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A988E" w14:textId="77777777" w:rsidR="005617F0" w:rsidRPr="006A0D57" w:rsidRDefault="005617F0" w:rsidP="005617F0">
      <w:pPr>
        <w:numPr>
          <w:ilvl w:val="0"/>
          <w:numId w:val="33"/>
        </w:numPr>
        <w:spacing w:after="0" w:line="240" w:lineRule="auto"/>
        <w:ind w:left="0" w:firstLine="0"/>
        <w:jc w:val="both"/>
        <w:rPr>
          <w:rFonts w:ascii="Verdana" w:hAnsi="Verdana" w:cs="Arial"/>
          <w:b/>
          <w:sz w:val="20"/>
          <w:szCs w:val="20"/>
        </w:rPr>
      </w:pPr>
      <w:bookmarkStart w:id="0" w:name="_Toc181004292"/>
      <w:r w:rsidRPr="006A0D57">
        <w:rPr>
          <w:rFonts w:ascii="Verdana" w:hAnsi="Verdana" w:cs="Arial"/>
          <w:b/>
          <w:sz w:val="20"/>
          <w:szCs w:val="20"/>
        </w:rPr>
        <w:t>OBJETIVO</w:t>
      </w:r>
      <w:bookmarkEnd w:id="0"/>
    </w:p>
    <w:p w14:paraId="3B8B4B30" w14:textId="77777777" w:rsidR="005617F0" w:rsidRPr="006A0D57" w:rsidRDefault="005617F0" w:rsidP="005617F0">
      <w:pPr>
        <w:jc w:val="both"/>
        <w:rPr>
          <w:rFonts w:ascii="Verdana" w:hAnsi="Verdana" w:cs="Arial"/>
          <w:sz w:val="20"/>
          <w:szCs w:val="20"/>
          <w:lang w:val="es-MX"/>
        </w:rPr>
      </w:pPr>
      <w:bookmarkStart w:id="1" w:name="_Toc126147375"/>
      <w:bookmarkStart w:id="2" w:name="_Toc126301041"/>
      <w:bookmarkStart w:id="3" w:name="_Toc181004293"/>
    </w:p>
    <w:p w14:paraId="69D054D7" w14:textId="77777777" w:rsidR="005617F0" w:rsidRPr="006A0D57" w:rsidRDefault="005617F0" w:rsidP="005617F0">
      <w:pPr>
        <w:jc w:val="both"/>
        <w:rPr>
          <w:rFonts w:ascii="Verdana" w:hAnsi="Verdana" w:cs="Arial"/>
          <w:sz w:val="20"/>
          <w:szCs w:val="20"/>
        </w:rPr>
      </w:pPr>
      <w:r w:rsidRPr="006A0D57">
        <w:rPr>
          <w:rFonts w:ascii="Verdana" w:hAnsi="Verdana" w:cs="Arial"/>
          <w:sz w:val="20"/>
          <w:szCs w:val="20"/>
        </w:rPr>
        <w:t xml:space="preserve">Definir, analizar, negociar y aprobar los contratos ISDA (International Swap and derivatives </w:t>
      </w:r>
      <w:proofErr w:type="spellStart"/>
      <w:r w:rsidRPr="006A0D57">
        <w:rPr>
          <w:rFonts w:ascii="Verdana" w:hAnsi="Verdana" w:cs="Arial"/>
          <w:sz w:val="20"/>
          <w:szCs w:val="20"/>
        </w:rPr>
        <w:t>Association</w:t>
      </w:r>
      <w:proofErr w:type="spellEnd"/>
      <w:r w:rsidRPr="006A0D57">
        <w:rPr>
          <w:rFonts w:ascii="Verdana" w:hAnsi="Verdana" w:cs="Arial"/>
          <w:sz w:val="20"/>
          <w:szCs w:val="20"/>
        </w:rPr>
        <w:t>) que la Republica de Colombia suscriba con diferentes contrapartes, con el propósito de poder contratar operaciones de cobertura de riesgo sobre el endeudamiento externo, por medio de derivados en el Mercado Mostrador.</w:t>
      </w:r>
    </w:p>
    <w:p w14:paraId="3BF69C34" w14:textId="77777777" w:rsidR="005617F0" w:rsidRPr="006A0D57" w:rsidRDefault="005617F0" w:rsidP="005617F0">
      <w:pPr>
        <w:numPr>
          <w:ilvl w:val="0"/>
          <w:numId w:val="33"/>
        </w:numPr>
        <w:spacing w:after="0" w:line="240" w:lineRule="auto"/>
        <w:ind w:left="0" w:firstLine="0"/>
        <w:jc w:val="both"/>
        <w:rPr>
          <w:rFonts w:ascii="Verdana" w:hAnsi="Verdana" w:cs="Arial"/>
          <w:b/>
          <w:sz w:val="20"/>
          <w:szCs w:val="20"/>
        </w:rPr>
      </w:pPr>
      <w:r w:rsidRPr="006A0D57">
        <w:rPr>
          <w:rFonts w:ascii="Verdana" w:hAnsi="Verdana" w:cs="Arial"/>
          <w:b/>
          <w:sz w:val="20"/>
          <w:szCs w:val="20"/>
        </w:rPr>
        <w:t>ALCANCE</w:t>
      </w:r>
      <w:bookmarkEnd w:id="1"/>
      <w:bookmarkEnd w:id="2"/>
      <w:bookmarkEnd w:id="3"/>
    </w:p>
    <w:p w14:paraId="7ED353B9" w14:textId="77777777" w:rsidR="005617F0" w:rsidRPr="006A0D57" w:rsidRDefault="005617F0" w:rsidP="005617F0">
      <w:pPr>
        <w:jc w:val="both"/>
        <w:rPr>
          <w:rFonts w:ascii="Verdana" w:hAnsi="Verdana" w:cs="Arial"/>
          <w:b/>
          <w:sz w:val="20"/>
          <w:szCs w:val="20"/>
        </w:rPr>
      </w:pPr>
    </w:p>
    <w:p w14:paraId="0C3FE270" w14:textId="77777777" w:rsidR="005617F0" w:rsidRPr="006A0D57" w:rsidRDefault="005617F0" w:rsidP="005617F0">
      <w:pPr>
        <w:autoSpaceDE w:val="0"/>
        <w:autoSpaceDN w:val="0"/>
        <w:adjustRightInd w:val="0"/>
        <w:jc w:val="both"/>
        <w:rPr>
          <w:rFonts w:ascii="Verdana" w:hAnsi="Verdana" w:cs="Arial"/>
          <w:sz w:val="20"/>
          <w:szCs w:val="20"/>
        </w:rPr>
      </w:pPr>
      <w:r w:rsidRPr="006A0D57">
        <w:rPr>
          <w:rFonts w:ascii="Verdana" w:hAnsi="Verdana" w:cs="Arial"/>
          <w:sz w:val="20"/>
          <w:szCs w:val="20"/>
        </w:rPr>
        <w:t xml:space="preserve">El procedimiento de la Negociación y Firma de Contratos ISDA inicia con la revisión de la documentación correspondiente enviada por la contraparte y termina al momento de firmar la versión aprobada de dichos documentos por parte del </w:t>
      </w:r>
      <w:proofErr w:type="gramStart"/>
      <w:r w:rsidRPr="006A0D57">
        <w:rPr>
          <w:rFonts w:ascii="Verdana" w:hAnsi="Verdana" w:cs="Arial"/>
          <w:sz w:val="20"/>
          <w:szCs w:val="20"/>
        </w:rPr>
        <w:t>Ministro</w:t>
      </w:r>
      <w:proofErr w:type="gramEnd"/>
      <w:r w:rsidRPr="006A0D57">
        <w:rPr>
          <w:rFonts w:ascii="Verdana" w:hAnsi="Verdana" w:cs="Arial"/>
          <w:sz w:val="20"/>
          <w:szCs w:val="20"/>
        </w:rPr>
        <w:t xml:space="preserve"> de Hacienda y Crédito Público.  </w:t>
      </w:r>
    </w:p>
    <w:p w14:paraId="39732F1B" w14:textId="77777777" w:rsidR="005617F0" w:rsidRPr="006A0D57" w:rsidRDefault="005617F0" w:rsidP="005617F0">
      <w:pPr>
        <w:autoSpaceDE w:val="0"/>
        <w:autoSpaceDN w:val="0"/>
        <w:adjustRightInd w:val="0"/>
        <w:jc w:val="both"/>
        <w:rPr>
          <w:rFonts w:ascii="Verdana" w:hAnsi="Verdana" w:cs="Arial"/>
          <w:sz w:val="20"/>
          <w:szCs w:val="20"/>
        </w:rPr>
      </w:pPr>
      <w:r w:rsidRPr="006A0D57">
        <w:rPr>
          <w:rFonts w:ascii="Verdana" w:hAnsi="Verdana" w:cs="Arial"/>
          <w:sz w:val="20"/>
          <w:szCs w:val="20"/>
        </w:rPr>
        <w:t>*Este procedimiento no cubre la ejecución de operaciones de cobertura de riesgo de la Nación.</w:t>
      </w:r>
    </w:p>
    <w:p w14:paraId="26F41ACA" w14:textId="77777777" w:rsidR="005617F0" w:rsidRPr="006A0D57" w:rsidRDefault="005617F0" w:rsidP="005617F0">
      <w:pPr>
        <w:numPr>
          <w:ilvl w:val="0"/>
          <w:numId w:val="33"/>
        </w:numPr>
        <w:spacing w:after="0" w:line="240" w:lineRule="auto"/>
        <w:ind w:left="0" w:firstLine="0"/>
        <w:jc w:val="both"/>
        <w:rPr>
          <w:rFonts w:ascii="Verdana" w:hAnsi="Verdana" w:cs="Arial"/>
          <w:b/>
          <w:sz w:val="20"/>
          <w:szCs w:val="20"/>
        </w:rPr>
      </w:pPr>
      <w:bookmarkStart w:id="4" w:name="_Toc517861172"/>
      <w:r w:rsidRPr="006A0D57">
        <w:rPr>
          <w:rFonts w:ascii="Verdana" w:hAnsi="Verdana" w:cs="Arial"/>
          <w:b/>
          <w:sz w:val="20"/>
          <w:szCs w:val="20"/>
        </w:rPr>
        <w:t>PRODUCTOS ESPERADOS</w:t>
      </w:r>
      <w:bookmarkEnd w:id="4"/>
      <w:r w:rsidRPr="006A0D57">
        <w:rPr>
          <w:rFonts w:ascii="Verdana" w:hAnsi="Verdana" w:cs="Arial"/>
          <w:b/>
          <w:sz w:val="20"/>
          <w:szCs w:val="20"/>
        </w:rPr>
        <w:t xml:space="preserve"> </w:t>
      </w:r>
    </w:p>
    <w:p w14:paraId="7DB48F6C" w14:textId="77777777" w:rsidR="005617F0" w:rsidRPr="006A0D57" w:rsidRDefault="005617F0" w:rsidP="005617F0">
      <w:pPr>
        <w:rPr>
          <w:rFonts w:ascii="Verdana" w:hAnsi="Verdana" w:cs="Arial"/>
          <w:i/>
          <w:color w:val="C00000"/>
          <w:sz w:val="20"/>
          <w:szCs w:val="20"/>
        </w:rPr>
      </w:pPr>
    </w:p>
    <w:p w14:paraId="12EF0C7C" w14:textId="77777777" w:rsidR="005617F0" w:rsidRPr="006A0D57" w:rsidRDefault="005617F0" w:rsidP="005617F0">
      <w:pPr>
        <w:numPr>
          <w:ilvl w:val="0"/>
          <w:numId w:val="34"/>
        </w:numPr>
        <w:spacing w:after="0" w:line="240" w:lineRule="auto"/>
        <w:rPr>
          <w:rFonts w:ascii="Verdana" w:hAnsi="Verdana" w:cs="Arial"/>
          <w:sz w:val="20"/>
          <w:szCs w:val="20"/>
        </w:rPr>
      </w:pPr>
      <w:r w:rsidRPr="006A0D57">
        <w:rPr>
          <w:rFonts w:ascii="Verdana" w:hAnsi="Verdana" w:cs="Arial"/>
          <w:sz w:val="20"/>
          <w:szCs w:val="20"/>
        </w:rPr>
        <w:t xml:space="preserve">ISDA </w:t>
      </w:r>
      <w:proofErr w:type="gramStart"/>
      <w:r w:rsidRPr="006A0D57">
        <w:rPr>
          <w:rFonts w:ascii="Verdana" w:hAnsi="Verdana" w:cs="Arial"/>
          <w:sz w:val="20"/>
          <w:szCs w:val="20"/>
        </w:rPr>
        <w:t>Master</w:t>
      </w:r>
      <w:proofErr w:type="gramEnd"/>
      <w:r w:rsidRPr="006A0D57">
        <w:rPr>
          <w:rFonts w:ascii="Verdana" w:hAnsi="Verdana" w:cs="Arial"/>
          <w:sz w:val="20"/>
          <w:szCs w:val="20"/>
        </w:rPr>
        <w:t xml:space="preserve"> </w:t>
      </w:r>
      <w:proofErr w:type="spellStart"/>
      <w:r w:rsidRPr="006A0D57">
        <w:rPr>
          <w:rFonts w:ascii="Verdana" w:hAnsi="Verdana" w:cs="Arial"/>
          <w:sz w:val="20"/>
          <w:szCs w:val="20"/>
        </w:rPr>
        <w:t>Agreement</w:t>
      </w:r>
      <w:proofErr w:type="spellEnd"/>
      <w:r w:rsidRPr="006A0D57">
        <w:rPr>
          <w:rFonts w:ascii="Verdana" w:hAnsi="Verdana" w:cs="Arial"/>
          <w:sz w:val="20"/>
          <w:szCs w:val="20"/>
        </w:rPr>
        <w:t xml:space="preserve">, Schedule y </w:t>
      </w:r>
      <w:proofErr w:type="spellStart"/>
      <w:r w:rsidRPr="006A0D57">
        <w:rPr>
          <w:rFonts w:ascii="Verdana" w:hAnsi="Verdana" w:cs="Arial"/>
          <w:sz w:val="20"/>
          <w:szCs w:val="20"/>
        </w:rPr>
        <w:t>Confirmation</w:t>
      </w:r>
      <w:proofErr w:type="spellEnd"/>
      <w:r w:rsidRPr="006A0D57">
        <w:rPr>
          <w:rFonts w:ascii="Verdana" w:hAnsi="Verdana" w:cs="Arial"/>
          <w:sz w:val="20"/>
          <w:szCs w:val="20"/>
        </w:rPr>
        <w:t xml:space="preserve"> </w:t>
      </w:r>
      <w:proofErr w:type="spellStart"/>
      <w:r w:rsidRPr="006A0D57">
        <w:rPr>
          <w:rFonts w:ascii="Verdana" w:hAnsi="Verdana" w:cs="Arial"/>
          <w:sz w:val="20"/>
          <w:szCs w:val="20"/>
        </w:rPr>
        <w:t>Letter</w:t>
      </w:r>
      <w:proofErr w:type="spellEnd"/>
      <w:r w:rsidRPr="006A0D57">
        <w:rPr>
          <w:rFonts w:ascii="Verdana" w:hAnsi="Verdana" w:cs="Arial"/>
          <w:sz w:val="20"/>
          <w:szCs w:val="20"/>
        </w:rPr>
        <w:t xml:space="preserve"> firmados por la contraparte y el Ministerio de Hacienda y Crédito Público</w:t>
      </w:r>
    </w:p>
    <w:p w14:paraId="6B01D496" w14:textId="77777777" w:rsidR="005617F0" w:rsidRPr="006A0D57" w:rsidRDefault="005617F0" w:rsidP="005617F0">
      <w:pPr>
        <w:autoSpaceDE w:val="0"/>
        <w:autoSpaceDN w:val="0"/>
        <w:adjustRightInd w:val="0"/>
        <w:jc w:val="both"/>
        <w:rPr>
          <w:rFonts w:ascii="Verdana" w:hAnsi="Verdana" w:cs="Arial"/>
          <w:sz w:val="20"/>
          <w:szCs w:val="20"/>
          <w:lang w:eastAsia="es-CO"/>
        </w:rPr>
      </w:pPr>
    </w:p>
    <w:p w14:paraId="4045704F" w14:textId="77777777" w:rsidR="005617F0" w:rsidRPr="006A0D57" w:rsidRDefault="005617F0" w:rsidP="005617F0">
      <w:pPr>
        <w:numPr>
          <w:ilvl w:val="0"/>
          <w:numId w:val="33"/>
        </w:numPr>
        <w:spacing w:after="0" w:line="240" w:lineRule="auto"/>
        <w:ind w:left="0" w:firstLine="0"/>
        <w:jc w:val="both"/>
        <w:rPr>
          <w:rFonts w:ascii="Verdana" w:hAnsi="Verdana" w:cs="Arial"/>
          <w:b/>
          <w:sz w:val="20"/>
          <w:szCs w:val="20"/>
        </w:rPr>
      </w:pPr>
      <w:bookmarkStart w:id="5" w:name="_Toc126143692"/>
      <w:bookmarkStart w:id="6" w:name="_Toc126144694"/>
      <w:bookmarkStart w:id="7" w:name="_Toc126144876"/>
      <w:bookmarkStart w:id="8" w:name="_Toc126144946"/>
      <w:bookmarkStart w:id="9" w:name="_Toc126147376"/>
      <w:bookmarkStart w:id="10" w:name="_Toc126301042"/>
      <w:r w:rsidRPr="006A0D57">
        <w:rPr>
          <w:rFonts w:ascii="Verdana" w:hAnsi="Verdana" w:cs="Arial"/>
          <w:b/>
          <w:sz w:val="20"/>
          <w:szCs w:val="20"/>
        </w:rPr>
        <w:t>CONDICIONES ESPECIALES PARA LA OPERACIÓN DEL PROCEDIMIENTO</w:t>
      </w:r>
    </w:p>
    <w:p w14:paraId="42F25D3E" w14:textId="77777777" w:rsidR="005617F0" w:rsidRPr="006A0D57" w:rsidRDefault="005617F0" w:rsidP="005617F0">
      <w:pPr>
        <w:jc w:val="both"/>
        <w:rPr>
          <w:rFonts w:ascii="Verdana" w:hAnsi="Verdana" w:cs="Arial"/>
          <w:sz w:val="20"/>
          <w:szCs w:val="20"/>
        </w:rPr>
      </w:pPr>
    </w:p>
    <w:p w14:paraId="66EFE57E" w14:textId="77777777" w:rsidR="005617F0" w:rsidRPr="006A0D57" w:rsidRDefault="005617F0" w:rsidP="005617F0">
      <w:pPr>
        <w:numPr>
          <w:ilvl w:val="0"/>
          <w:numId w:val="35"/>
        </w:numPr>
        <w:spacing w:after="0" w:line="240" w:lineRule="auto"/>
        <w:jc w:val="both"/>
        <w:rPr>
          <w:rFonts w:ascii="Verdana" w:hAnsi="Verdana" w:cs="Arial"/>
          <w:sz w:val="20"/>
          <w:szCs w:val="20"/>
        </w:rPr>
      </w:pPr>
      <w:r w:rsidRPr="006A0D57">
        <w:rPr>
          <w:rFonts w:ascii="Verdana" w:hAnsi="Verdana" w:cs="Arial"/>
          <w:sz w:val="20"/>
          <w:szCs w:val="20"/>
        </w:rPr>
        <w:t xml:space="preserve">La negociación de acuerdos ISDA no tiene un momento específico de ejecución, dado que la iniciativa proviene en algunos casos de la contraparte, quien propondrá negociar el acuerdo, conforme a las necesidades de realizar negocios con la República de Colombia o de la misma República de Colombia que buscará aumentar el número de contrapartes con las que eventualmente pueda cotizar nuevas transacciones. </w:t>
      </w:r>
    </w:p>
    <w:p w14:paraId="1C44080A" w14:textId="77777777" w:rsidR="005617F0" w:rsidRPr="006A0D57" w:rsidRDefault="005617F0" w:rsidP="005617F0">
      <w:pPr>
        <w:jc w:val="both"/>
        <w:rPr>
          <w:rFonts w:ascii="Verdana" w:hAnsi="Verdana" w:cs="Arial"/>
          <w:sz w:val="20"/>
          <w:szCs w:val="20"/>
        </w:rPr>
      </w:pPr>
    </w:p>
    <w:p w14:paraId="78F5255F" w14:textId="77777777" w:rsidR="005617F0" w:rsidRPr="006A0D57" w:rsidRDefault="005617F0" w:rsidP="005617F0">
      <w:pPr>
        <w:numPr>
          <w:ilvl w:val="0"/>
          <w:numId w:val="35"/>
        </w:numPr>
        <w:spacing w:after="0" w:line="240" w:lineRule="auto"/>
        <w:jc w:val="both"/>
        <w:rPr>
          <w:rFonts w:ascii="Verdana" w:hAnsi="Verdana" w:cs="Arial"/>
          <w:sz w:val="20"/>
          <w:szCs w:val="20"/>
        </w:rPr>
      </w:pPr>
      <w:r w:rsidRPr="006A0D57">
        <w:rPr>
          <w:rFonts w:ascii="Verdana" w:hAnsi="Verdana" w:cs="Arial"/>
          <w:sz w:val="20"/>
          <w:szCs w:val="20"/>
        </w:rPr>
        <w:t xml:space="preserve">El Master </w:t>
      </w:r>
      <w:proofErr w:type="spellStart"/>
      <w:r w:rsidRPr="006A0D57">
        <w:rPr>
          <w:rFonts w:ascii="Verdana" w:hAnsi="Verdana" w:cs="Arial"/>
          <w:sz w:val="20"/>
          <w:szCs w:val="20"/>
        </w:rPr>
        <w:t>Agreement</w:t>
      </w:r>
      <w:proofErr w:type="spellEnd"/>
      <w:r w:rsidRPr="006A0D57">
        <w:rPr>
          <w:rFonts w:ascii="Verdana" w:hAnsi="Verdana" w:cs="Arial"/>
          <w:sz w:val="20"/>
          <w:szCs w:val="20"/>
        </w:rPr>
        <w:t xml:space="preserve"> no se negocia, es un contrato </w:t>
      </w:r>
      <w:proofErr w:type="gramStart"/>
      <w:r w:rsidRPr="006A0D57">
        <w:rPr>
          <w:rFonts w:ascii="Verdana" w:hAnsi="Verdana" w:cs="Arial"/>
          <w:sz w:val="20"/>
          <w:szCs w:val="20"/>
        </w:rPr>
        <w:t>pro forma</w:t>
      </w:r>
      <w:proofErr w:type="gramEnd"/>
      <w:r w:rsidRPr="006A0D57">
        <w:rPr>
          <w:rFonts w:ascii="Verdana" w:hAnsi="Verdana" w:cs="Arial"/>
          <w:sz w:val="20"/>
          <w:szCs w:val="20"/>
        </w:rPr>
        <w:t xml:space="preserve"> estándar a nivel internacional. Cada uno de los dos documentos restantes del acuerdo ISDA toma su tiempo de negociación, el cual tampoco está definido, depende de la complejidad de la negociación, de la rapidez con la que las partes lleguen a un acuerdo y tengan el borrador final del documento para firma. Se firma la </w:t>
      </w:r>
      <w:proofErr w:type="gramStart"/>
      <w:r w:rsidRPr="006A0D57">
        <w:rPr>
          <w:rFonts w:ascii="Verdana" w:hAnsi="Verdana" w:cs="Arial"/>
          <w:sz w:val="20"/>
          <w:szCs w:val="20"/>
        </w:rPr>
        <w:t>pro forma</w:t>
      </w:r>
      <w:proofErr w:type="gramEnd"/>
      <w:r w:rsidRPr="006A0D57">
        <w:rPr>
          <w:rFonts w:ascii="Verdana" w:hAnsi="Verdana" w:cs="Arial"/>
          <w:sz w:val="20"/>
          <w:szCs w:val="20"/>
        </w:rPr>
        <w:t xml:space="preserve"> del “Master </w:t>
      </w:r>
      <w:proofErr w:type="spellStart"/>
      <w:r w:rsidRPr="006A0D57">
        <w:rPr>
          <w:rFonts w:ascii="Verdana" w:hAnsi="Verdana" w:cs="Arial"/>
          <w:sz w:val="20"/>
          <w:szCs w:val="20"/>
        </w:rPr>
        <w:t>Agreement</w:t>
      </w:r>
      <w:proofErr w:type="spellEnd"/>
      <w:r w:rsidRPr="006A0D57">
        <w:rPr>
          <w:rFonts w:ascii="Verdana" w:hAnsi="Verdana" w:cs="Arial"/>
          <w:sz w:val="20"/>
          <w:szCs w:val="20"/>
        </w:rPr>
        <w:t>” entre las partes y el “Schedule”, una vez negociado. Finalmente se negocia la “</w:t>
      </w:r>
      <w:proofErr w:type="spellStart"/>
      <w:r w:rsidRPr="006A0D57">
        <w:rPr>
          <w:rFonts w:ascii="Verdana" w:hAnsi="Verdana" w:cs="Arial"/>
          <w:sz w:val="20"/>
          <w:szCs w:val="20"/>
        </w:rPr>
        <w:t>Confirmation</w:t>
      </w:r>
      <w:proofErr w:type="spellEnd"/>
      <w:r w:rsidRPr="006A0D57">
        <w:rPr>
          <w:rFonts w:ascii="Verdana" w:hAnsi="Verdana" w:cs="Arial"/>
          <w:sz w:val="20"/>
          <w:szCs w:val="20"/>
        </w:rPr>
        <w:t xml:space="preserve"> </w:t>
      </w:r>
      <w:proofErr w:type="spellStart"/>
      <w:r w:rsidRPr="006A0D57">
        <w:rPr>
          <w:rFonts w:ascii="Verdana" w:hAnsi="Verdana" w:cs="Arial"/>
          <w:sz w:val="20"/>
          <w:szCs w:val="20"/>
        </w:rPr>
        <w:t>Letter</w:t>
      </w:r>
      <w:proofErr w:type="spellEnd"/>
      <w:r w:rsidRPr="006A0D57">
        <w:rPr>
          <w:rFonts w:ascii="Verdana" w:hAnsi="Verdana" w:cs="Arial"/>
          <w:sz w:val="20"/>
          <w:szCs w:val="20"/>
        </w:rPr>
        <w:t>”, este último se firma solamente en el momento de ejecutar una operación de manejo.</w:t>
      </w:r>
    </w:p>
    <w:p w14:paraId="6FA7A120" w14:textId="77777777" w:rsidR="005617F0" w:rsidRPr="006A0D57" w:rsidRDefault="005617F0" w:rsidP="005617F0">
      <w:pPr>
        <w:pStyle w:val="Note1"/>
        <w:numPr>
          <w:ilvl w:val="0"/>
          <w:numId w:val="35"/>
        </w:numPr>
        <w:jc w:val="both"/>
        <w:rPr>
          <w:rFonts w:ascii="Verdana" w:hAnsi="Verdana" w:cs="Arial"/>
          <w:sz w:val="20"/>
          <w:lang w:val="es-CO"/>
        </w:rPr>
      </w:pPr>
      <w:r w:rsidRPr="006A0D57">
        <w:rPr>
          <w:rFonts w:ascii="Verdana" w:hAnsi="Verdana" w:cs="Arial"/>
          <w:sz w:val="20"/>
          <w:lang w:val="es-CO"/>
        </w:rPr>
        <w:t>Es muy importante tener en cuenta los siguientes conceptos de interpretación y jerarquía de los documentos que involucran el acuerdo.</w:t>
      </w:r>
    </w:p>
    <w:p w14:paraId="0CDD2CF5" w14:textId="77777777" w:rsidR="005617F0" w:rsidRPr="006A0D57" w:rsidRDefault="005617F0" w:rsidP="005617F0">
      <w:pPr>
        <w:spacing w:line="300" w:lineRule="auto"/>
        <w:ind w:right="-360"/>
        <w:jc w:val="both"/>
        <w:rPr>
          <w:rFonts w:ascii="Verdana" w:hAnsi="Verdana"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0"/>
        <w:gridCol w:w="2993"/>
      </w:tblGrid>
      <w:tr w:rsidR="005617F0" w:rsidRPr="006A0D57" w14:paraId="6F5D6AB6" w14:textId="77777777" w:rsidTr="005617F0">
        <w:trPr>
          <w:jc w:val="center"/>
        </w:trPr>
        <w:tc>
          <w:tcPr>
            <w:tcW w:w="4070" w:type="dxa"/>
            <w:shd w:val="clear" w:color="auto" w:fill="404040" w:themeFill="text1" w:themeFillTint="BF"/>
          </w:tcPr>
          <w:p w14:paraId="1C126EE0" w14:textId="77777777" w:rsidR="005617F0" w:rsidRPr="006A0D57" w:rsidRDefault="005617F0" w:rsidP="00425B09">
            <w:pPr>
              <w:jc w:val="center"/>
              <w:rPr>
                <w:rFonts w:ascii="Verdana" w:hAnsi="Verdana" w:cs="Arial"/>
                <w:b/>
                <w:color w:val="FFFFFF" w:themeColor="background1"/>
                <w:sz w:val="20"/>
                <w:szCs w:val="20"/>
              </w:rPr>
            </w:pPr>
            <w:r w:rsidRPr="006A0D57">
              <w:rPr>
                <w:rFonts w:ascii="Verdana" w:hAnsi="Verdana" w:cs="Arial"/>
                <w:b/>
                <w:color w:val="FFFFFF" w:themeColor="background1"/>
                <w:sz w:val="20"/>
                <w:szCs w:val="20"/>
              </w:rPr>
              <w:t>Orden Jerárquico</w:t>
            </w:r>
          </w:p>
          <w:p w14:paraId="0A343FE0" w14:textId="77777777" w:rsidR="005617F0" w:rsidRPr="006A0D57" w:rsidRDefault="005617F0" w:rsidP="00425B09">
            <w:pPr>
              <w:jc w:val="center"/>
              <w:rPr>
                <w:rFonts w:ascii="Verdana" w:hAnsi="Verdana" w:cs="Arial"/>
                <w:b/>
                <w:color w:val="FFFFFF" w:themeColor="background1"/>
                <w:sz w:val="20"/>
                <w:szCs w:val="20"/>
              </w:rPr>
            </w:pPr>
            <w:r w:rsidRPr="006A0D57">
              <w:rPr>
                <w:rFonts w:ascii="Verdana" w:hAnsi="Verdana" w:cs="Arial"/>
                <w:b/>
                <w:color w:val="FFFFFF" w:themeColor="background1"/>
                <w:sz w:val="20"/>
                <w:szCs w:val="20"/>
              </w:rPr>
              <w:t xml:space="preserve"> (para conflictos de interpretación)</w:t>
            </w:r>
          </w:p>
        </w:tc>
        <w:tc>
          <w:tcPr>
            <w:tcW w:w="2993" w:type="dxa"/>
            <w:shd w:val="clear" w:color="auto" w:fill="404040" w:themeFill="text1" w:themeFillTint="BF"/>
          </w:tcPr>
          <w:p w14:paraId="11832635" w14:textId="77777777" w:rsidR="005617F0" w:rsidRPr="006A0D57" w:rsidRDefault="005617F0" w:rsidP="00425B09">
            <w:pPr>
              <w:jc w:val="center"/>
              <w:rPr>
                <w:rFonts w:ascii="Verdana" w:hAnsi="Verdana" w:cs="Arial"/>
                <w:b/>
                <w:color w:val="FFFFFF" w:themeColor="background1"/>
                <w:sz w:val="20"/>
                <w:szCs w:val="20"/>
              </w:rPr>
            </w:pPr>
            <w:r w:rsidRPr="006A0D57">
              <w:rPr>
                <w:rFonts w:ascii="Verdana" w:hAnsi="Verdana" w:cs="Arial"/>
                <w:b/>
                <w:color w:val="FFFFFF" w:themeColor="background1"/>
                <w:sz w:val="20"/>
                <w:szCs w:val="20"/>
              </w:rPr>
              <w:t>Cronológico</w:t>
            </w:r>
          </w:p>
        </w:tc>
      </w:tr>
      <w:tr w:rsidR="005617F0" w:rsidRPr="006A0D57" w14:paraId="77E0EB80" w14:textId="77777777" w:rsidTr="00425B09">
        <w:trPr>
          <w:jc w:val="center"/>
        </w:trPr>
        <w:tc>
          <w:tcPr>
            <w:tcW w:w="4070" w:type="dxa"/>
          </w:tcPr>
          <w:p w14:paraId="6DD3AF71" w14:textId="77777777" w:rsidR="005617F0" w:rsidRPr="006A0D57" w:rsidRDefault="005617F0" w:rsidP="00425B09">
            <w:pPr>
              <w:jc w:val="center"/>
              <w:rPr>
                <w:rFonts w:ascii="Verdana" w:hAnsi="Verdana" w:cs="Arial"/>
                <w:sz w:val="20"/>
                <w:szCs w:val="20"/>
              </w:rPr>
            </w:pPr>
            <w:proofErr w:type="spellStart"/>
            <w:r w:rsidRPr="006A0D57">
              <w:rPr>
                <w:rFonts w:ascii="Verdana" w:hAnsi="Verdana" w:cs="Arial"/>
                <w:sz w:val="20"/>
                <w:szCs w:val="20"/>
              </w:rPr>
              <w:t>Confirmation</w:t>
            </w:r>
            <w:proofErr w:type="spellEnd"/>
          </w:p>
        </w:tc>
        <w:tc>
          <w:tcPr>
            <w:tcW w:w="2993" w:type="dxa"/>
          </w:tcPr>
          <w:p w14:paraId="6CFE6E78" w14:textId="77777777" w:rsidR="005617F0" w:rsidRPr="006A0D57" w:rsidRDefault="005617F0" w:rsidP="00425B09">
            <w:pPr>
              <w:jc w:val="center"/>
              <w:rPr>
                <w:rFonts w:ascii="Verdana" w:hAnsi="Verdana" w:cs="Arial"/>
                <w:sz w:val="20"/>
                <w:szCs w:val="20"/>
              </w:rPr>
            </w:pPr>
            <w:proofErr w:type="gramStart"/>
            <w:r w:rsidRPr="006A0D57">
              <w:rPr>
                <w:rFonts w:ascii="Verdana" w:hAnsi="Verdana" w:cs="Arial"/>
                <w:sz w:val="20"/>
                <w:szCs w:val="20"/>
              </w:rPr>
              <w:t>Master</w:t>
            </w:r>
            <w:proofErr w:type="gramEnd"/>
            <w:r w:rsidRPr="006A0D57">
              <w:rPr>
                <w:rFonts w:ascii="Verdana" w:hAnsi="Verdana" w:cs="Arial"/>
                <w:sz w:val="20"/>
                <w:szCs w:val="20"/>
              </w:rPr>
              <w:t xml:space="preserve"> </w:t>
            </w:r>
            <w:proofErr w:type="spellStart"/>
            <w:r w:rsidRPr="006A0D57">
              <w:rPr>
                <w:rFonts w:ascii="Verdana" w:hAnsi="Verdana" w:cs="Arial"/>
                <w:sz w:val="20"/>
                <w:szCs w:val="20"/>
              </w:rPr>
              <w:t>Agreement</w:t>
            </w:r>
            <w:proofErr w:type="spellEnd"/>
          </w:p>
        </w:tc>
      </w:tr>
      <w:tr w:rsidR="005617F0" w:rsidRPr="006A0D57" w14:paraId="1EDC4D51" w14:textId="77777777" w:rsidTr="00425B09">
        <w:trPr>
          <w:jc w:val="center"/>
        </w:trPr>
        <w:tc>
          <w:tcPr>
            <w:tcW w:w="4070" w:type="dxa"/>
          </w:tcPr>
          <w:p w14:paraId="0AB77BB9" w14:textId="77777777" w:rsidR="005617F0" w:rsidRPr="006A0D57" w:rsidRDefault="005617F0" w:rsidP="00425B09">
            <w:pPr>
              <w:jc w:val="center"/>
              <w:rPr>
                <w:rFonts w:ascii="Verdana" w:hAnsi="Verdana" w:cs="Arial"/>
                <w:sz w:val="20"/>
                <w:szCs w:val="20"/>
              </w:rPr>
            </w:pPr>
            <w:r w:rsidRPr="006A0D57">
              <w:rPr>
                <w:rFonts w:ascii="Verdana" w:hAnsi="Verdana" w:cs="Arial"/>
                <w:sz w:val="20"/>
                <w:szCs w:val="20"/>
              </w:rPr>
              <w:t>Schedule</w:t>
            </w:r>
          </w:p>
        </w:tc>
        <w:tc>
          <w:tcPr>
            <w:tcW w:w="2993" w:type="dxa"/>
          </w:tcPr>
          <w:p w14:paraId="3C12232D" w14:textId="77777777" w:rsidR="005617F0" w:rsidRPr="006A0D57" w:rsidRDefault="005617F0" w:rsidP="00425B09">
            <w:pPr>
              <w:jc w:val="center"/>
              <w:rPr>
                <w:rFonts w:ascii="Verdana" w:hAnsi="Verdana" w:cs="Arial"/>
                <w:sz w:val="20"/>
                <w:szCs w:val="20"/>
              </w:rPr>
            </w:pPr>
            <w:r w:rsidRPr="006A0D57">
              <w:rPr>
                <w:rFonts w:ascii="Verdana" w:hAnsi="Verdana" w:cs="Arial"/>
                <w:sz w:val="20"/>
                <w:szCs w:val="20"/>
              </w:rPr>
              <w:t>Schedule</w:t>
            </w:r>
          </w:p>
        </w:tc>
      </w:tr>
      <w:tr w:rsidR="005617F0" w:rsidRPr="006A0D57" w14:paraId="40747278" w14:textId="77777777" w:rsidTr="00425B09">
        <w:trPr>
          <w:jc w:val="center"/>
        </w:trPr>
        <w:tc>
          <w:tcPr>
            <w:tcW w:w="4070" w:type="dxa"/>
          </w:tcPr>
          <w:p w14:paraId="048ED959" w14:textId="77777777" w:rsidR="005617F0" w:rsidRPr="006A0D57" w:rsidRDefault="005617F0" w:rsidP="00425B09">
            <w:pPr>
              <w:jc w:val="center"/>
              <w:rPr>
                <w:rFonts w:ascii="Verdana" w:hAnsi="Verdana" w:cs="Arial"/>
                <w:sz w:val="20"/>
                <w:szCs w:val="20"/>
              </w:rPr>
            </w:pPr>
            <w:proofErr w:type="gramStart"/>
            <w:r w:rsidRPr="006A0D57">
              <w:rPr>
                <w:rFonts w:ascii="Verdana" w:hAnsi="Verdana" w:cs="Arial"/>
                <w:sz w:val="20"/>
                <w:szCs w:val="20"/>
              </w:rPr>
              <w:t>Master</w:t>
            </w:r>
            <w:proofErr w:type="gramEnd"/>
            <w:r w:rsidRPr="006A0D57">
              <w:rPr>
                <w:rFonts w:ascii="Verdana" w:hAnsi="Verdana" w:cs="Arial"/>
                <w:sz w:val="20"/>
                <w:szCs w:val="20"/>
              </w:rPr>
              <w:t xml:space="preserve"> </w:t>
            </w:r>
            <w:proofErr w:type="spellStart"/>
            <w:r w:rsidRPr="006A0D57">
              <w:rPr>
                <w:rFonts w:ascii="Verdana" w:hAnsi="Verdana" w:cs="Arial"/>
                <w:sz w:val="20"/>
                <w:szCs w:val="20"/>
              </w:rPr>
              <w:t>Agreement</w:t>
            </w:r>
            <w:proofErr w:type="spellEnd"/>
          </w:p>
        </w:tc>
        <w:tc>
          <w:tcPr>
            <w:tcW w:w="2993" w:type="dxa"/>
          </w:tcPr>
          <w:p w14:paraId="7734D24B" w14:textId="77777777" w:rsidR="005617F0" w:rsidRPr="006A0D57" w:rsidRDefault="005617F0" w:rsidP="00425B09">
            <w:pPr>
              <w:jc w:val="center"/>
              <w:rPr>
                <w:rFonts w:ascii="Verdana" w:hAnsi="Verdana" w:cs="Arial"/>
                <w:sz w:val="20"/>
                <w:szCs w:val="20"/>
              </w:rPr>
            </w:pPr>
            <w:proofErr w:type="spellStart"/>
            <w:r w:rsidRPr="006A0D57">
              <w:rPr>
                <w:rFonts w:ascii="Verdana" w:hAnsi="Verdana" w:cs="Arial"/>
                <w:sz w:val="20"/>
                <w:szCs w:val="20"/>
              </w:rPr>
              <w:t>Confirmation</w:t>
            </w:r>
            <w:proofErr w:type="spellEnd"/>
          </w:p>
        </w:tc>
      </w:tr>
    </w:tbl>
    <w:p w14:paraId="4E583CBC" w14:textId="77777777" w:rsidR="005617F0" w:rsidRPr="006A0D57" w:rsidRDefault="005617F0" w:rsidP="005617F0">
      <w:pPr>
        <w:jc w:val="both"/>
        <w:rPr>
          <w:rFonts w:ascii="Verdana" w:hAnsi="Verdana" w:cs="Arial"/>
          <w:sz w:val="20"/>
          <w:szCs w:val="20"/>
        </w:rPr>
      </w:pPr>
    </w:p>
    <w:p w14:paraId="2A1EDBA7" w14:textId="77777777" w:rsidR="005617F0" w:rsidRPr="006A0D57" w:rsidRDefault="005617F0" w:rsidP="005617F0">
      <w:pPr>
        <w:jc w:val="both"/>
        <w:rPr>
          <w:rFonts w:ascii="Verdana" w:hAnsi="Verdana" w:cs="Arial"/>
          <w:b/>
          <w:sz w:val="20"/>
          <w:szCs w:val="20"/>
        </w:rPr>
      </w:pPr>
      <w:r w:rsidRPr="006A0D57">
        <w:rPr>
          <w:rFonts w:ascii="Verdana" w:hAnsi="Verdana" w:cs="Arial"/>
          <w:b/>
          <w:sz w:val="20"/>
          <w:szCs w:val="20"/>
        </w:rPr>
        <w:t>Norma relacionadas</w:t>
      </w:r>
    </w:p>
    <w:p w14:paraId="7CDD69F5" w14:textId="77777777" w:rsidR="005617F0" w:rsidRPr="006A0D57" w:rsidRDefault="005617F0" w:rsidP="005617F0">
      <w:pPr>
        <w:jc w:val="both"/>
        <w:rPr>
          <w:rFonts w:ascii="Verdana" w:hAnsi="Verdana" w:cs="Arial"/>
          <w:b/>
          <w:sz w:val="20"/>
          <w:szCs w:val="20"/>
        </w:rPr>
      </w:pPr>
    </w:p>
    <w:p w14:paraId="5536E978" w14:textId="77777777" w:rsidR="005617F0" w:rsidRPr="006A0D57" w:rsidRDefault="005617F0" w:rsidP="005617F0">
      <w:pPr>
        <w:ind w:left="709"/>
        <w:jc w:val="both"/>
        <w:rPr>
          <w:rFonts w:ascii="Verdana" w:hAnsi="Verdana" w:cs="Arial"/>
          <w:bCs/>
          <w:iCs/>
          <w:sz w:val="20"/>
          <w:szCs w:val="20"/>
        </w:rPr>
      </w:pPr>
      <w:r w:rsidRPr="006A0D57">
        <w:rPr>
          <w:rFonts w:ascii="Verdana" w:hAnsi="Verdana" w:cs="Arial"/>
          <w:b/>
          <w:bCs/>
          <w:iCs/>
          <w:sz w:val="20"/>
          <w:szCs w:val="20"/>
        </w:rPr>
        <w:t xml:space="preserve">Ley 80 del 28 de </w:t>
      </w:r>
      <w:proofErr w:type="gramStart"/>
      <w:r w:rsidRPr="006A0D57">
        <w:rPr>
          <w:rFonts w:ascii="Verdana" w:hAnsi="Verdana" w:cs="Arial"/>
          <w:b/>
          <w:bCs/>
          <w:iCs/>
          <w:sz w:val="20"/>
          <w:szCs w:val="20"/>
        </w:rPr>
        <w:t>Octubre</w:t>
      </w:r>
      <w:proofErr w:type="gramEnd"/>
      <w:r w:rsidRPr="006A0D57">
        <w:rPr>
          <w:rFonts w:ascii="Verdana" w:hAnsi="Verdana" w:cs="Arial"/>
          <w:b/>
          <w:bCs/>
          <w:iCs/>
          <w:sz w:val="20"/>
          <w:szCs w:val="20"/>
        </w:rPr>
        <w:t xml:space="preserve"> de 1993.</w:t>
      </w:r>
      <w:r w:rsidRPr="006A0D57">
        <w:rPr>
          <w:rFonts w:ascii="Verdana" w:hAnsi="Verdana" w:cs="Arial"/>
          <w:bCs/>
          <w:iCs/>
          <w:sz w:val="20"/>
          <w:szCs w:val="20"/>
        </w:rPr>
        <w:t xml:space="preserve">  Por la cual se expide el Estatuto General de Contratación de la Administración Pública. Título III, artículo 41, parágrafo 2</w:t>
      </w:r>
      <w:r w:rsidRPr="006A0D57">
        <w:rPr>
          <w:rFonts w:ascii="Verdana" w:hAnsi="Verdana" w:cs="Arial"/>
          <w:b/>
          <w:bCs/>
          <w:iCs/>
          <w:sz w:val="20"/>
          <w:szCs w:val="20"/>
        </w:rPr>
        <w:t>.</w:t>
      </w:r>
      <w:r w:rsidRPr="006A0D57">
        <w:rPr>
          <w:rFonts w:ascii="Verdana" w:hAnsi="Verdana" w:cs="Arial"/>
          <w:bCs/>
          <w:iCs/>
          <w:sz w:val="20"/>
          <w:szCs w:val="20"/>
        </w:rPr>
        <w:t xml:space="preserve"> Se establecen las operaciones de crédito público.</w:t>
      </w:r>
    </w:p>
    <w:p w14:paraId="51B4CA22" w14:textId="77777777" w:rsidR="005617F0" w:rsidRPr="006A0D57" w:rsidRDefault="005617F0" w:rsidP="005617F0">
      <w:pPr>
        <w:ind w:left="709"/>
        <w:jc w:val="both"/>
        <w:rPr>
          <w:rFonts w:ascii="Verdana" w:hAnsi="Verdana" w:cs="Arial"/>
          <w:bCs/>
          <w:iCs/>
          <w:sz w:val="20"/>
          <w:szCs w:val="20"/>
        </w:rPr>
      </w:pPr>
      <w:r w:rsidRPr="006A0D57">
        <w:rPr>
          <w:rFonts w:ascii="Verdana" w:hAnsi="Verdana" w:cs="Arial"/>
          <w:b/>
          <w:bCs/>
          <w:iCs/>
          <w:sz w:val="20"/>
          <w:szCs w:val="20"/>
        </w:rPr>
        <w:t xml:space="preserve">Decreto 1068 del 26 de </w:t>
      </w:r>
      <w:proofErr w:type="gramStart"/>
      <w:r w:rsidRPr="006A0D57">
        <w:rPr>
          <w:rFonts w:ascii="Verdana" w:hAnsi="Verdana" w:cs="Arial"/>
          <w:b/>
          <w:bCs/>
          <w:iCs/>
          <w:sz w:val="20"/>
          <w:szCs w:val="20"/>
        </w:rPr>
        <w:t>Mayo</w:t>
      </w:r>
      <w:proofErr w:type="gramEnd"/>
      <w:r w:rsidRPr="006A0D57">
        <w:rPr>
          <w:rFonts w:ascii="Verdana" w:hAnsi="Verdana" w:cs="Arial"/>
          <w:b/>
          <w:bCs/>
          <w:iCs/>
          <w:sz w:val="20"/>
          <w:szCs w:val="20"/>
        </w:rPr>
        <w:t xml:space="preserve"> de 2015.</w:t>
      </w:r>
      <w:r w:rsidRPr="006A0D57">
        <w:rPr>
          <w:rFonts w:ascii="Verdana" w:hAnsi="Verdana" w:cs="Arial"/>
          <w:bCs/>
          <w:iCs/>
          <w:sz w:val="20"/>
          <w:szCs w:val="20"/>
        </w:rPr>
        <w:t xml:space="preserve"> Por el cual se reglamentan parcialmente las operaciones de crédito público, las de manejo de la deuda pública, asimiladas y conexas y la contratación directa de las mismas. </w:t>
      </w:r>
    </w:p>
    <w:p w14:paraId="730C5147" w14:textId="77777777" w:rsidR="005617F0" w:rsidRPr="006A0D57" w:rsidRDefault="005617F0" w:rsidP="005617F0">
      <w:pPr>
        <w:ind w:left="709"/>
        <w:jc w:val="both"/>
        <w:rPr>
          <w:rFonts w:ascii="Verdana" w:hAnsi="Verdana" w:cs="Arial"/>
          <w:bCs/>
          <w:iCs/>
          <w:sz w:val="20"/>
          <w:szCs w:val="20"/>
        </w:rPr>
      </w:pPr>
      <w:r w:rsidRPr="006A0D57">
        <w:rPr>
          <w:rFonts w:ascii="Verdana" w:hAnsi="Verdana" w:cs="Arial"/>
          <w:b/>
          <w:bCs/>
          <w:iCs/>
          <w:sz w:val="20"/>
          <w:szCs w:val="20"/>
        </w:rPr>
        <w:t xml:space="preserve">Resolución 2129 del 4 de </w:t>
      </w:r>
      <w:proofErr w:type="gramStart"/>
      <w:r w:rsidRPr="006A0D57">
        <w:rPr>
          <w:rFonts w:ascii="Verdana" w:hAnsi="Verdana" w:cs="Arial"/>
          <w:b/>
          <w:bCs/>
          <w:iCs/>
          <w:sz w:val="20"/>
          <w:szCs w:val="20"/>
        </w:rPr>
        <w:t>Septiembre</w:t>
      </w:r>
      <w:proofErr w:type="gramEnd"/>
      <w:r w:rsidRPr="006A0D57">
        <w:rPr>
          <w:rFonts w:ascii="Verdana" w:hAnsi="Verdana" w:cs="Arial"/>
          <w:b/>
          <w:bCs/>
          <w:iCs/>
          <w:sz w:val="20"/>
          <w:szCs w:val="20"/>
        </w:rPr>
        <w:t xml:space="preserve"> de 1998.</w:t>
      </w:r>
      <w:r w:rsidRPr="006A0D57">
        <w:rPr>
          <w:rFonts w:ascii="Verdana" w:hAnsi="Verdana" w:cs="Arial"/>
          <w:bCs/>
          <w:iCs/>
          <w:sz w:val="20"/>
          <w:szCs w:val="20"/>
        </w:rPr>
        <w:t xml:space="preserve"> Por la cual se autoriza a la República de Colombia para celebrar "ISDA </w:t>
      </w:r>
      <w:proofErr w:type="gramStart"/>
      <w:r w:rsidRPr="006A0D57">
        <w:rPr>
          <w:rFonts w:ascii="Verdana" w:hAnsi="Verdana" w:cs="Arial"/>
          <w:bCs/>
          <w:iCs/>
          <w:sz w:val="20"/>
          <w:szCs w:val="20"/>
        </w:rPr>
        <w:t>Master</w:t>
      </w:r>
      <w:proofErr w:type="gramEnd"/>
      <w:r w:rsidRPr="006A0D57">
        <w:rPr>
          <w:rFonts w:ascii="Verdana" w:hAnsi="Verdana" w:cs="Arial"/>
          <w:bCs/>
          <w:iCs/>
          <w:sz w:val="20"/>
          <w:szCs w:val="20"/>
        </w:rPr>
        <w:t xml:space="preserve"> </w:t>
      </w:r>
      <w:proofErr w:type="spellStart"/>
      <w:r w:rsidRPr="006A0D57">
        <w:rPr>
          <w:rFonts w:ascii="Verdana" w:hAnsi="Verdana" w:cs="Arial"/>
          <w:bCs/>
          <w:iCs/>
          <w:sz w:val="20"/>
          <w:szCs w:val="20"/>
        </w:rPr>
        <w:t>Agreements</w:t>
      </w:r>
      <w:proofErr w:type="spellEnd"/>
      <w:r w:rsidRPr="006A0D57">
        <w:rPr>
          <w:rFonts w:ascii="Verdana" w:hAnsi="Verdana" w:cs="Arial"/>
          <w:bCs/>
          <w:iCs/>
          <w:sz w:val="20"/>
          <w:szCs w:val="20"/>
        </w:rPr>
        <w:t>" y sus correspondientes "</w:t>
      </w:r>
      <w:proofErr w:type="spellStart"/>
      <w:r w:rsidRPr="006A0D57">
        <w:rPr>
          <w:rFonts w:ascii="Verdana" w:hAnsi="Verdana" w:cs="Arial"/>
          <w:bCs/>
          <w:iCs/>
          <w:sz w:val="20"/>
          <w:szCs w:val="20"/>
        </w:rPr>
        <w:t>Schedules</w:t>
      </w:r>
      <w:proofErr w:type="spellEnd"/>
      <w:r w:rsidRPr="006A0D57">
        <w:rPr>
          <w:rFonts w:ascii="Verdana" w:hAnsi="Verdana" w:cs="Arial"/>
          <w:bCs/>
          <w:iCs/>
          <w:sz w:val="20"/>
          <w:szCs w:val="20"/>
        </w:rPr>
        <w:t>" con agentes autorizados para proveer cobertura. [www.isdas.org]</w:t>
      </w:r>
    </w:p>
    <w:p w14:paraId="4DFB74D6" w14:textId="77777777" w:rsidR="005617F0" w:rsidRPr="006A0D57" w:rsidRDefault="005617F0" w:rsidP="005617F0">
      <w:pPr>
        <w:ind w:left="709"/>
        <w:rPr>
          <w:rFonts w:ascii="Verdana" w:hAnsi="Verdana" w:cs="Arial"/>
          <w:bCs/>
          <w:iCs/>
          <w:sz w:val="20"/>
          <w:szCs w:val="20"/>
        </w:rPr>
      </w:pPr>
      <w:r w:rsidRPr="006A0D57">
        <w:rPr>
          <w:rFonts w:ascii="Verdana" w:hAnsi="Verdana" w:cs="Arial"/>
          <w:b/>
          <w:bCs/>
          <w:iCs/>
          <w:sz w:val="20"/>
          <w:szCs w:val="20"/>
        </w:rPr>
        <w:t>Ley de Nueva York</w:t>
      </w:r>
      <w:r w:rsidRPr="006A0D57">
        <w:rPr>
          <w:rFonts w:ascii="Verdana" w:hAnsi="Verdana" w:cs="Arial"/>
          <w:b/>
          <w:bCs/>
          <w:i/>
          <w:iCs/>
          <w:sz w:val="20"/>
          <w:szCs w:val="20"/>
        </w:rPr>
        <w:t xml:space="preserve">. </w:t>
      </w:r>
      <w:r w:rsidRPr="006A0D57">
        <w:rPr>
          <w:rFonts w:ascii="Verdana" w:hAnsi="Verdana" w:cs="Arial"/>
          <w:bCs/>
          <w:iCs/>
          <w:sz w:val="20"/>
          <w:szCs w:val="20"/>
        </w:rPr>
        <w:t>Consulte [www.loc.gov/law/guide], [http//assembly.state.ny.us]</w:t>
      </w:r>
    </w:p>
    <w:p w14:paraId="0F4645DE" w14:textId="77777777" w:rsidR="005617F0" w:rsidRPr="006A0D57" w:rsidRDefault="005617F0" w:rsidP="005617F0">
      <w:pPr>
        <w:ind w:left="709"/>
        <w:jc w:val="both"/>
        <w:rPr>
          <w:rFonts w:ascii="Verdana" w:hAnsi="Verdana" w:cs="Arial"/>
          <w:bCs/>
          <w:iCs/>
          <w:sz w:val="20"/>
          <w:szCs w:val="20"/>
        </w:rPr>
      </w:pPr>
      <w:r w:rsidRPr="006A0D57">
        <w:rPr>
          <w:rFonts w:ascii="Verdana" w:hAnsi="Verdana" w:cs="Arial"/>
          <w:b/>
          <w:bCs/>
          <w:iCs/>
          <w:sz w:val="20"/>
          <w:szCs w:val="20"/>
        </w:rPr>
        <w:t xml:space="preserve">Decreto 4712 del 15 de </w:t>
      </w:r>
      <w:proofErr w:type="gramStart"/>
      <w:r w:rsidRPr="006A0D57">
        <w:rPr>
          <w:rFonts w:ascii="Verdana" w:hAnsi="Verdana" w:cs="Arial"/>
          <w:b/>
          <w:bCs/>
          <w:iCs/>
          <w:sz w:val="20"/>
          <w:szCs w:val="20"/>
        </w:rPr>
        <w:t>Diciembre</w:t>
      </w:r>
      <w:proofErr w:type="gramEnd"/>
      <w:r w:rsidRPr="006A0D57">
        <w:rPr>
          <w:rFonts w:ascii="Verdana" w:hAnsi="Verdana" w:cs="Arial"/>
          <w:b/>
          <w:bCs/>
          <w:iCs/>
          <w:sz w:val="20"/>
          <w:szCs w:val="20"/>
        </w:rPr>
        <w:t xml:space="preserve"> de 2008</w:t>
      </w:r>
      <w:r w:rsidRPr="006A0D57">
        <w:rPr>
          <w:rFonts w:ascii="Verdana" w:hAnsi="Verdana" w:cs="Arial"/>
          <w:b/>
          <w:bCs/>
          <w:i/>
          <w:iCs/>
          <w:sz w:val="20"/>
          <w:szCs w:val="20"/>
        </w:rPr>
        <w:t xml:space="preserve">. </w:t>
      </w:r>
      <w:r w:rsidRPr="006A0D57">
        <w:rPr>
          <w:rFonts w:ascii="Verdana" w:hAnsi="Verdana" w:cs="Arial"/>
          <w:b/>
          <w:bCs/>
          <w:iCs/>
          <w:sz w:val="20"/>
          <w:szCs w:val="20"/>
        </w:rPr>
        <w:t>(Modificado parcialmente por el Artículo 1º del Decreto 1959 de 2013).</w:t>
      </w:r>
      <w:r w:rsidRPr="006A0D57">
        <w:rPr>
          <w:rFonts w:ascii="Verdana" w:hAnsi="Verdana" w:cs="Arial"/>
          <w:sz w:val="20"/>
          <w:szCs w:val="20"/>
        </w:rPr>
        <w:t xml:space="preserve"> </w:t>
      </w:r>
      <w:r w:rsidRPr="006A0D57">
        <w:rPr>
          <w:rFonts w:ascii="Verdana" w:hAnsi="Verdana" w:cs="Arial"/>
          <w:bCs/>
          <w:iCs/>
          <w:sz w:val="20"/>
          <w:szCs w:val="20"/>
        </w:rPr>
        <w:t>Por el cual se modifica parcialmente la estructura del Ministerio de Hacienda y Crédito Público.</w:t>
      </w:r>
    </w:p>
    <w:p w14:paraId="26C34D08" w14:textId="77777777" w:rsidR="005617F0" w:rsidRPr="006A0D57" w:rsidRDefault="005617F0" w:rsidP="005617F0">
      <w:pPr>
        <w:numPr>
          <w:ilvl w:val="0"/>
          <w:numId w:val="33"/>
        </w:numPr>
        <w:spacing w:after="0" w:line="240" w:lineRule="auto"/>
        <w:ind w:left="0" w:firstLine="0"/>
        <w:jc w:val="both"/>
        <w:rPr>
          <w:rFonts w:ascii="Verdana" w:hAnsi="Verdana" w:cs="Arial"/>
          <w:b/>
          <w:sz w:val="20"/>
          <w:szCs w:val="20"/>
        </w:rPr>
      </w:pPr>
      <w:r w:rsidRPr="006A0D57">
        <w:rPr>
          <w:rFonts w:ascii="Verdana" w:hAnsi="Verdana" w:cs="Arial"/>
          <w:b/>
          <w:sz w:val="20"/>
          <w:szCs w:val="20"/>
        </w:rPr>
        <w:t>TÉRMINOS Y DEFINICIONES</w:t>
      </w:r>
    </w:p>
    <w:p w14:paraId="2D6F0213" w14:textId="77777777" w:rsidR="005617F0" w:rsidRPr="006A0D57" w:rsidRDefault="005617F0" w:rsidP="005617F0">
      <w:pPr>
        <w:jc w:val="both"/>
        <w:rPr>
          <w:rFonts w:ascii="Verdana" w:hAnsi="Verdana" w:cs="Arial"/>
          <w:b/>
          <w:sz w:val="20"/>
          <w:szCs w:val="20"/>
        </w:rPr>
      </w:pPr>
    </w:p>
    <w:p w14:paraId="16AF6866" w14:textId="77777777" w:rsidR="005617F0" w:rsidRPr="006A0D57" w:rsidRDefault="005617F0" w:rsidP="005617F0">
      <w:pPr>
        <w:numPr>
          <w:ilvl w:val="0"/>
          <w:numId w:val="36"/>
        </w:numPr>
        <w:spacing w:after="0" w:line="240" w:lineRule="auto"/>
        <w:jc w:val="both"/>
        <w:rPr>
          <w:rFonts w:ascii="Verdana" w:hAnsi="Verdana" w:cs="Arial"/>
          <w:sz w:val="20"/>
          <w:szCs w:val="20"/>
        </w:rPr>
      </w:pPr>
      <w:r w:rsidRPr="006A0D57">
        <w:rPr>
          <w:rFonts w:ascii="Verdana" w:hAnsi="Verdana" w:cs="Arial"/>
          <w:b/>
          <w:sz w:val="20"/>
          <w:szCs w:val="20"/>
        </w:rPr>
        <w:t>Operaciones de crédito público:</w:t>
      </w:r>
      <w:r w:rsidRPr="006A0D57">
        <w:rPr>
          <w:rFonts w:ascii="Verdana" w:hAnsi="Verdana" w:cs="Arial"/>
          <w:sz w:val="20"/>
          <w:szCs w:val="20"/>
        </w:rPr>
        <w:t xml:space="preserve"> (Artículo 2.2.1.1.1 del Decreto 1068 de 2015) Son operaciones de crédito público los actos o contratos que tienen por objeto dotar a la entidad estatal de recursos, bienes o servicios con plazo para su pago o aquellas mediante las cuales la entidad actúa como deudor solidario o garante de obligaciones de pago. </w:t>
      </w:r>
    </w:p>
    <w:p w14:paraId="6244CE32" w14:textId="77777777" w:rsidR="005617F0" w:rsidRPr="006A0D57" w:rsidRDefault="005617F0" w:rsidP="005617F0">
      <w:pPr>
        <w:jc w:val="both"/>
        <w:rPr>
          <w:rFonts w:ascii="Verdana" w:hAnsi="Verdana" w:cs="Arial"/>
          <w:sz w:val="20"/>
          <w:szCs w:val="20"/>
        </w:rPr>
      </w:pPr>
    </w:p>
    <w:p w14:paraId="04A73666" w14:textId="77777777" w:rsidR="005617F0" w:rsidRPr="006A0D57" w:rsidRDefault="005617F0" w:rsidP="005617F0">
      <w:pPr>
        <w:ind w:left="709"/>
        <w:jc w:val="both"/>
        <w:rPr>
          <w:rFonts w:ascii="Verdana" w:hAnsi="Verdana" w:cs="Arial"/>
          <w:sz w:val="20"/>
          <w:szCs w:val="20"/>
        </w:rPr>
      </w:pPr>
      <w:r w:rsidRPr="006A0D57">
        <w:rPr>
          <w:rFonts w:ascii="Verdana" w:hAnsi="Verdana" w:cs="Arial"/>
          <w:sz w:val="20"/>
          <w:szCs w:val="20"/>
        </w:rPr>
        <w:lastRenderedPageBreak/>
        <w:t xml:space="preserve">Las operaciones de crédito público pueden ser internas o externas. Son operaciones de crédito público internas las que, de conformidad con las disposiciones cambiarias, se celebren exclusivamente entre residentes del territorio colombiano para ser pagaderas en moneda legal colombiana. Son operaciones de crédito público externas todas las demás. </w:t>
      </w:r>
    </w:p>
    <w:p w14:paraId="009BBC6B" w14:textId="77777777" w:rsidR="005617F0" w:rsidRPr="006A0D57" w:rsidRDefault="005617F0" w:rsidP="005617F0">
      <w:pPr>
        <w:numPr>
          <w:ilvl w:val="0"/>
          <w:numId w:val="36"/>
        </w:numPr>
        <w:spacing w:after="0" w:line="240" w:lineRule="auto"/>
        <w:jc w:val="both"/>
        <w:rPr>
          <w:rFonts w:ascii="Verdana" w:hAnsi="Verdana" w:cs="Arial"/>
          <w:sz w:val="20"/>
          <w:szCs w:val="20"/>
        </w:rPr>
      </w:pPr>
      <w:r w:rsidRPr="006A0D57">
        <w:rPr>
          <w:rFonts w:ascii="Verdana" w:hAnsi="Verdana" w:cs="Arial"/>
          <w:b/>
          <w:sz w:val="20"/>
          <w:szCs w:val="20"/>
        </w:rPr>
        <w:t>Operaciones conexas:</w:t>
      </w:r>
      <w:r w:rsidRPr="006A0D57">
        <w:rPr>
          <w:rFonts w:ascii="Verdana" w:hAnsi="Verdana" w:cs="Arial"/>
          <w:sz w:val="20"/>
          <w:szCs w:val="20"/>
        </w:rPr>
        <w:t xml:space="preserve"> (Artículo 2.2.1.1.4 del Decreto 1068 de 2015) Se consideran conexas a las operaciones de crédito público, a las operaciones asimiladas o a las de manejo de la deuda pública, los actos o contratos relacionados que constituyen un medio necesario para la realización de tales operaciones.</w:t>
      </w:r>
    </w:p>
    <w:p w14:paraId="71980054" w14:textId="77777777" w:rsidR="005617F0" w:rsidRPr="006A0D57" w:rsidRDefault="005617F0" w:rsidP="005617F0">
      <w:pPr>
        <w:jc w:val="both"/>
        <w:rPr>
          <w:rFonts w:ascii="Verdana" w:hAnsi="Verdana" w:cs="Arial"/>
          <w:sz w:val="20"/>
          <w:szCs w:val="20"/>
        </w:rPr>
      </w:pPr>
    </w:p>
    <w:p w14:paraId="6F517DD7" w14:textId="77777777" w:rsidR="005617F0" w:rsidRPr="006A0D57" w:rsidRDefault="005617F0" w:rsidP="005617F0">
      <w:pPr>
        <w:numPr>
          <w:ilvl w:val="0"/>
          <w:numId w:val="36"/>
        </w:numPr>
        <w:spacing w:after="0" w:line="240" w:lineRule="auto"/>
        <w:jc w:val="both"/>
        <w:rPr>
          <w:rFonts w:ascii="Verdana" w:hAnsi="Verdana" w:cs="Arial"/>
          <w:b/>
          <w:sz w:val="20"/>
          <w:szCs w:val="20"/>
        </w:rPr>
      </w:pPr>
      <w:r w:rsidRPr="006A0D57">
        <w:rPr>
          <w:rFonts w:ascii="Verdana" w:hAnsi="Verdana" w:cs="Arial"/>
          <w:b/>
          <w:sz w:val="20"/>
          <w:szCs w:val="20"/>
        </w:rPr>
        <w:t xml:space="preserve">ISDA </w:t>
      </w:r>
      <w:proofErr w:type="gramStart"/>
      <w:r w:rsidRPr="006A0D57">
        <w:rPr>
          <w:rFonts w:ascii="Verdana" w:hAnsi="Verdana" w:cs="Arial"/>
          <w:b/>
          <w:sz w:val="20"/>
          <w:szCs w:val="20"/>
        </w:rPr>
        <w:t>master</w:t>
      </w:r>
      <w:proofErr w:type="gramEnd"/>
      <w:r w:rsidRPr="006A0D57">
        <w:rPr>
          <w:rFonts w:ascii="Verdana" w:hAnsi="Verdana" w:cs="Arial"/>
          <w:b/>
          <w:sz w:val="20"/>
          <w:szCs w:val="20"/>
        </w:rPr>
        <w:t xml:space="preserve"> </w:t>
      </w:r>
      <w:proofErr w:type="spellStart"/>
      <w:r w:rsidRPr="006A0D57">
        <w:rPr>
          <w:rFonts w:ascii="Verdana" w:hAnsi="Verdana" w:cs="Arial"/>
          <w:b/>
          <w:sz w:val="20"/>
          <w:szCs w:val="20"/>
        </w:rPr>
        <w:t>agreement</w:t>
      </w:r>
      <w:proofErr w:type="spellEnd"/>
      <w:r w:rsidRPr="006A0D57">
        <w:rPr>
          <w:rFonts w:ascii="Verdana" w:hAnsi="Verdana" w:cs="Arial"/>
          <w:b/>
          <w:sz w:val="20"/>
          <w:szCs w:val="20"/>
        </w:rPr>
        <w:t xml:space="preserve">: </w:t>
      </w:r>
      <w:r w:rsidRPr="006A0D57">
        <w:rPr>
          <w:rFonts w:ascii="Verdana" w:hAnsi="Verdana" w:cs="Arial"/>
          <w:sz w:val="20"/>
          <w:szCs w:val="20"/>
        </w:rPr>
        <w:t xml:space="preserve">publicado por el International Swap and Derivatives </w:t>
      </w:r>
      <w:proofErr w:type="spellStart"/>
      <w:r w:rsidRPr="006A0D57">
        <w:rPr>
          <w:rFonts w:ascii="Verdana" w:hAnsi="Verdana" w:cs="Arial"/>
          <w:sz w:val="20"/>
          <w:szCs w:val="20"/>
        </w:rPr>
        <w:t>Association</w:t>
      </w:r>
      <w:proofErr w:type="spellEnd"/>
      <w:r w:rsidRPr="006A0D57">
        <w:rPr>
          <w:rFonts w:ascii="Verdana" w:hAnsi="Verdana" w:cs="Arial"/>
          <w:sz w:val="20"/>
          <w:szCs w:val="20"/>
        </w:rPr>
        <w:t xml:space="preserve">, es un contrato marco que contiene los términos aplicados a transacciones sobre derivados entre dos partes en el mercado internacional.  De conformidad con lo establecido por el artículo 2.2.1.1 del Decreto 1068 de 2015, los documentos "ISDA </w:t>
      </w:r>
      <w:proofErr w:type="gramStart"/>
      <w:r w:rsidRPr="006A0D57">
        <w:rPr>
          <w:rFonts w:ascii="Verdana" w:hAnsi="Verdana" w:cs="Arial"/>
          <w:sz w:val="20"/>
          <w:szCs w:val="20"/>
        </w:rPr>
        <w:t>Master</w:t>
      </w:r>
      <w:proofErr w:type="gramEnd"/>
      <w:r w:rsidRPr="006A0D57">
        <w:rPr>
          <w:rFonts w:ascii="Verdana" w:hAnsi="Verdana" w:cs="Arial"/>
          <w:sz w:val="20"/>
          <w:szCs w:val="20"/>
        </w:rPr>
        <w:t xml:space="preserve"> </w:t>
      </w:r>
      <w:proofErr w:type="spellStart"/>
      <w:r w:rsidRPr="006A0D57">
        <w:rPr>
          <w:rFonts w:ascii="Verdana" w:hAnsi="Verdana" w:cs="Arial"/>
          <w:sz w:val="20"/>
          <w:szCs w:val="20"/>
        </w:rPr>
        <w:t>Agreement</w:t>
      </w:r>
      <w:proofErr w:type="spellEnd"/>
      <w:r w:rsidRPr="006A0D57">
        <w:rPr>
          <w:rFonts w:ascii="Verdana" w:hAnsi="Verdana" w:cs="Arial"/>
          <w:sz w:val="20"/>
          <w:szCs w:val="20"/>
        </w:rPr>
        <w:t>" y sus correspondientes "</w:t>
      </w:r>
      <w:proofErr w:type="spellStart"/>
      <w:r w:rsidRPr="006A0D57">
        <w:rPr>
          <w:rFonts w:ascii="Verdana" w:hAnsi="Verdana" w:cs="Arial"/>
          <w:sz w:val="20"/>
          <w:szCs w:val="20"/>
        </w:rPr>
        <w:t>Schedules</w:t>
      </w:r>
      <w:proofErr w:type="spellEnd"/>
      <w:r w:rsidRPr="006A0D57">
        <w:rPr>
          <w:rFonts w:ascii="Verdana" w:hAnsi="Verdana" w:cs="Arial"/>
          <w:sz w:val="20"/>
          <w:szCs w:val="20"/>
        </w:rPr>
        <w:t xml:space="preserve">" tienen la naturaleza de operaciones conexas a las operaciones de manejo de la deuda. </w:t>
      </w:r>
    </w:p>
    <w:p w14:paraId="24559911" w14:textId="77777777" w:rsidR="005617F0" w:rsidRPr="006A0D57" w:rsidRDefault="005617F0" w:rsidP="005617F0">
      <w:pPr>
        <w:jc w:val="both"/>
        <w:rPr>
          <w:rFonts w:ascii="Verdana" w:hAnsi="Verdana" w:cs="Arial"/>
          <w:sz w:val="20"/>
          <w:szCs w:val="20"/>
        </w:rPr>
      </w:pPr>
    </w:p>
    <w:p w14:paraId="02DDF3AD" w14:textId="77777777" w:rsidR="005617F0" w:rsidRPr="006A0D57" w:rsidRDefault="005617F0" w:rsidP="005617F0">
      <w:pPr>
        <w:numPr>
          <w:ilvl w:val="0"/>
          <w:numId w:val="36"/>
        </w:numPr>
        <w:spacing w:after="0" w:line="240" w:lineRule="auto"/>
        <w:jc w:val="both"/>
        <w:rPr>
          <w:rFonts w:ascii="Verdana" w:hAnsi="Verdana" w:cs="Arial"/>
          <w:bCs/>
          <w:iCs/>
          <w:sz w:val="20"/>
          <w:szCs w:val="20"/>
        </w:rPr>
      </w:pPr>
      <w:r w:rsidRPr="006A0D57">
        <w:rPr>
          <w:rFonts w:ascii="Verdana" w:hAnsi="Verdana" w:cs="Arial"/>
          <w:b/>
          <w:sz w:val="20"/>
          <w:szCs w:val="20"/>
        </w:rPr>
        <w:t xml:space="preserve">Definiciones ISDA: </w:t>
      </w:r>
      <w:r w:rsidRPr="006A0D57">
        <w:rPr>
          <w:rFonts w:ascii="Verdana" w:hAnsi="Verdana" w:cs="Arial"/>
          <w:bCs/>
          <w:iCs/>
          <w:sz w:val="20"/>
          <w:szCs w:val="20"/>
        </w:rPr>
        <w:t>Grupo de términos estándar que incluyen opciones de tasas flotantes y la base para calcular montos fijos y flotantes para su incorporación en cada Confirmación de transacción bajo los documentos de varias monedas. Consulte [www.isdas.org]</w:t>
      </w:r>
    </w:p>
    <w:p w14:paraId="17D9E6CD" w14:textId="77777777" w:rsidR="005617F0" w:rsidRPr="006A0D57" w:rsidRDefault="005617F0" w:rsidP="005617F0">
      <w:pPr>
        <w:jc w:val="both"/>
        <w:rPr>
          <w:rFonts w:ascii="Verdana" w:hAnsi="Verdana" w:cs="Arial"/>
          <w:b/>
          <w:sz w:val="20"/>
          <w:szCs w:val="20"/>
        </w:rPr>
      </w:pPr>
    </w:p>
    <w:p w14:paraId="1D780DBC" w14:textId="77777777" w:rsidR="005617F0" w:rsidRPr="006A0D57" w:rsidRDefault="005617F0" w:rsidP="005617F0">
      <w:pPr>
        <w:numPr>
          <w:ilvl w:val="0"/>
          <w:numId w:val="33"/>
        </w:numPr>
        <w:spacing w:after="0" w:line="240" w:lineRule="auto"/>
        <w:ind w:left="0" w:firstLine="0"/>
        <w:jc w:val="both"/>
        <w:rPr>
          <w:rFonts w:ascii="Verdana" w:hAnsi="Verdana" w:cs="Arial"/>
          <w:b/>
          <w:sz w:val="20"/>
          <w:szCs w:val="20"/>
        </w:rPr>
      </w:pPr>
      <w:bookmarkStart w:id="11" w:name="_Toc126301044"/>
      <w:bookmarkStart w:id="12" w:name="_Toc181004297"/>
      <w:bookmarkEnd w:id="5"/>
      <w:bookmarkEnd w:id="6"/>
      <w:bookmarkEnd w:id="7"/>
      <w:bookmarkEnd w:id="8"/>
      <w:bookmarkEnd w:id="9"/>
      <w:bookmarkEnd w:id="10"/>
      <w:r w:rsidRPr="006A0D57">
        <w:rPr>
          <w:rFonts w:ascii="Verdana" w:hAnsi="Verdana" w:cs="Arial"/>
          <w:b/>
          <w:sz w:val="20"/>
          <w:szCs w:val="20"/>
        </w:rPr>
        <w:t>DESCRIPCIÓN</w:t>
      </w:r>
      <w:bookmarkEnd w:id="11"/>
      <w:bookmarkEnd w:id="12"/>
    </w:p>
    <w:p w14:paraId="21B3A5D0" w14:textId="77777777" w:rsidR="005617F0" w:rsidRPr="005617F0" w:rsidRDefault="005617F0" w:rsidP="005617F0">
      <w:pPr>
        <w:jc w:val="both"/>
        <w:rPr>
          <w:rFonts w:ascii="Verdana" w:hAnsi="Verdana" w:cs="Arial"/>
          <w:b/>
          <w:sz w:val="18"/>
          <w:szCs w:val="18"/>
        </w:rPr>
      </w:pP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587"/>
        <w:gridCol w:w="1633"/>
        <w:gridCol w:w="493"/>
        <w:gridCol w:w="1693"/>
        <w:gridCol w:w="1863"/>
        <w:gridCol w:w="1347"/>
      </w:tblGrid>
      <w:tr w:rsidR="005617F0" w:rsidRPr="005617F0" w14:paraId="357EFF2C" w14:textId="77777777" w:rsidTr="005617F0">
        <w:trPr>
          <w:trHeight w:val="494"/>
          <w:tblHeader/>
        </w:trPr>
        <w:tc>
          <w:tcPr>
            <w:tcW w:w="293" w:type="pct"/>
            <w:shd w:val="clear" w:color="auto" w:fill="404040" w:themeFill="text1" w:themeFillTint="BF"/>
            <w:tcMar>
              <w:top w:w="57" w:type="dxa"/>
              <w:left w:w="113" w:type="dxa"/>
              <w:bottom w:w="57" w:type="dxa"/>
            </w:tcMar>
            <w:vAlign w:val="center"/>
          </w:tcPr>
          <w:p w14:paraId="3F1A6AC0" w14:textId="77777777" w:rsidR="005617F0" w:rsidRPr="005617F0" w:rsidRDefault="005617F0" w:rsidP="00425B09">
            <w:pPr>
              <w:jc w:val="center"/>
              <w:rPr>
                <w:rFonts w:ascii="Verdana" w:hAnsi="Verdana" w:cs="Arial"/>
                <w:b/>
                <w:color w:val="FFFFFF" w:themeColor="background1"/>
                <w:sz w:val="18"/>
                <w:szCs w:val="18"/>
              </w:rPr>
            </w:pPr>
            <w:r w:rsidRPr="005617F0">
              <w:rPr>
                <w:rFonts w:ascii="Verdana" w:hAnsi="Verdana" w:cs="Arial"/>
                <w:b/>
                <w:color w:val="FFFFFF" w:themeColor="background1"/>
                <w:sz w:val="18"/>
                <w:szCs w:val="18"/>
              </w:rPr>
              <w:t>No.</w:t>
            </w:r>
          </w:p>
        </w:tc>
        <w:tc>
          <w:tcPr>
            <w:tcW w:w="848" w:type="pct"/>
            <w:shd w:val="clear" w:color="auto" w:fill="404040" w:themeFill="text1" w:themeFillTint="BF"/>
            <w:tcMar>
              <w:top w:w="57" w:type="dxa"/>
              <w:left w:w="113" w:type="dxa"/>
              <w:bottom w:w="57" w:type="dxa"/>
            </w:tcMar>
            <w:vAlign w:val="center"/>
          </w:tcPr>
          <w:p w14:paraId="737E148C" w14:textId="77777777" w:rsidR="005617F0" w:rsidRPr="005617F0" w:rsidRDefault="005617F0" w:rsidP="00425B09">
            <w:pPr>
              <w:jc w:val="center"/>
              <w:rPr>
                <w:rFonts w:ascii="Verdana" w:hAnsi="Verdana" w:cs="Arial"/>
                <w:b/>
                <w:color w:val="FFFFFF" w:themeColor="background1"/>
                <w:sz w:val="18"/>
                <w:szCs w:val="18"/>
              </w:rPr>
            </w:pPr>
            <w:r w:rsidRPr="005617F0">
              <w:rPr>
                <w:rFonts w:ascii="Verdana" w:hAnsi="Verdana" w:cs="Arial"/>
                <w:b/>
                <w:color w:val="FFFFFF" w:themeColor="background1"/>
                <w:sz w:val="18"/>
                <w:szCs w:val="18"/>
              </w:rPr>
              <w:t>PROVEEDOR:</w:t>
            </w:r>
          </w:p>
          <w:p w14:paraId="46E74608" w14:textId="77777777" w:rsidR="005617F0" w:rsidRPr="005617F0" w:rsidRDefault="005617F0" w:rsidP="00425B09">
            <w:pPr>
              <w:jc w:val="center"/>
              <w:rPr>
                <w:rFonts w:ascii="Verdana" w:hAnsi="Verdana" w:cs="Arial"/>
                <w:b/>
                <w:color w:val="FFFFFF" w:themeColor="background1"/>
                <w:sz w:val="18"/>
                <w:szCs w:val="18"/>
              </w:rPr>
            </w:pPr>
            <w:r w:rsidRPr="005617F0">
              <w:rPr>
                <w:rFonts w:ascii="Verdana" w:hAnsi="Verdana" w:cs="Arial"/>
                <w:b/>
                <w:color w:val="FFFFFF" w:themeColor="background1"/>
                <w:sz w:val="18"/>
                <w:szCs w:val="18"/>
              </w:rPr>
              <w:t>ENTRADAS</w:t>
            </w:r>
          </w:p>
        </w:tc>
        <w:tc>
          <w:tcPr>
            <w:tcW w:w="884" w:type="pct"/>
            <w:shd w:val="clear" w:color="auto" w:fill="404040" w:themeFill="text1" w:themeFillTint="BF"/>
            <w:tcMar>
              <w:top w:w="57" w:type="dxa"/>
              <w:left w:w="113" w:type="dxa"/>
              <w:bottom w:w="57" w:type="dxa"/>
            </w:tcMar>
            <w:vAlign w:val="center"/>
          </w:tcPr>
          <w:p w14:paraId="31766E75" w14:textId="77777777" w:rsidR="005617F0" w:rsidRPr="005617F0" w:rsidRDefault="005617F0" w:rsidP="00425B09">
            <w:pPr>
              <w:jc w:val="center"/>
              <w:rPr>
                <w:rFonts w:ascii="Verdana" w:hAnsi="Verdana" w:cs="Arial"/>
                <w:b/>
                <w:color w:val="FFFFFF" w:themeColor="background1"/>
                <w:sz w:val="18"/>
                <w:szCs w:val="18"/>
              </w:rPr>
            </w:pPr>
            <w:r w:rsidRPr="005617F0">
              <w:rPr>
                <w:rFonts w:ascii="Verdana" w:hAnsi="Verdana" w:cs="Arial"/>
                <w:b/>
                <w:color w:val="FFFFFF" w:themeColor="background1"/>
                <w:sz w:val="18"/>
                <w:szCs w:val="18"/>
              </w:rPr>
              <w:t>ACTIVIDAD</w:t>
            </w:r>
          </w:p>
        </w:tc>
        <w:tc>
          <w:tcPr>
            <w:tcW w:w="279" w:type="pct"/>
            <w:shd w:val="clear" w:color="auto" w:fill="404040" w:themeFill="text1" w:themeFillTint="BF"/>
            <w:vAlign w:val="center"/>
          </w:tcPr>
          <w:p w14:paraId="27785845" w14:textId="77777777" w:rsidR="005617F0" w:rsidRPr="005617F0" w:rsidRDefault="005617F0" w:rsidP="00425B09">
            <w:pPr>
              <w:jc w:val="center"/>
              <w:rPr>
                <w:rFonts w:ascii="Verdana" w:hAnsi="Verdana" w:cs="Arial"/>
                <w:b/>
                <w:color w:val="FFFFFF" w:themeColor="background1"/>
                <w:sz w:val="18"/>
                <w:szCs w:val="18"/>
              </w:rPr>
            </w:pPr>
            <w:r w:rsidRPr="005617F0">
              <w:rPr>
                <w:rFonts w:ascii="Verdana" w:hAnsi="Verdana" w:cs="Arial"/>
                <w:b/>
                <w:color w:val="FFFFFF" w:themeColor="background1"/>
                <w:sz w:val="18"/>
                <w:szCs w:val="18"/>
              </w:rPr>
              <w:t>PC</w:t>
            </w:r>
          </w:p>
        </w:tc>
        <w:tc>
          <w:tcPr>
            <w:tcW w:w="936" w:type="pct"/>
            <w:shd w:val="clear" w:color="auto" w:fill="404040" w:themeFill="text1" w:themeFillTint="BF"/>
            <w:tcMar>
              <w:top w:w="57" w:type="dxa"/>
              <w:left w:w="113" w:type="dxa"/>
              <w:bottom w:w="57" w:type="dxa"/>
            </w:tcMar>
            <w:vAlign w:val="center"/>
          </w:tcPr>
          <w:p w14:paraId="4EDF19C5" w14:textId="77777777" w:rsidR="005617F0" w:rsidRPr="005617F0" w:rsidRDefault="005617F0" w:rsidP="00425B09">
            <w:pPr>
              <w:jc w:val="center"/>
              <w:rPr>
                <w:rFonts w:ascii="Verdana" w:hAnsi="Verdana" w:cs="Arial"/>
                <w:b/>
                <w:color w:val="FFFFFF" w:themeColor="background1"/>
                <w:sz w:val="18"/>
                <w:szCs w:val="18"/>
              </w:rPr>
            </w:pPr>
            <w:r w:rsidRPr="005617F0">
              <w:rPr>
                <w:rFonts w:ascii="Verdana" w:hAnsi="Verdana" w:cs="Arial"/>
                <w:b/>
                <w:color w:val="FFFFFF" w:themeColor="background1"/>
                <w:sz w:val="18"/>
                <w:szCs w:val="18"/>
              </w:rPr>
              <w:t>RESPONSABLE</w:t>
            </w:r>
          </w:p>
        </w:tc>
        <w:tc>
          <w:tcPr>
            <w:tcW w:w="1038" w:type="pct"/>
            <w:shd w:val="clear" w:color="auto" w:fill="404040" w:themeFill="text1" w:themeFillTint="BF"/>
            <w:tcMar>
              <w:top w:w="57" w:type="dxa"/>
              <w:left w:w="113" w:type="dxa"/>
              <w:bottom w:w="57" w:type="dxa"/>
            </w:tcMar>
            <w:vAlign w:val="center"/>
          </w:tcPr>
          <w:p w14:paraId="5FEC7813" w14:textId="77777777" w:rsidR="005617F0" w:rsidRPr="005617F0" w:rsidRDefault="005617F0" w:rsidP="00425B09">
            <w:pPr>
              <w:jc w:val="center"/>
              <w:rPr>
                <w:rFonts w:ascii="Verdana" w:hAnsi="Verdana" w:cs="Arial"/>
                <w:b/>
                <w:color w:val="FFFFFF" w:themeColor="background1"/>
                <w:sz w:val="18"/>
                <w:szCs w:val="18"/>
              </w:rPr>
            </w:pPr>
            <w:r w:rsidRPr="005617F0">
              <w:rPr>
                <w:rFonts w:ascii="Verdana" w:hAnsi="Verdana" w:cs="Arial"/>
                <w:b/>
                <w:color w:val="FFFFFF" w:themeColor="background1"/>
                <w:sz w:val="18"/>
                <w:szCs w:val="18"/>
              </w:rPr>
              <w:t>EXPLICACIÓN</w:t>
            </w:r>
          </w:p>
        </w:tc>
        <w:tc>
          <w:tcPr>
            <w:tcW w:w="722" w:type="pct"/>
            <w:shd w:val="clear" w:color="auto" w:fill="404040" w:themeFill="text1" w:themeFillTint="BF"/>
            <w:tcMar>
              <w:top w:w="57" w:type="dxa"/>
              <w:left w:w="113" w:type="dxa"/>
              <w:bottom w:w="57" w:type="dxa"/>
            </w:tcMar>
            <w:vAlign w:val="center"/>
          </w:tcPr>
          <w:p w14:paraId="0DC7651F" w14:textId="77777777" w:rsidR="005617F0" w:rsidRPr="005617F0" w:rsidRDefault="005617F0" w:rsidP="00425B09">
            <w:pPr>
              <w:jc w:val="center"/>
              <w:rPr>
                <w:rFonts w:ascii="Verdana" w:hAnsi="Verdana" w:cs="Arial"/>
                <w:b/>
                <w:color w:val="FFFFFF" w:themeColor="background1"/>
                <w:sz w:val="18"/>
                <w:szCs w:val="18"/>
              </w:rPr>
            </w:pPr>
            <w:r w:rsidRPr="005617F0">
              <w:rPr>
                <w:rFonts w:ascii="Verdana" w:hAnsi="Verdana" w:cs="Arial"/>
                <w:b/>
                <w:color w:val="FFFFFF" w:themeColor="background1"/>
                <w:sz w:val="18"/>
                <w:szCs w:val="18"/>
              </w:rPr>
              <w:t>REGISTRO</w:t>
            </w:r>
          </w:p>
        </w:tc>
      </w:tr>
      <w:tr w:rsidR="005617F0" w:rsidRPr="005617F0" w14:paraId="58FE68AF" w14:textId="77777777" w:rsidTr="00425B09">
        <w:trPr>
          <w:trHeight w:val="480"/>
        </w:trPr>
        <w:tc>
          <w:tcPr>
            <w:tcW w:w="5000" w:type="pct"/>
            <w:gridSpan w:val="7"/>
            <w:vAlign w:val="center"/>
          </w:tcPr>
          <w:p w14:paraId="64101B91" w14:textId="77777777" w:rsidR="005617F0" w:rsidRPr="005617F0" w:rsidRDefault="005617F0" w:rsidP="00425B09">
            <w:pPr>
              <w:rPr>
                <w:rFonts w:ascii="Verdana" w:hAnsi="Verdana" w:cs="Arial"/>
                <w:b/>
                <w:sz w:val="18"/>
                <w:szCs w:val="18"/>
              </w:rPr>
            </w:pPr>
            <w:r w:rsidRPr="005617F0">
              <w:rPr>
                <w:rFonts w:ascii="Verdana" w:hAnsi="Verdana" w:cs="Arial"/>
                <w:b/>
                <w:sz w:val="18"/>
                <w:szCs w:val="18"/>
              </w:rPr>
              <w:t xml:space="preserve">A. Negociación y Firma del Schedule y </w:t>
            </w:r>
            <w:proofErr w:type="gramStart"/>
            <w:r w:rsidRPr="005617F0">
              <w:rPr>
                <w:rFonts w:ascii="Verdana" w:hAnsi="Verdana" w:cs="Arial"/>
                <w:b/>
                <w:sz w:val="18"/>
                <w:szCs w:val="18"/>
              </w:rPr>
              <w:t>Master</w:t>
            </w:r>
            <w:proofErr w:type="gramEnd"/>
            <w:r w:rsidRPr="005617F0">
              <w:rPr>
                <w:rFonts w:ascii="Verdana" w:hAnsi="Verdana" w:cs="Arial"/>
                <w:b/>
                <w:sz w:val="18"/>
                <w:szCs w:val="18"/>
              </w:rPr>
              <w:t xml:space="preserve"> </w:t>
            </w:r>
            <w:proofErr w:type="spellStart"/>
            <w:r w:rsidRPr="005617F0">
              <w:rPr>
                <w:rFonts w:ascii="Verdana" w:hAnsi="Verdana" w:cs="Arial"/>
                <w:b/>
                <w:sz w:val="18"/>
                <w:szCs w:val="18"/>
              </w:rPr>
              <w:t>Agreement</w:t>
            </w:r>
            <w:proofErr w:type="spellEnd"/>
            <w:r w:rsidRPr="005617F0">
              <w:rPr>
                <w:rFonts w:ascii="Verdana" w:hAnsi="Verdana" w:cs="Arial"/>
                <w:b/>
                <w:sz w:val="18"/>
                <w:szCs w:val="18"/>
              </w:rPr>
              <w:t>.</w:t>
            </w:r>
          </w:p>
        </w:tc>
      </w:tr>
      <w:tr w:rsidR="005617F0" w:rsidRPr="005617F0" w14:paraId="5F483CC5" w14:textId="77777777" w:rsidTr="005617F0">
        <w:trPr>
          <w:trHeight w:val="545"/>
        </w:trPr>
        <w:tc>
          <w:tcPr>
            <w:tcW w:w="293" w:type="pct"/>
            <w:tcBorders>
              <w:bottom w:val="single" w:sz="4" w:space="0" w:color="auto"/>
            </w:tcBorders>
            <w:shd w:val="clear" w:color="auto" w:fill="auto"/>
            <w:tcMar>
              <w:top w:w="57" w:type="dxa"/>
              <w:left w:w="113" w:type="dxa"/>
              <w:bottom w:w="57" w:type="dxa"/>
            </w:tcMar>
            <w:vAlign w:val="center"/>
          </w:tcPr>
          <w:p w14:paraId="3302E7B4" w14:textId="77777777" w:rsidR="005617F0" w:rsidRPr="005617F0" w:rsidRDefault="005617F0" w:rsidP="00425B09">
            <w:pPr>
              <w:jc w:val="center"/>
              <w:rPr>
                <w:rFonts w:ascii="Verdana" w:hAnsi="Verdana" w:cs="Arial"/>
                <w:b/>
                <w:sz w:val="18"/>
                <w:szCs w:val="18"/>
              </w:rPr>
            </w:pPr>
            <w:r w:rsidRPr="005617F0">
              <w:rPr>
                <w:rFonts w:ascii="Verdana" w:hAnsi="Verdana" w:cs="Arial"/>
                <w:b/>
                <w:sz w:val="18"/>
                <w:szCs w:val="18"/>
              </w:rPr>
              <w:t>1.</w:t>
            </w:r>
          </w:p>
        </w:tc>
        <w:tc>
          <w:tcPr>
            <w:tcW w:w="848" w:type="pct"/>
            <w:tcBorders>
              <w:bottom w:val="single" w:sz="4" w:space="0" w:color="auto"/>
            </w:tcBorders>
            <w:tcMar>
              <w:top w:w="57" w:type="dxa"/>
              <w:left w:w="113" w:type="dxa"/>
              <w:bottom w:w="57" w:type="dxa"/>
            </w:tcMar>
            <w:vAlign w:val="center"/>
          </w:tcPr>
          <w:p w14:paraId="117FADF9" w14:textId="77777777" w:rsidR="005617F0" w:rsidRPr="005617F0" w:rsidRDefault="005617F0" w:rsidP="00425B09">
            <w:pPr>
              <w:jc w:val="center"/>
              <w:rPr>
                <w:rFonts w:ascii="Verdana" w:hAnsi="Verdana" w:cs="Arial"/>
                <w:b/>
                <w:sz w:val="18"/>
                <w:szCs w:val="18"/>
              </w:rPr>
            </w:pPr>
            <w:r w:rsidRPr="005617F0">
              <w:rPr>
                <w:rFonts w:ascii="Verdana" w:hAnsi="Verdana" w:cs="Arial"/>
                <w:sz w:val="18"/>
                <w:szCs w:val="18"/>
              </w:rPr>
              <w:t>Banco Internacional: Solicitud para negociar acuerdo</w:t>
            </w:r>
          </w:p>
        </w:tc>
        <w:tc>
          <w:tcPr>
            <w:tcW w:w="884" w:type="pct"/>
            <w:tcBorders>
              <w:bottom w:val="single" w:sz="4" w:space="0" w:color="auto"/>
            </w:tcBorders>
            <w:shd w:val="clear" w:color="auto" w:fill="auto"/>
            <w:tcMar>
              <w:top w:w="57" w:type="dxa"/>
              <w:left w:w="113" w:type="dxa"/>
              <w:bottom w:w="57" w:type="dxa"/>
            </w:tcMar>
            <w:vAlign w:val="center"/>
          </w:tcPr>
          <w:p w14:paraId="6A41EB2B"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t>Recibir y analizar la solicitud</w:t>
            </w:r>
          </w:p>
        </w:tc>
        <w:tc>
          <w:tcPr>
            <w:tcW w:w="279" w:type="pct"/>
            <w:tcBorders>
              <w:bottom w:val="single" w:sz="4" w:space="0" w:color="auto"/>
            </w:tcBorders>
            <w:vAlign w:val="center"/>
          </w:tcPr>
          <w:p w14:paraId="7DE7B5EC" w14:textId="77777777" w:rsidR="005617F0" w:rsidRPr="005617F0" w:rsidRDefault="005617F0" w:rsidP="00425B09">
            <w:pPr>
              <w:jc w:val="both"/>
              <w:rPr>
                <w:rFonts w:ascii="Verdana" w:hAnsi="Verdana" w:cs="Arial"/>
                <w:sz w:val="18"/>
                <w:szCs w:val="18"/>
              </w:rPr>
            </w:pPr>
            <w:r w:rsidRPr="005617F0">
              <w:rPr>
                <w:rFonts w:ascii="Verdana" w:hAnsi="Verdana" w:cs="Arial"/>
                <w:sz w:val="18"/>
                <w:szCs w:val="18"/>
              </w:rPr>
              <w:t>NO</w:t>
            </w:r>
          </w:p>
        </w:tc>
        <w:tc>
          <w:tcPr>
            <w:tcW w:w="936" w:type="pct"/>
            <w:tcBorders>
              <w:bottom w:val="single" w:sz="4" w:space="0" w:color="auto"/>
            </w:tcBorders>
            <w:shd w:val="clear" w:color="auto" w:fill="auto"/>
            <w:tcMar>
              <w:top w:w="57" w:type="dxa"/>
              <w:left w:w="113" w:type="dxa"/>
              <w:bottom w:w="57" w:type="dxa"/>
            </w:tcMar>
            <w:vAlign w:val="center"/>
          </w:tcPr>
          <w:p w14:paraId="3D3B0EC1"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t xml:space="preserve">Asesor y </w:t>
            </w:r>
            <w:proofErr w:type="gramStart"/>
            <w:r w:rsidRPr="005617F0">
              <w:rPr>
                <w:rFonts w:ascii="Verdana" w:hAnsi="Verdana" w:cs="Arial"/>
                <w:sz w:val="18"/>
                <w:szCs w:val="18"/>
              </w:rPr>
              <w:t>Subdirector</w:t>
            </w:r>
            <w:proofErr w:type="gramEnd"/>
            <w:r w:rsidRPr="005617F0">
              <w:rPr>
                <w:rFonts w:ascii="Verdana" w:hAnsi="Verdana" w:cs="Arial"/>
                <w:sz w:val="18"/>
                <w:szCs w:val="18"/>
              </w:rPr>
              <w:t xml:space="preserve"> de Financiamiento Externo de la Nación</w:t>
            </w:r>
          </w:p>
        </w:tc>
        <w:tc>
          <w:tcPr>
            <w:tcW w:w="1038" w:type="pct"/>
            <w:tcBorders>
              <w:bottom w:val="single" w:sz="4" w:space="0" w:color="auto"/>
            </w:tcBorders>
            <w:tcMar>
              <w:top w:w="57" w:type="dxa"/>
              <w:left w:w="113" w:type="dxa"/>
              <w:bottom w:w="57" w:type="dxa"/>
            </w:tcMar>
            <w:vAlign w:val="center"/>
          </w:tcPr>
          <w:p w14:paraId="1DB1CADF" w14:textId="77777777" w:rsidR="005617F0" w:rsidRPr="005617F0" w:rsidRDefault="005617F0" w:rsidP="00425B09">
            <w:pPr>
              <w:jc w:val="both"/>
              <w:rPr>
                <w:rFonts w:ascii="Verdana" w:hAnsi="Verdana" w:cs="Arial"/>
                <w:sz w:val="18"/>
                <w:szCs w:val="18"/>
              </w:rPr>
            </w:pPr>
            <w:r w:rsidRPr="005617F0">
              <w:rPr>
                <w:rFonts w:ascii="Verdana" w:hAnsi="Verdana" w:cs="Arial"/>
                <w:sz w:val="18"/>
                <w:szCs w:val="18"/>
              </w:rPr>
              <w:t xml:space="preserve">El asesor recibe la solicitud del Banco internacional para empezar a negociar un acuerdo ISDA con la Nación e inicia la negociación del Schedule. </w:t>
            </w:r>
          </w:p>
          <w:p w14:paraId="48C08ECC" w14:textId="77777777" w:rsidR="005617F0" w:rsidRPr="005617F0" w:rsidRDefault="005617F0" w:rsidP="00425B09">
            <w:pPr>
              <w:rPr>
                <w:rFonts w:ascii="Verdana" w:hAnsi="Verdana" w:cs="Arial"/>
                <w:sz w:val="18"/>
                <w:szCs w:val="18"/>
              </w:rPr>
            </w:pPr>
          </w:p>
          <w:p w14:paraId="1E331462" w14:textId="77777777" w:rsidR="005617F0" w:rsidRPr="005617F0" w:rsidRDefault="005617F0" w:rsidP="00425B09">
            <w:pPr>
              <w:spacing w:after="120"/>
              <w:jc w:val="both"/>
              <w:rPr>
                <w:rFonts w:ascii="Verdana" w:hAnsi="Verdana" w:cs="Arial"/>
                <w:sz w:val="18"/>
                <w:szCs w:val="18"/>
              </w:rPr>
            </w:pPr>
            <w:r w:rsidRPr="005617F0">
              <w:rPr>
                <w:rFonts w:ascii="Verdana" w:hAnsi="Verdana" w:cs="Arial"/>
                <w:sz w:val="18"/>
                <w:szCs w:val="18"/>
              </w:rPr>
              <w:t xml:space="preserve">Vía correo electrónico envía a la contraparte los comentarios correspondientes al Schedule, buscando condiciones favorables para la Nación, </w:t>
            </w:r>
            <w:proofErr w:type="gramStart"/>
            <w:r w:rsidRPr="005617F0">
              <w:rPr>
                <w:rFonts w:ascii="Verdana" w:hAnsi="Verdana" w:cs="Arial"/>
                <w:sz w:val="18"/>
                <w:szCs w:val="18"/>
              </w:rPr>
              <w:t>de acuerdo a</w:t>
            </w:r>
            <w:proofErr w:type="gramEnd"/>
            <w:r w:rsidRPr="005617F0">
              <w:rPr>
                <w:rFonts w:ascii="Verdana" w:hAnsi="Verdana" w:cs="Arial"/>
                <w:sz w:val="18"/>
                <w:szCs w:val="18"/>
              </w:rPr>
              <w:t xml:space="preserve"> los estándares de mercado. </w:t>
            </w:r>
          </w:p>
        </w:tc>
        <w:tc>
          <w:tcPr>
            <w:tcW w:w="722" w:type="pct"/>
            <w:tcBorders>
              <w:bottom w:val="single" w:sz="4" w:space="0" w:color="auto"/>
            </w:tcBorders>
            <w:tcMar>
              <w:top w:w="57" w:type="dxa"/>
              <w:left w:w="113" w:type="dxa"/>
              <w:bottom w:w="57" w:type="dxa"/>
            </w:tcMar>
            <w:vAlign w:val="center"/>
          </w:tcPr>
          <w:p w14:paraId="28A1B923"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lastRenderedPageBreak/>
              <w:t>Correo electrónico</w:t>
            </w:r>
          </w:p>
        </w:tc>
      </w:tr>
      <w:tr w:rsidR="005617F0" w:rsidRPr="005617F0" w14:paraId="440F54EA" w14:textId="77777777" w:rsidTr="005617F0">
        <w:trPr>
          <w:trHeight w:val="545"/>
        </w:trPr>
        <w:tc>
          <w:tcPr>
            <w:tcW w:w="293" w:type="pct"/>
            <w:tcBorders>
              <w:bottom w:val="single" w:sz="4" w:space="0" w:color="auto"/>
            </w:tcBorders>
            <w:shd w:val="clear" w:color="auto" w:fill="auto"/>
            <w:tcMar>
              <w:top w:w="57" w:type="dxa"/>
              <w:left w:w="113" w:type="dxa"/>
              <w:bottom w:w="57" w:type="dxa"/>
            </w:tcMar>
            <w:vAlign w:val="center"/>
          </w:tcPr>
          <w:p w14:paraId="71502F39" w14:textId="77777777" w:rsidR="005617F0" w:rsidRPr="005617F0" w:rsidRDefault="005617F0" w:rsidP="00425B09">
            <w:pPr>
              <w:jc w:val="center"/>
              <w:rPr>
                <w:rFonts w:ascii="Verdana" w:hAnsi="Verdana" w:cs="Arial"/>
                <w:b/>
                <w:sz w:val="18"/>
                <w:szCs w:val="18"/>
              </w:rPr>
            </w:pPr>
            <w:r w:rsidRPr="005617F0">
              <w:rPr>
                <w:rFonts w:ascii="Verdana" w:hAnsi="Verdana" w:cs="Arial"/>
                <w:b/>
                <w:sz w:val="18"/>
                <w:szCs w:val="18"/>
              </w:rPr>
              <w:t>2.</w:t>
            </w:r>
          </w:p>
        </w:tc>
        <w:tc>
          <w:tcPr>
            <w:tcW w:w="848" w:type="pct"/>
            <w:tcBorders>
              <w:bottom w:val="single" w:sz="4" w:space="0" w:color="auto"/>
            </w:tcBorders>
            <w:tcMar>
              <w:top w:w="57" w:type="dxa"/>
              <w:left w:w="113" w:type="dxa"/>
              <w:bottom w:w="57" w:type="dxa"/>
            </w:tcMar>
            <w:vAlign w:val="center"/>
          </w:tcPr>
          <w:p w14:paraId="2C309FDC" w14:textId="77777777" w:rsidR="005617F0" w:rsidRPr="005617F0" w:rsidRDefault="005617F0" w:rsidP="00425B09">
            <w:pPr>
              <w:jc w:val="center"/>
              <w:rPr>
                <w:rFonts w:ascii="Verdana" w:hAnsi="Verdana" w:cs="Arial"/>
                <w:b/>
                <w:sz w:val="18"/>
                <w:szCs w:val="18"/>
              </w:rPr>
            </w:pPr>
            <w:r w:rsidRPr="005617F0">
              <w:rPr>
                <w:rFonts w:ascii="Verdana" w:hAnsi="Verdana" w:cs="Arial"/>
                <w:sz w:val="18"/>
                <w:szCs w:val="18"/>
              </w:rPr>
              <w:t>Banco Internacional: Solicitud para negociar acuerdo</w:t>
            </w:r>
          </w:p>
        </w:tc>
        <w:tc>
          <w:tcPr>
            <w:tcW w:w="884" w:type="pct"/>
            <w:tcBorders>
              <w:bottom w:val="single" w:sz="4" w:space="0" w:color="auto"/>
            </w:tcBorders>
            <w:shd w:val="clear" w:color="auto" w:fill="auto"/>
            <w:tcMar>
              <w:top w:w="57" w:type="dxa"/>
              <w:left w:w="113" w:type="dxa"/>
              <w:bottom w:w="57" w:type="dxa"/>
            </w:tcMar>
            <w:vAlign w:val="center"/>
          </w:tcPr>
          <w:p w14:paraId="60718207"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t>Realizar</w:t>
            </w:r>
          </w:p>
          <w:p w14:paraId="7D962ED7"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t>Teleconferencia</w:t>
            </w:r>
          </w:p>
        </w:tc>
        <w:tc>
          <w:tcPr>
            <w:tcW w:w="279" w:type="pct"/>
            <w:tcBorders>
              <w:bottom w:val="single" w:sz="4" w:space="0" w:color="auto"/>
            </w:tcBorders>
            <w:vAlign w:val="center"/>
          </w:tcPr>
          <w:p w14:paraId="058FE851" w14:textId="77777777" w:rsidR="005617F0" w:rsidRPr="005617F0" w:rsidRDefault="005617F0" w:rsidP="00425B09">
            <w:pPr>
              <w:jc w:val="both"/>
              <w:rPr>
                <w:rFonts w:ascii="Verdana" w:hAnsi="Verdana" w:cs="Arial"/>
                <w:sz w:val="18"/>
                <w:szCs w:val="18"/>
              </w:rPr>
            </w:pPr>
            <w:r w:rsidRPr="005617F0">
              <w:rPr>
                <w:rFonts w:ascii="Verdana" w:hAnsi="Verdana" w:cs="Arial"/>
                <w:sz w:val="18"/>
                <w:szCs w:val="18"/>
              </w:rPr>
              <w:t>NO</w:t>
            </w:r>
          </w:p>
        </w:tc>
        <w:tc>
          <w:tcPr>
            <w:tcW w:w="936" w:type="pct"/>
            <w:tcBorders>
              <w:bottom w:val="single" w:sz="4" w:space="0" w:color="auto"/>
            </w:tcBorders>
            <w:shd w:val="clear" w:color="auto" w:fill="auto"/>
            <w:tcMar>
              <w:top w:w="57" w:type="dxa"/>
              <w:left w:w="113" w:type="dxa"/>
              <w:bottom w:w="57" w:type="dxa"/>
            </w:tcMar>
            <w:vAlign w:val="center"/>
          </w:tcPr>
          <w:p w14:paraId="7CD028CA"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t xml:space="preserve">Asesor y </w:t>
            </w:r>
            <w:proofErr w:type="gramStart"/>
            <w:r w:rsidRPr="005617F0">
              <w:rPr>
                <w:rFonts w:ascii="Verdana" w:hAnsi="Verdana" w:cs="Arial"/>
                <w:sz w:val="18"/>
                <w:szCs w:val="18"/>
              </w:rPr>
              <w:t>Subdirector</w:t>
            </w:r>
            <w:proofErr w:type="gramEnd"/>
            <w:r w:rsidRPr="005617F0">
              <w:rPr>
                <w:rFonts w:ascii="Verdana" w:hAnsi="Verdana" w:cs="Arial"/>
                <w:sz w:val="18"/>
                <w:szCs w:val="18"/>
              </w:rPr>
              <w:t xml:space="preserve"> de Financiamiento Externo de la Nación</w:t>
            </w:r>
          </w:p>
        </w:tc>
        <w:tc>
          <w:tcPr>
            <w:tcW w:w="1038" w:type="pct"/>
            <w:tcBorders>
              <w:bottom w:val="single" w:sz="4" w:space="0" w:color="auto"/>
            </w:tcBorders>
            <w:tcMar>
              <w:top w:w="57" w:type="dxa"/>
              <w:left w:w="113" w:type="dxa"/>
              <w:bottom w:w="57" w:type="dxa"/>
            </w:tcMar>
            <w:vAlign w:val="center"/>
          </w:tcPr>
          <w:p w14:paraId="58B9C485" w14:textId="77777777" w:rsidR="005617F0" w:rsidRPr="005617F0" w:rsidRDefault="005617F0" w:rsidP="00425B09">
            <w:pPr>
              <w:spacing w:after="120"/>
              <w:jc w:val="both"/>
              <w:rPr>
                <w:rFonts w:ascii="Verdana" w:hAnsi="Verdana" w:cs="Arial"/>
                <w:sz w:val="18"/>
                <w:szCs w:val="18"/>
              </w:rPr>
            </w:pPr>
            <w:r w:rsidRPr="005617F0">
              <w:rPr>
                <w:rFonts w:ascii="Verdana" w:hAnsi="Verdana" w:cs="Arial"/>
                <w:sz w:val="18"/>
                <w:szCs w:val="18"/>
              </w:rPr>
              <w:t xml:space="preserve">Se programa teleconferencia con la contraparte. Durante la cual se negocian las diferentes cláusulas del acuerdo. </w:t>
            </w:r>
          </w:p>
          <w:p w14:paraId="69B4F4F6" w14:textId="77777777" w:rsidR="005617F0" w:rsidRPr="005617F0" w:rsidRDefault="005617F0" w:rsidP="00425B09">
            <w:pPr>
              <w:spacing w:after="120"/>
              <w:jc w:val="both"/>
              <w:rPr>
                <w:rFonts w:ascii="Verdana" w:hAnsi="Verdana" w:cs="Arial"/>
                <w:sz w:val="18"/>
                <w:szCs w:val="18"/>
              </w:rPr>
            </w:pPr>
          </w:p>
          <w:p w14:paraId="5E26689E" w14:textId="77777777" w:rsidR="005617F0" w:rsidRPr="005617F0" w:rsidRDefault="005617F0" w:rsidP="00425B09">
            <w:pPr>
              <w:spacing w:after="120"/>
              <w:jc w:val="both"/>
              <w:rPr>
                <w:rFonts w:ascii="Verdana" w:hAnsi="Verdana" w:cs="Arial"/>
                <w:sz w:val="18"/>
                <w:szCs w:val="18"/>
              </w:rPr>
            </w:pPr>
            <w:r w:rsidRPr="005617F0">
              <w:rPr>
                <w:rFonts w:ascii="Verdana" w:hAnsi="Verdana" w:cs="Arial"/>
                <w:sz w:val="18"/>
                <w:szCs w:val="18"/>
              </w:rPr>
              <w:t>La negociación se plasma en el documento y es distribuido a las partes para su revisión y comentarios. Este documento sirve como base para una posterior negociación, en caso de ser necesario.</w:t>
            </w:r>
          </w:p>
        </w:tc>
        <w:tc>
          <w:tcPr>
            <w:tcW w:w="722" w:type="pct"/>
            <w:tcBorders>
              <w:bottom w:val="single" w:sz="4" w:space="0" w:color="auto"/>
            </w:tcBorders>
            <w:tcMar>
              <w:top w:w="57" w:type="dxa"/>
              <w:left w:w="113" w:type="dxa"/>
              <w:bottom w:w="57" w:type="dxa"/>
            </w:tcMar>
            <w:vAlign w:val="center"/>
          </w:tcPr>
          <w:p w14:paraId="02885AC8"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t>Correo electrónico</w:t>
            </w:r>
          </w:p>
        </w:tc>
      </w:tr>
      <w:tr w:rsidR="005617F0" w:rsidRPr="005617F0" w14:paraId="4CC361BE" w14:textId="77777777" w:rsidTr="005617F0">
        <w:trPr>
          <w:trHeight w:val="545"/>
        </w:trPr>
        <w:tc>
          <w:tcPr>
            <w:tcW w:w="293" w:type="pct"/>
            <w:tcBorders>
              <w:bottom w:val="single" w:sz="4" w:space="0" w:color="auto"/>
            </w:tcBorders>
            <w:shd w:val="clear" w:color="auto" w:fill="auto"/>
            <w:tcMar>
              <w:top w:w="57" w:type="dxa"/>
              <w:left w:w="113" w:type="dxa"/>
              <w:bottom w:w="57" w:type="dxa"/>
            </w:tcMar>
            <w:vAlign w:val="center"/>
          </w:tcPr>
          <w:p w14:paraId="1B397FEF" w14:textId="77777777" w:rsidR="005617F0" w:rsidRPr="005617F0" w:rsidRDefault="005617F0" w:rsidP="00425B09">
            <w:pPr>
              <w:jc w:val="center"/>
              <w:rPr>
                <w:rFonts w:ascii="Verdana" w:hAnsi="Verdana" w:cs="Arial"/>
                <w:b/>
                <w:sz w:val="18"/>
                <w:szCs w:val="18"/>
              </w:rPr>
            </w:pPr>
            <w:r w:rsidRPr="005617F0">
              <w:rPr>
                <w:rFonts w:ascii="Verdana" w:hAnsi="Verdana" w:cs="Arial"/>
                <w:b/>
                <w:sz w:val="18"/>
                <w:szCs w:val="18"/>
              </w:rPr>
              <w:lastRenderedPageBreak/>
              <w:t>3.</w:t>
            </w:r>
          </w:p>
        </w:tc>
        <w:tc>
          <w:tcPr>
            <w:tcW w:w="848" w:type="pct"/>
            <w:tcBorders>
              <w:bottom w:val="single" w:sz="4" w:space="0" w:color="auto"/>
            </w:tcBorders>
            <w:tcMar>
              <w:top w:w="57" w:type="dxa"/>
              <w:left w:w="113" w:type="dxa"/>
              <w:bottom w:w="57" w:type="dxa"/>
            </w:tcMar>
            <w:vAlign w:val="center"/>
          </w:tcPr>
          <w:p w14:paraId="07EDC606"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t>Banco Internacional: Schedule</w:t>
            </w:r>
          </w:p>
        </w:tc>
        <w:tc>
          <w:tcPr>
            <w:tcW w:w="884" w:type="pct"/>
            <w:tcBorders>
              <w:bottom w:val="single" w:sz="4" w:space="0" w:color="auto"/>
            </w:tcBorders>
            <w:shd w:val="clear" w:color="auto" w:fill="auto"/>
            <w:tcMar>
              <w:top w:w="57" w:type="dxa"/>
              <w:left w:w="113" w:type="dxa"/>
              <w:bottom w:w="57" w:type="dxa"/>
            </w:tcMar>
            <w:vAlign w:val="center"/>
          </w:tcPr>
          <w:p w14:paraId="47D2919F"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t>Recibir versión final del Schedule</w:t>
            </w:r>
          </w:p>
        </w:tc>
        <w:tc>
          <w:tcPr>
            <w:tcW w:w="279" w:type="pct"/>
            <w:tcBorders>
              <w:bottom w:val="single" w:sz="4" w:space="0" w:color="auto"/>
            </w:tcBorders>
            <w:vAlign w:val="center"/>
          </w:tcPr>
          <w:p w14:paraId="74295880" w14:textId="77777777" w:rsidR="005617F0" w:rsidRPr="005617F0" w:rsidRDefault="005617F0" w:rsidP="00425B09">
            <w:pPr>
              <w:jc w:val="both"/>
              <w:rPr>
                <w:rFonts w:ascii="Verdana" w:hAnsi="Verdana" w:cs="Arial"/>
                <w:sz w:val="18"/>
                <w:szCs w:val="18"/>
              </w:rPr>
            </w:pPr>
            <w:r w:rsidRPr="005617F0">
              <w:rPr>
                <w:rFonts w:ascii="Verdana" w:hAnsi="Verdana" w:cs="Arial"/>
                <w:sz w:val="18"/>
                <w:szCs w:val="18"/>
              </w:rPr>
              <w:t>NO</w:t>
            </w:r>
          </w:p>
        </w:tc>
        <w:tc>
          <w:tcPr>
            <w:tcW w:w="936" w:type="pct"/>
            <w:tcBorders>
              <w:bottom w:val="single" w:sz="4" w:space="0" w:color="auto"/>
            </w:tcBorders>
            <w:shd w:val="clear" w:color="auto" w:fill="auto"/>
            <w:tcMar>
              <w:top w:w="57" w:type="dxa"/>
              <w:left w:w="113" w:type="dxa"/>
              <w:bottom w:w="57" w:type="dxa"/>
            </w:tcMar>
            <w:vAlign w:val="center"/>
          </w:tcPr>
          <w:p w14:paraId="71351B3C"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t>Asesor de Financiamiento Externo de la Nación</w:t>
            </w:r>
          </w:p>
        </w:tc>
        <w:tc>
          <w:tcPr>
            <w:tcW w:w="1038" w:type="pct"/>
            <w:tcBorders>
              <w:bottom w:val="single" w:sz="4" w:space="0" w:color="auto"/>
            </w:tcBorders>
            <w:tcMar>
              <w:top w:w="57" w:type="dxa"/>
              <w:left w:w="113" w:type="dxa"/>
              <w:bottom w:w="57" w:type="dxa"/>
            </w:tcMar>
            <w:vAlign w:val="center"/>
          </w:tcPr>
          <w:p w14:paraId="1D62CD00" w14:textId="77777777" w:rsidR="005617F0" w:rsidRPr="005617F0" w:rsidRDefault="005617F0" w:rsidP="00425B09">
            <w:pPr>
              <w:spacing w:after="120"/>
              <w:jc w:val="both"/>
              <w:rPr>
                <w:rFonts w:ascii="Verdana" w:hAnsi="Verdana" w:cs="Arial"/>
                <w:sz w:val="18"/>
                <w:szCs w:val="18"/>
              </w:rPr>
            </w:pPr>
            <w:r w:rsidRPr="005617F0">
              <w:rPr>
                <w:rFonts w:ascii="Verdana" w:hAnsi="Verdana" w:cs="Arial"/>
                <w:sz w:val="18"/>
                <w:szCs w:val="18"/>
              </w:rPr>
              <w:t>Recibe la versión final del Schedule, una vez finalizada la negociación incluyendo todos los comentarios y modificaciones sugeridas</w:t>
            </w:r>
          </w:p>
        </w:tc>
        <w:tc>
          <w:tcPr>
            <w:tcW w:w="722" w:type="pct"/>
            <w:tcBorders>
              <w:bottom w:val="single" w:sz="4" w:space="0" w:color="auto"/>
            </w:tcBorders>
            <w:tcMar>
              <w:top w:w="57" w:type="dxa"/>
              <w:left w:w="113" w:type="dxa"/>
              <w:bottom w:w="57" w:type="dxa"/>
            </w:tcMar>
            <w:vAlign w:val="center"/>
          </w:tcPr>
          <w:p w14:paraId="725F4ABE"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t>Oficio</w:t>
            </w:r>
          </w:p>
        </w:tc>
      </w:tr>
      <w:tr w:rsidR="005617F0" w:rsidRPr="005617F0" w14:paraId="2A0C3A5F" w14:textId="77777777" w:rsidTr="005617F0">
        <w:trPr>
          <w:trHeight w:val="545"/>
        </w:trPr>
        <w:tc>
          <w:tcPr>
            <w:tcW w:w="293" w:type="pct"/>
            <w:tcBorders>
              <w:bottom w:val="single" w:sz="4" w:space="0" w:color="auto"/>
            </w:tcBorders>
            <w:shd w:val="clear" w:color="auto" w:fill="auto"/>
            <w:tcMar>
              <w:top w:w="57" w:type="dxa"/>
              <w:left w:w="113" w:type="dxa"/>
              <w:bottom w:w="57" w:type="dxa"/>
            </w:tcMar>
            <w:vAlign w:val="center"/>
          </w:tcPr>
          <w:p w14:paraId="7E89A6A3" w14:textId="77777777" w:rsidR="005617F0" w:rsidRPr="005617F0" w:rsidRDefault="005617F0" w:rsidP="00425B09">
            <w:pPr>
              <w:jc w:val="center"/>
              <w:rPr>
                <w:rFonts w:ascii="Verdana" w:hAnsi="Verdana" w:cs="Arial"/>
                <w:b/>
                <w:sz w:val="18"/>
                <w:szCs w:val="18"/>
              </w:rPr>
            </w:pPr>
            <w:r w:rsidRPr="005617F0">
              <w:rPr>
                <w:rFonts w:ascii="Verdana" w:hAnsi="Verdana" w:cs="Arial"/>
                <w:b/>
                <w:sz w:val="18"/>
                <w:szCs w:val="18"/>
              </w:rPr>
              <w:t xml:space="preserve">4. </w:t>
            </w:r>
          </w:p>
        </w:tc>
        <w:tc>
          <w:tcPr>
            <w:tcW w:w="848" w:type="pct"/>
            <w:tcBorders>
              <w:bottom w:val="single" w:sz="4" w:space="0" w:color="auto"/>
            </w:tcBorders>
            <w:tcMar>
              <w:top w:w="57" w:type="dxa"/>
              <w:left w:w="113" w:type="dxa"/>
              <w:bottom w:w="57" w:type="dxa"/>
            </w:tcMar>
            <w:vAlign w:val="center"/>
          </w:tcPr>
          <w:p w14:paraId="01CABBA5" w14:textId="77777777" w:rsidR="005617F0" w:rsidRPr="005617F0" w:rsidRDefault="005617F0" w:rsidP="00425B09">
            <w:pPr>
              <w:jc w:val="center"/>
              <w:rPr>
                <w:rFonts w:ascii="Verdana" w:hAnsi="Verdana" w:cs="Arial"/>
                <w:sz w:val="18"/>
                <w:szCs w:val="18"/>
              </w:rPr>
            </w:pPr>
          </w:p>
        </w:tc>
        <w:tc>
          <w:tcPr>
            <w:tcW w:w="884" w:type="pct"/>
            <w:tcBorders>
              <w:bottom w:val="single" w:sz="4" w:space="0" w:color="auto"/>
            </w:tcBorders>
            <w:shd w:val="clear" w:color="auto" w:fill="auto"/>
            <w:tcMar>
              <w:top w:w="57" w:type="dxa"/>
              <w:left w:w="113" w:type="dxa"/>
              <w:bottom w:w="57" w:type="dxa"/>
            </w:tcMar>
            <w:vAlign w:val="center"/>
          </w:tcPr>
          <w:p w14:paraId="598D694E" w14:textId="77777777" w:rsidR="005617F0" w:rsidRPr="005617F0" w:rsidRDefault="005617F0" w:rsidP="00425B09">
            <w:pPr>
              <w:jc w:val="center"/>
              <w:rPr>
                <w:rFonts w:ascii="Verdana" w:hAnsi="Verdana" w:cs="Arial"/>
                <w:sz w:val="18"/>
                <w:szCs w:val="18"/>
              </w:rPr>
            </w:pPr>
          </w:p>
        </w:tc>
        <w:tc>
          <w:tcPr>
            <w:tcW w:w="279" w:type="pct"/>
            <w:tcBorders>
              <w:bottom w:val="single" w:sz="4" w:space="0" w:color="auto"/>
            </w:tcBorders>
            <w:vAlign w:val="center"/>
          </w:tcPr>
          <w:p w14:paraId="210DB04E" w14:textId="77777777" w:rsidR="005617F0" w:rsidRPr="00BF724E" w:rsidRDefault="005617F0" w:rsidP="00425B09">
            <w:pPr>
              <w:jc w:val="both"/>
              <w:rPr>
                <w:rFonts w:ascii="Verdana" w:hAnsi="Verdana" w:cs="Arial"/>
                <w:sz w:val="18"/>
                <w:szCs w:val="18"/>
              </w:rPr>
            </w:pPr>
            <w:r w:rsidRPr="00BF724E">
              <w:rPr>
                <w:rFonts w:ascii="Verdana" w:hAnsi="Verdana" w:cs="Arial"/>
                <w:b/>
                <w:sz w:val="18"/>
                <w:szCs w:val="18"/>
              </w:rPr>
              <w:t>SI</w:t>
            </w:r>
          </w:p>
        </w:tc>
        <w:tc>
          <w:tcPr>
            <w:tcW w:w="936" w:type="pct"/>
            <w:tcBorders>
              <w:bottom w:val="single" w:sz="4" w:space="0" w:color="auto"/>
            </w:tcBorders>
            <w:shd w:val="clear" w:color="auto" w:fill="auto"/>
            <w:tcMar>
              <w:top w:w="57" w:type="dxa"/>
              <w:left w:w="113" w:type="dxa"/>
              <w:bottom w:w="57" w:type="dxa"/>
            </w:tcMar>
            <w:vAlign w:val="center"/>
          </w:tcPr>
          <w:p w14:paraId="25315816"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t xml:space="preserve">Asesor y </w:t>
            </w:r>
            <w:proofErr w:type="gramStart"/>
            <w:r w:rsidRPr="005617F0">
              <w:rPr>
                <w:rFonts w:ascii="Verdana" w:hAnsi="Verdana" w:cs="Arial"/>
                <w:sz w:val="18"/>
                <w:szCs w:val="18"/>
              </w:rPr>
              <w:t>Subdirector</w:t>
            </w:r>
            <w:proofErr w:type="gramEnd"/>
            <w:r w:rsidRPr="005617F0">
              <w:rPr>
                <w:rFonts w:ascii="Verdana" w:hAnsi="Verdana" w:cs="Arial"/>
                <w:sz w:val="18"/>
                <w:szCs w:val="18"/>
              </w:rPr>
              <w:t xml:space="preserve"> de Financiamiento Externo de la Nación</w:t>
            </w:r>
          </w:p>
        </w:tc>
        <w:tc>
          <w:tcPr>
            <w:tcW w:w="1038" w:type="pct"/>
            <w:tcBorders>
              <w:bottom w:val="single" w:sz="4" w:space="0" w:color="auto"/>
            </w:tcBorders>
            <w:tcMar>
              <w:top w:w="57" w:type="dxa"/>
              <w:left w:w="113" w:type="dxa"/>
              <w:bottom w:w="57" w:type="dxa"/>
            </w:tcMar>
            <w:vAlign w:val="center"/>
          </w:tcPr>
          <w:p w14:paraId="710CFCDC" w14:textId="77777777" w:rsidR="005617F0" w:rsidRPr="005617F0" w:rsidRDefault="005617F0" w:rsidP="00425B09">
            <w:pPr>
              <w:spacing w:after="120"/>
              <w:jc w:val="both"/>
              <w:rPr>
                <w:rFonts w:ascii="Verdana" w:hAnsi="Verdana" w:cs="Arial"/>
                <w:sz w:val="18"/>
                <w:szCs w:val="18"/>
              </w:rPr>
            </w:pPr>
            <w:r w:rsidRPr="005617F0">
              <w:rPr>
                <w:rFonts w:ascii="Verdana" w:hAnsi="Verdana" w:cs="Arial"/>
                <w:sz w:val="18"/>
                <w:szCs w:val="18"/>
              </w:rPr>
              <w:t>Una vez acordado el Schedule, se envía para revisión y visto bueno de la Subdirección de Riesgo</w:t>
            </w:r>
          </w:p>
        </w:tc>
        <w:tc>
          <w:tcPr>
            <w:tcW w:w="722" w:type="pct"/>
            <w:tcBorders>
              <w:bottom w:val="single" w:sz="4" w:space="0" w:color="auto"/>
            </w:tcBorders>
            <w:tcMar>
              <w:top w:w="57" w:type="dxa"/>
              <w:left w:w="113" w:type="dxa"/>
              <w:bottom w:w="57" w:type="dxa"/>
            </w:tcMar>
            <w:vAlign w:val="center"/>
          </w:tcPr>
          <w:p w14:paraId="1A4D7EF5"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t>Memorando</w:t>
            </w:r>
          </w:p>
        </w:tc>
      </w:tr>
      <w:tr w:rsidR="005617F0" w:rsidRPr="005617F0" w14:paraId="44B9777D" w14:textId="77777777" w:rsidTr="005617F0">
        <w:trPr>
          <w:trHeight w:val="545"/>
        </w:trPr>
        <w:tc>
          <w:tcPr>
            <w:tcW w:w="293" w:type="pct"/>
            <w:tcBorders>
              <w:bottom w:val="single" w:sz="4" w:space="0" w:color="auto"/>
            </w:tcBorders>
            <w:shd w:val="clear" w:color="auto" w:fill="auto"/>
            <w:tcMar>
              <w:top w:w="57" w:type="dxa"/>
              <w:left w:w="113" w:type="dxa"/>
              <w:bottom w:w="57" w:type="dxa"/>
            </w:tcMar>
            <w:vAlign w:val="center"/>
          </w:tcPr>
          <w:p w14:paraId="32281F49" w14:textId="77777777" w:rsidR="005617F0" w:rsidRPr="005617F0" w:rsidRDefault="005617F0" w:rsidP="00425B09">
            <w:pPr>
              <w:jc w:val="center"/>
              <w:rPr>
                <w:rFonts w:ascii="Verdana" w:hAnsi="Verdana" w:cs="Arial"/>
                <w:b/>
                <w:sz w:val="18"/>
                <w:szCs w:val="18"/>
              </w:rPr>
            </w:pPr>
            <w:r w:rsidRPr="005617F0">
              <w:rPr>
                <w:rFonts w:ascii="Verdana" w:hAnsi="Verdana" w:cs="Arial"/>
                <w:b/>
                <w:sz w:val="18"/>
                <w:szCs w:val="18"/>
              </w:rPr>
              <w:t>5.</w:t>
            </w:r>
          </w:p>
        </w:tc>
        <w:tc>
          <w:tcPr>
            <w:tcW w:w="848" w:type="pct"/>
            <w:tcBorders>
              <w:bottom w:val="single" w:sz="4" w:space="0" w:color="auto"/>
            </w:tcBorders>
            <w:tcMar>
              <w:top w:w="57" w:type="dxa"/>
              <w:left w:w="113" w:type="dxa"/>
              <w:bottom w:w="57" w:type="dxa"/>
            </w:tcMar>
            <w:vAlign w:val="center"/>
          </w:tcPr>
          <w:p w14:paraId="48450604"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t>Subdirección de Financiamiento Externo de la Nación</w:t>
            </w:r>
          </w:p>
        </w:tc>
        <w:tc>
          <w:tcPr>
            <w:tcW w:w="884" w:type="pct"/>
            <w:tcBorders>
              <w:bottom w:val="single" w:sz="4" w:space="0" w:color="auto"/>
            </w:tcBorders>
            <w:shd w:val="clear" w:color="auto" w:fill="auto"/>
            <w:tcMar>
              <w:top w:w="57" w:type="dxa"/>
              <w:left w:w="113" w:type="dxa"/>
              <w:bottom w:w="57" w:type="dxa"/>
            </w:tcMar>
            <w:vAlign w:val="center"/>
          </w:tcPr>
          <w:p w14:paraId="1B04A0C5"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t>Concepto favorable de la Subdirección de Riesgo</w:t>
            </w:r>
          </w:p>
        </w:tc>
        <w:tc>
          <w:tcPr>
            <w:tcW w:w="279" w:type="pct"/>
            <w:tcBorders>
              <w:bottom w:val="single" w:sz="4" w:space="0" w:color="auto"/>
            </w:tcBorders>
            <w:vAlign w:val="center"/>
          </w:tcPr>
          <w:p w14:paraId="1B986CD3" w14:textId="77777777" w:rsidR="005617F0" w:rsidRPr="005617F0" w:rsidRDefault="005617F0" w:rsidP="00425B09">
            <w:pPr>
              <w:jc w:val="both"/>
              <w:rPr>
                <w:rFonts w:ascii="Verdana" w:hAnsi="Verdana" w:cs="Arial"/>
                <w:b/>
                <w:color w:val="FF0000"/>
                <w:sz w:val="18"/>
                <w:szCs w:val="18"/>
              </w:rPr>
            </w:pPr>
            <w:r w:rsidRPr="00BF724E">
              <w:rPr>
                <w:rFonts w:ascii="Verdana" w:hAnsi="Verdana" w:cs="Arial"/>
                <w:b/>
                <w:sz w:val="18"/>
                <w:szCs w:val="18"/>
              </w:rPr>
              <w:t>SI</w:t>
            </w:r>
          </w:p>
        </w:tc>
        <w:tc>
          <w:tcPr>
            <w:tcW w:w="936" w:type="pct"/>
            <w:tcBorders>
              <w:bottom w:val="single" w:sz="4" w:space="0" w:color="auto"/>
            </w:tcBorders>
            <w:shd w:val="clear" w:color="auto" w:fill="auto"/>
            <w:tcMar>
              <w:top w:w="57" w:type="dxa"/>
              <w:left w:w="113" w:type="dxa"/>
              <w:bottom w:w="57" w:type="dxa"/>
            </w:tcMar>
            <w:vAlign w:val="center"/>
          </w:tcPr>
          <w:p w14:paraId="4193AA87"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t>Asesor y subdirector de Riesgo</w:t>
            </w:r>
          </w:p>
        </w:tc>
        <w:tc>
          <w:tcPr>
            <w:tcW w:w="1038" w:type="pct"/>
            <w:tcBorders>
              <w:bottom w:val="single" w:sz="4" w:space="0" w:color="auto"/>
            </w:tcBorders>
            <w:tcMar>
              <w:top w:w="57" w:type="dxa"/>
              <w:left w:w="113" w:type="dxa"/>
              <w:bottom w:w="57" w:type="dxa"/>
            </w:tcMar>
            <w:vAlign w:val="center"/>
          </w:tcPr>
          <w:p w14:paraId="5901C8A5" w14:textId="77777777" w:rsidR="005617F0" w:rsidRPr="005617F0" w:rsidRDefault="005617F0" w:rsidP="00425B09">
            <w:pPr>
              <w:spacing w:after="120"/>
              <w:jc w:val="both"/>
              <w:rPr>
                <w:rFonts w:ascii="Verdana" w:hAnsi="Verdana" w:cs="Arial"/>
                <w:sz w:val="18"/>
                <w:szCs w:val="18"/>
              </w:rPr>
            </w:pPr>
            <w:r w:rsidRPr="005617F0">
              <w:rPr>
                <w:rFonts w:ascii="Verdana" w:hAnsi="Verdana" w:cs="Arial"/>
                <w:sz w:val="18"/>
                <w:szCs w:val="18"/>
              </w:rPr>
              <w:t xml:space="preserve">Revisa el documento en detalle y notifica si tiene algún comentario adicional con respecto a las cláusulas que generen potenciales riesgos para la Nación. </w:t>
            </w:r>
          </w:p>
          <w:p w14:paraId="347B4659" w14:textId="77777777" w:rsidR="005617F0" w:rsidRPr="005617F0" w:rsidRDefault="005617F0" w:rsidP="00425B09">
            <w:pPr>
              <w:spacing w:after="120"/>
              <w:jc w:val="both"/>
              <w:rPr>
                <w:rFonts w:ascii="Verdana" w:hAnsi="Verdana" w:cs="Arial"/>
                <w:sz w:val="18"/>
                <w:szCs w:val="18"/>
              </w:rPr>
            </w:pPr>
            <w:r w:rsidRPr="005617F0">
              <w:rPr>
                <w:rFonts w:ascii="Verdana" w:hAnsi="Verdana" w:cs="Arial"/>
                <w:sz w:val="18"/>
                <w:szCs w:val="18"/>
              </w:rPr>
              <w:t xml:space="preserve">En caso de existir un comentario adicional se vuelve al paso 4. De lo contrario, el </w:t>
            </w:r>
            <w:proofErr w:type="gramStart"/>
            <w:r w:rsidRPr="005617F0">
              <w:rPr>
                <w:rFonts w:ascii="Verdana" w:hAnsi="Verdana" w:cs="Arial"/>
                <w:sz w:val="18"/>
                <w:szCs w:val="18"/>
              </w:rPr>
              <w:t>Subdirector</w:t>
            </w:r>
            <w:proofErr w:type="gramEnd"/>
            <w:r w:rsidRPr="005617F0">
              <w:rPr>
                <w:rFonts w:ascii="Verdana" w:hAnsi="Verdana" w:cs="Arial"/>
                <w:sz w:val="18"/>
                <w:szCs w:val="18"/>
              </w:rPr>
              <w:t xml:space="preserve"> de Riesgo emite concepto favorable con respecto contrato</w:t>
            </w:r>
          </w:p>
        </w:tc>
        <w:tc>
          <w:tcPr>
            <w:tcW w:w="722" w:type="pct"/>
            <w:tcBorders>
              <w:bottom w:val="single" w:sz="4" w:space="0" w:color="auto"/>
            </w:tcBorders>
            <w:tcMar>
              <w:top w:w="57" w:type="dxa"/>
              <w:left w:w="113" w:type="dxa"/>
              <w:bottom w:w="57" w:type="dxa"/>
            </w:tcMar>
            <w:vAlign w:val="center"/>
          </w:tcPr>
          <w:p w14:paraId="78468717"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t>Memorando</w:t>
            </w:r>
          </w:p>
        </w:tc>
      </w:tr>
      <w:tr w:rsidR="005617F0" w:rsidRPr="005617F0" w14:paraId="011515F8" w14:textId="77777777" w:rsidTr="005617F0">
        <w:trPr>
          <w:trHeight w:val="545"/>
        </w:trPr>
        <w:tc>
          <w:tcPr>
            <w:tcW w:w="293" w:type="pct"/>
            <w:tcBorders>
              <w:bottom w:val="single" w:sz="4" w:space="0" w:color="auto"/>
            </w:tcBorders>
            <w:shd w:val="clear" w:color="auto" w:fill="auto"/>
            <w:tcMar>
              <w:top w:w="57" w:type="dxa"/>
              <w:left w:w="113" w:type="dxa"/>
              <w:bottom w:w="57" w:type="dxa"/>
            </w:tcMar>
            <w:vAlign w:val="center"/>
          </w:tcPr>
          <w:p w14:paraId="1A29D340" w14:textId="77777777" w:rsidR="005617F0" w:rsidRPr="005617F0" w:rsidRDefault="005617F0" w:rsidP="00425B09">
            <w:pPr>
              <w:jc w:val="center"/>
              <w:rPr>
                <w:rFonts w:ascii="Verdana" w:hAnsi="Verdana" w:cs="Arial"/>
                <w:b/>
                <w:sz w:val="18"/>
                <w:szCs w:val="18"/>
              </w:rPr>
            </w:pPr>
            <w:r w:rsidRPr="005617F0">
              <w:rPr>
                <w:rFonts w:ascii="Verdana" w:hAnsi="Verdana" w:cs="Arial"/>
                <w:b/>
                <w:sz w:val="18"/>
                <w:szCs w:val="18"/>
              </w:rPr>
              <w:t>6.</w:t>
            </w:r>
          </w:p>
        </w:tc>
        <w:tc>
          <w:tcPr>
            <w:tcW w:w="848" w:type="pct"/>
            <w:tcBorders>
              <w:bottom w:val="single" w:sz="4" w:space="0" w:color="auto"/>
            </w:tcBorders>
            <w:tcMar>
              <w:top w:w="57" w:type="dxa"/>
              <w:left w:w="113" w:type="dxa"/>
              <w:bottom w:w="57" w:type="dxa"/>
            </w:tcMar>
            <w:vAlign w:val="center"/>
          </w:tcPr>
          <w:p w14:paraId="5199F3C0"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t xml:space="preserve">Visto bueno de la </w:t>
            </w:r>
            <w:r w:rsidRPr="005617F0">
              <w:rPr>
                <w:rFonts w:ascii="Verdana" w:hAnsi="Verdana" w:cs="Arial"/>
                <w:sz w:val="18"/>
                <w:szCs w:val="18"/>
              </w:rPr>
              <w:lastRenderedPageBreak/>
              <w:t>Subdirección de Riesgo</w:t>
            </w:r>
          </w:p>
        </w:tc>
        <w:tc>
          <w:tcPr>
            <w:tcW w:w="884" w:type="pct"/>
            <w:tcBorders>
              <w:bottom w:val="single" w:sz="4" w:space="0" w:color="auto"/>
            </w:tcBorders>
            <w:shd w:val="clear" w:color="auto" w:fill="auto"/>
            <w:tcMar>
              <w:top w:w="57" w:type="dxa"/>
              <w:left w:w="113" w:type="dxa"/>
              <w:bottom w:w="57" w:type="dxa"/>
            </w:tcMar>
            <w:vAlign w:val="center"/>
          </w:tcPr>
          <w:p w14:paraId="1A28DAC1" w14:textId="77777777" w:rsidR="005617F0" w:rsidRPr="005617F0" w:rsidRDefault="005617F0" w:rsidP="00425B09">
            <w:pPr>
              <w:jc w:val="center"/>
              <w:rPr>
                <w:rFonts w:ascii="Verdana" w:hAnsi="Verdana" w:cs="Arial"/>
                <w:sz w:val="18"/>
                <w:szCs w:val="18"/>
              </w:rPr>
            </w:pPr>
          </w:p>
        </w:tc>
        <w:tc>
          <w:tcPr>
            <w:tcW w:w="279" w:type="pct"/>
            <w:tcBorders>
              <w:bottom w:val="single" w:sz="4" w:space="0" w:color="auto"/>
            </w:tcBorders>
            <w:vAlign w:val="center"/>
          </w:tcPr>
          <w:p w14:paraId="2C5CD4F6" w14:textId="77777777" w:rsidR="005617F0" w:rsidRPr="005617F0" w:rsidRDefault="005617F0" w:rsidP="00425B09">
            <w:pPr>
              <w:jc w:val="both"/>
              <w:rPr>
                <w:rFonts w:ascii="Verdana" w:hAnsi="Verdana" w:cs="Arial"/>
                <w:sz w:val="18"/>
                <w:szCs w:val="18"/>
              </w:rPr>
            </w:pPr>
            <w:r w:rsidRPr="00BF724E">
              <w:rPr>
                <w:rFonts w:ascii="Verdana" w:hAnsi="Verdana" w:cs="Arial"/>
                <w:b/>
                <w:sz w:val="18"/>
                <w:szCs w:val="18"/>
              </w:rPr>
              <w:t>SI</w:t>
            </w:r>
          </w:p>
        </w:tc>
        <w:tc>
          <w:tcPr>
            <w:tcW w:w="936" w:type="pct"/>
            <w:tcBorders>
              <w:bottom w:val="single" w:sz="4" w:space="0" w:color="auto"/>
            </w:tcBorders>
            <w:shd w:val="clear" w:color="auto" w:fill="auto"/>
            <w:tcMar>
              <w:top w:w="57" w:type="dxa"/>
              <w:left w:w="113" w:type="dxa"/>
              <w:bottom w:w="57" w:type="dxa"/>
            </w:tcMar>
            <w:vAlign w:val="center"/>
          </w:tcPr>
          <w:p w14:paraId="0062B9B6"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t xml:space="preserve">Asesor y </w:t>
            </w:r>
            <w:proofErr w:type="gramStart"/>
            <w:r w:rsidRPr="005617F0">
              <w:rPr>
                <w:rFonts w:ascii="Verdana" w:hAnsi="Verdana" w:cs="Arial"/>
                <w:sz w:val="18"/>
                <w:szCs w:val="18"/>
              </w:rPr>
              <w:t>Subdirector</w:t>
            </w:r>
            <w:proofErr w:type="gramEnd"/>
            <w:r w:rsidRPr="005617F0">
              <w:rPr>
                <w:rFonts w:ascii="Verdana" w:hAnsi="Verdana" w:cs="Arial"/>
                <w:sz w:val="18"/>
                <w:szCs w:val="18"/>
              </w:rPr>
              <w:t xml:space="preserve"> de </w:t>
            </w:r>
            <w:r w:rsidRPr="005617F0">
              <w:rPr>
                <w:rFonts w:ascii="Verdana" w:hAnsi="Verdana" w:cs="Arial"/>
                <w:sz w:val="18"/>
                <w:szCs w:val="18"/>
              </w:rPr>
              <w:lastRenderedPageBreak/>
              <w:t>Financiamiento Externo de la Nación</w:t>
            </w:r>
          </w:p>
        </w:tc>
        <w:tc>
          <w:tcPr>
            <w:tcW w:w="1038" w:type="pct"/>
            <w:tcBorders>
              <w:bottom w:val="single" w:sz="4" w:space="0" w:color="auto"/>
            </w:tcBorders>
            <w:tcMar>
              <w:top w:w="57" w:type="dxa"/>
              <w:left w:w="113" w:type="dxa"/>
              <w:bottom w:w="57" w:type="dxa"/>
            </w:tcMar>
            <w:vAlign w:val="center"/>
          </w:tcPr>
          <w:p w14:paraId="667B3483" w14:textId="77777777" w:rsidR="005617F0" w:rsidRPr="005617F0" w:rsidRDefault="005617F0" w:rsidP="00425B09">
            <w:pPr>
              <w:spacing w:after="120"/>
              <w:jc w:val="both"/>
              <w:rPr>
                <w:rFonts w:ascii="Verdana" w:hAnsi="Verdana" w:cs="Arial"/>
                <w:sz w:val="18"/>
                <w:szCs w:val="18"/>
              </w:rPr>
            </w:pPr>
            <w:r w:rsidRPr="005617F0">
              <w:rPr>
                <w:rFonts w:ascii="Verdana" w:hAnsi="Verdana" w:cs="Arial"/>
                <w:sz w:val="18"/>
                <w:szCs w:val="18"/>
              </w:rPr>
              <w:lastRenderedPageBreak/>
              <w:t xml:space="preserve">Una vez acordado el Schedule, se </w:t>
            </w:r>
            <w:r w:rsidRPr="005617F0">
              <w:rPr>
                <w:rFonts w:ascii="Verdana" w:hAnsi="Verdana" w:cs="Arial"/>
                <w:sz w:val="18"/>
                <w:szCs w:val="18"/>
              </w:rPr>
              <w:lastRenderedPageBreak/>
              <w:t>envía para revisión y visto bueno del Grupo de Asuntos Legales</w:t>
            </w:r>
          </w:p>
        </w:tc>
        <w:tc>
          <w:tcPr>
            <w:tcW w:w="722" w:type="pct"/>
            <w:tcBorders>
              <w:bottom w:val="single" w:sz="4" w:space="0" w:color="auto"/>
            </w:tcBorders>
            <w:tcMar>
              <w:top w:w="57" w:type="dxa"/>
              <w:left w:w="113" w:type="dxa"/>
              <w:bottom w:w="57" w:type="dxa"/>
            </w:tcMar>
            <w:vAlign w:val="center"/>
          </w:tcPr>
          <w:p w14:paraId="1F9A64AD"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lastRenderedPageBreak/>
              <w:t>Memorando</w:t>
            </w:r>
          </w:p>
        </w:tc>
      </w:tr>
      <w:tr w:rsidR="005617F0" w:rsidRPr="005617F0" w14:paraId="6B8E909F" w14:textId="77777777" w:rsidTr="005617F0">
        <w:trPr>
          <w:trHeight w:val="545"/>
        </w:trPr>
        <w:tc>
          <w:tcPr>
            <w:tcW w:w="293" w:type="pct"/>
            <w:tcBorders>
              <w:bottom w:val="single" w:sz="4" w:space="0" w:color="auto"/>
            </w:tcBorders>
            <w:shd w:val="clear" w:color="auto" w:fill="auto"/>
            <w:tcMar>
              <w:top w:w="57" w:type="dxa"/>
              <w:left w:w="113" w:type="dxa"/>
              <w:bottom w:w="57" w:type="dxa"/>
            </w:tcMar>
            <w:vAlign w:val="center"/>
          </w:tcPr>
          <w:p w14:paraId="20F88BC2" w14:textId="77777777" w:rsidR="005617F0" w:rsidRPr="005617F0" w:rsidRDefault="005617F0" w:rsidP="00425B09">
            <w:pPr>
              <w:jc w:val="center"/>
              <w:rPr>
                <w:rFonts w:ascii="Verdana" w:hAnsi="Verdana" w:cs="Arial"/>
                <w:b/>
                <w:sz w:val="18"/>
                <w:szCs w:val="18"/>
              </w:rPr>
            </w:pPr>
            <w:r w:rsidRPr="005617F0">
              <w:rPr>
                <w:rFonts w:ascii="Verdana" w:hAnsi="Verdana" w:cs="Arial"/>
                <w:b/>
                <w:sz w:val="18"/>
                <w:szCs w:val="18"/>
              </w:rPr>
              <w:t>7.</w:t>
            </w:r>
          </w:p>
        </w:tc>
        <w:tc>
          <w:tcPr>
            <w:tcW w:w="848" w:type="pct"/>
            <w:tcBorders>
              <w:bottom w:val="single" w:sz="4" w:space="0" w:color="auto"/>
            </w:tcBorders>
            <w:tcMar>
              <w:top w:w="57" w:type="dxa"/>
              <w:left w:w="113" w:type="dxa"/>
              <w:bottom w:w="57" w:type="dxa"/>
            </w:tcMar>
            <w:vAlign w:val="center"/>
          </w:tcPr>
          <w:p w14:paraId="7A1661F3"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t>Subdirección de Financiamiento Externo de la Nación</w:t>
            </w:r>
          </w:p>
        </w:tc>
        <w:tc>
          <w:tcPr>
            <w:tcW w:w="884" w:type="pct"/>
            <w:tcBorders>
              <w:bottom w:val="single" w:sz="4" w:space="0" w:color="auto"/>
            </w:tcBorders>
            <w:shd w:val="clear" w:color="auto" w:fill="auto"/>
            <w:tcMar>
              <w:top w:w="57" w:type="dxa"/>
              <w:left w:w="113" w:type="dxa"/>
              <w:bottom w:w="57" w:type="dxa"/>
            </w:tcMar>
            <w:vAlign w:val="center"/>
          </w:tcPr>
          <w:p w14:paraId="47B88FC4" w14:textId="77777777" w:rsidR="005617F0" w:rsidRPr="005617F0" w:rsidRDefault="005617F0" w:rsidP="00425B09">
            <w:pPr>
              <w:jc w:val="center"/>
              <w:rPr>
                <w:rFonts w:ascii="Verdana" w:hAnsi="Verdana" w:cs="Arial"/>
                <w:sz w:val="18"/>
                <w:szCs w:val="18"/>
              </w:rPr>
            </w:pPr>
            <w:proofErr w:type="gramStart"/>
            <w:r w:rsidRPr="005617F0">
              <w:rPr>
                <w:rFonts w:ascii="Verdana" w:hAnsi="Verdana" w:cs="Arial"/>
                <w:sz w:val="18"/>
                <w:szCs w:val="18"/>
              </w:rPr>
              <w:t>Revisar  contrato</w:t>
            </w:r>
            <w:proofErr w:type="gramEnd"/>
            <w:r w:rsidRPr="005617F0">
              <w:rPr>
                <w:rFonts w:ascii="Verdana" w:hAnsi="Verdana" w:cs="Arial"/>
                <w:sz w:val="18"/>
                <w:szCs w:val="18"/>
              </w:rPr>
              <w:t xml:space="preserve"> por parte del Grupo de Asuntos Legales</w:t>
            </w:r>
          </w:p>
        </w:tc>
        <w:tc>
          <w:tcPr>
            <w:tcW w:w="279" w:type="pct"/>
            <w:tcBorders>
              <w:bottom w:val="single" w:sz="4" w:space="0" w:color="auto"/>
            </w:tcBorders>
            <w:vAlign w:val="center"/>
          </w:tcPr>
          <w:p w14:paraId="0E702467" w14:textId="77777777" w:rsidR="005617F0" w:rsidRPr="005617F0" w:rsidRDefault="005617F0" w:rsidP="00425B09">
            <w:pPr>
              <w:jc w:val="both"/>
              <w:rPr>
                <w:rFonts w:ascii="Verdana" w:hAnsi="Verdana" w:cs="Arial"/>
                <w:b/>
                <w:color w:val="FF0000"/>
                <w:sz w:val="18"/>
                <w:szCs w:val="18"/>
              </w:rPr>
            </w:pPr>
            <w:r w:rsidRPr="00BF724E">
              <w:rPr>
                <w:rFonts w:ascii="Verdana" w:hAnsi="Verdana" w:cs="Arial"/>
                <w:b/>
                <w:sz w:val="18"/>
                <w:szCs w:val="18"/>
              </w:rPr>
              <w:t>SI</w:t>
            </w:r>
          </w:p>
        </w:tc>
        <w:tc>
          <w:tcPr>
            <w:tcW w:w="936" w:type="pct"/>
            <w:tcBorders>
              <w:bottom w:val="single" w:sz="4" w:space="0" w:color="auto"/>
            </w:tcBorders>
            <w:shd w:val="clear" w:color="auto" w:fill="auto"/>
            <w:tcMar>
              <w:top w:w="57" w:type="dxa"/>
              <w:left w:w="113" w:type="dxa"/>
              <w:bottom w:w="57" w:type="dxa"/>
            </w:tcMar>
            <w:vAlign w:val="center"/>
          </w:tcPr>
          <w:p w14:paraId="7F3140DB" w14:textId="77777777" w:rsidR="005617F0" w:rsidRPr="005617F0" w:rsidRDefault="005617F0" w:rsidP="00425B09">
            <w:pPr>
              <w:jc w:val="center"/>
              <w:rPr>
                <w:rFonts w:ascii="Verdana" w:hAnsi="Verdana" w:cs="Arial"/>
                <w:sz w:val="18"/>
                <w:szCs w:val="18"/>
              </w:rPr>
            </w:pPr>
            <w:proofErr w:type="gramStart"/>
            <w:r w:rsidRPr="005617F0">
              <w:rPr>
                <w:rFonts w:ascii="Verdana" w:hAnsi="Verdana" w:cs="Arial"/>
                <w:sz w:val="18"/>
                <w:szCs w:val="18"/>
              </w:rPr>
              <w:t>Asesor  y</w:t>
            </w:r>
            <w:proofErr w:type="gramEnd"/>
            <w:r w:rsidRPr="005617F0">
              <w:rPr>
                <w:rFonts w:ascii="Verdana" w:hAnsi="Verdana" w:cs="Arial"/>
                <w:sz w:val="18"/>
                <w:szCs w:val="18"/>
              </w:rPr>
              <w:t xml:space="preserve"> </w:t>
            </w:r>
            <w:proofErr w:type="spellStart"/>
            <w:r w:rsidRPr="005617F0">
              <w:rPr>
                <w:rFonts w:ascii="Verdana" w:hAnsi="Verdana" w:cs="Arial"/>
                <w:sz w:val="18"/>
                <w:szCs w:val="18"/>
              </w:rPr>
              <w:t>Coodinador</w:t>
            </w:r>
            <w:proofErr w:type="spellEnd"/>
            <w:r w:rsidRPr="005617F0">
              <w:rPr>
                <w:rFonts w:ascii="Verdana" w:hAnsi="Verdana" w:cs="Arial"/>
                <w:sz w:val="18"/>
                <w:szCs w:val="18"/>
              </w:rPr>
              <w:t xml:space="preserve">  del Grupo de Asuntos Legales</w:t>
            </w:r>
          </w:p>
        </w:tc>
        <w:tc>
          <w:tcPr>
            <w:tcW w:w="1038" w:type="pct"/>
            <w:tcBorders>
              <w:bottom w:val="single" w:sz="4" w:space="0" w:color="auto"/>
            </w:tcBorders>
            <w:tcMar>
              <w:top w:w="57" w:type="dxa"/>
              <w:left w:w="113" w:type="dxa"/>
              <w:bottom w:w="57" w:type="dxa"/>
            </w:tcMar>
            <w:vAlign w:val="center"/>
          </w:tcPr>
          <w:p w14:paraId="1F920FAA" w14:textId="77777777" w:rsidR="005617F0" w:rsidRPr="005617F0" w:rsidRDefault="005617F0" w:rsidP="00425B09">
            <w:pPr>
              <w:spacing w:after="120"/>
              <w:jc w:val="both"/>
              <w:rPr>
                <w:rFonts w:ascii="Verdana" w:hAnsi="Verdana" w:cs="Arial"/>
                <w:sz w:val="18"/>
                <w:szCs w:val="18"/>
              </w:rPr>
            </w:pPr>
            <w:r w:rsidRPr="005617F0">
              <w:rPr>
                <w:rFonts w:ascii="Verdana" w:hAnsi="Verdana" w:cs="Arial"/>
                <w:sz w:val="18"/>
                <w:szCs w:val="18"/>
              </w:rPr>
              <w:t xml:space="preserve">Revisa el documento en detalle y notifica si tiene algún comentario adicional. </w:t>
            </w:r>
          </w:p>
          <w:p w14:paraId="416FBB35" w14:textId="77777777" w:rsidR="005617F0" w:rsidRPr="005617F0" w:rsidRDefault="005617F0" w:rsidP="00425B09">
            <w:pPr>
              <w:spacing w:after="120"/>
              <w:jc w:val="both"/>
              <w:rPr>
                <w:rFonts w:ascii="Verdana" w:hAnsi="Verdana" w:cs="Arial"/>
                <w:sz w:val="18"/>
                <w:szCs w:val="18"/>
              </w:rPr>
            </w:pPr>
            <w:r w:rsidRPr="005617F0">
              <w:rPr>
                <w:rFonts w:ascii="Verdana" w:hAnsi="Verdana" w:cs="Arial"/>
                <w:sz w:val="18"/>
                <w:szCs w:val="18"/>
              </w:rPr>
              <w:t xml:space="preserve">En caso de existir un comentario adicional se vuelve al paso 4. De lo contrario, el coordinador del Grupo de Asuntos </w:t>
            </w:r>
            <w:proofErr w:type="gramStart"/>
            <w:r w:rsidRPr="005617F0">
              <w:rPr>
                <w:rFonts w:ascii="Verdana" w:hAnsi="Verdana" w:cs="Arial"/>
                <w:sz w:val="18"/>
                <w:szCs w:val="18"/>
              </w:rPr>
              <w:t>Legales,</w:t>
            </w:r>
            <w:proofErr w:type="gramEnd"/>
            <w:r w:rsidRPr="005617F0">
              <w:rPr>
                <w:rFonts w:ascii="Verdana" w:hAnsi="Verdana" w:cs="Arial"/>
                <w:sz w:val="18"/>
                <w:szCs w:val="18"/>
              </w:rPr>
              <w:t xml:space="preserve"> envía la aprobación y visto bueno por escrito mediante memorando al Subdirector de Financiamiento Externo de la Nación. </w:t>
            </w:r>
          </w:p>
        </w:tc>
        <w:tc>
          <w:tcPr>
            <w:tcW w:w="722" w:type="pct"/>
            <w:tcBorders>
              <w:bottom w:val="single" w:sz="4" w:space="0" w:color="auto"/>
            </w:tcBorders>
            <w:tcMar>
              <w:top w:w="57" w:type="dxa"/>
              <w:left w:w="113" w:type="dxa"/>
              <w:bottom w:w="57" w:type="dxa"/>
            </w:tcMar>
            <w:vAlign w:val="center"/>
          </w:tcPr>
          <w:p w14:paraId="766DC0E9"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t>Memorando</w:t>
            </w:r>
          </w:p>
        </w:tc>
      </w:tr>
      <w:tr w:rsidR="005617F0" w:rsidRPr="005617F0" w14:paraId="52BF5FAB" w14:textId="77777777" w:rsidTr="005617F0">
        <w:trPr>
          <w:trHeight w:val="545"/>
        </w:trPr>
        <w:tc>
          <w:tcPr>
            <w:tcW w:w="293" w:type="pct"/>
            <w:tcBorders>
              <w:bottom w:val="single" w:sz="4" w:space="0" w:color="auto"/>
            </w:tcBorders>
            <w:shd w:val="clear" w:color="auto" w:fill="auto"/>
            <w:tcMar>
              <w:top w:w="57" w:type="dxa"/>
              <w:left w:w="113" w:type="dxa"/>
              <w:bottom w:w="57" w:type="dxa"/>
            </w:tcMar>
            <w:vAlign w:val="center"/>
          </w:tcPr>
          <w:p w14:paraId="574F05D7" w14:textId="77777777" w:rsidR="005617F0" w:rsidRPr="005617F0" w:rsidRDefault="005617F0" w:rsidP="00425B09">
            <w:pPr>
              <w:jc w:val="center"/>
              <w:rPr>
                <w:rFonts w:ascii="Verdana" w:hAnsi="Verdana" w:cs="Arial"/>
                <w:b/>
                <w:sz w:val="18"/>
                <w:szCs w:val="18"/>
              </w:rPr>
            </w:pPr>
            <w:r w:rsidRPr="005617F0">
              <w:rPr>
                <w:rFonts w:ascii="Verdana" w:hAnsi="Verdana" w:cs="Arial"/>
                <w:b/>
                <w:sz w:val="18"/>
                <w:szCs w:val="18"/>
              </w:rPr>
              <w:t>8.</w:t>
            </w:r>
          </w:p>
        </w:tc>
        <w:tc>
          <w:tcPr>
            <w:tcW w:w="848" w:type="pct"/>
            <w:tcBorders>
              <w:bottom w:val="single" w:sz="4" w:space="0" w:color="auto"/>
            </w:tcBorders>
            <w:tcMar>
              <w:top w:w="57" w:type="dxa"/>
              <w:left w:w="113" w:type="dxa"/>
              <w:bottom w:w="57" w:type="dxa"/>
            </w:tcMar>
            <w:vAlign w:val="center"/>
          </w:tcPr>
          <w:p w14:paraId="0DA00078" w14:textId="77777777" w:rsidR="005617F0" w:rsidRPr="005617F0" w:rsidRDefault="005617F0" w:rsidP="00425B09">
            <w:pPr>
              <w:jc w:val="center"/>
              <w:rPr>
                <w:rFonts w:ascii="Verdana" w:hAnsi="Verdana" w:cs="Arial"/>
                <w:sz w:val="18"/>
                <w:szCs w:val="18"/>
              </w:rPr>
            </w:pPr>
            <w:proofErr w:type="spellStart"/>
            <w:r w:rsidRPr="005617F0">
              <w:rPr>
                <w:rFonts w:ascii="Verdana" w:hAnsi="Verdana" w:cs="Arial"/>
                <w:sz w:val="18"/>
                <w:szCs w:val="18"/>
              </w:rPr>
              <w:t>VoBo</w:t>
            </w:r>
            <w:proofErr w:type="spellEnd"/>
            <w:r w:rsidRPr="005617F0">
              <w:rPr>
                <w:rFonts w:ascii="Verdana" w:hAnsi="Verdana" w:cs="Arial"/>
                <w:sz w:val="18"/>
                <w:szCs w:val="18"/>
              </w:rPr>
              <w:t xml:space="preserve"> del Grupo de Asuntos Legales y de la Subdirección de Riesgo</w:t>
            </w:r>
          </w:p>
        </w:tc>
        <w:tc>
          <w:tcPr>
            <w:tcW w:w="884" w:type="pct"/>
            <w:tcBorders>
              <w:bottom w:val="single" w:sz="4" w:space="0" w:color="auto"/>
            </w:tcBorders>
            <w:shd w:val="clear" w:color="auto" w:fill="auto"/>
            <w:tcMar>
              <w:top w:w="57" w:type="dxa"/>
              <w:left w:w="113" w:type="dxa"/>
              <w:bottom w:w="57" w:type="dxa"/>
            </w:tcMar>
            <w:vAlign w:val="center"/>
          </w:tcPr>
          <w:p w14:paraId="4E3EBCA2"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t xml:space="preserve">Aprobación de SG y firma del </w:t>
            </w:r>
            <w:proofErr w:type="gramStart"/>
            <w:r w:rsidRPr="005617F0">
              <w:rPr>
                <w:rFonts w:ascii="Verdana" w:hAnsi="Verdana" w:cs="Arial"/>
                <w:sz w:val="18"/>
                <w:szCs w:val="18"/>
              </w:rPr>
              <w:t>Ministro</w:t>
            </w:r>
            <w:proofErr w:type="gramEnd"/>
            <w:r w:rsidRPr="005617F0">
              <w:rPr>
                <w:rFonts w:ascii="Verdana" w:hAnsi="Verdana" w:cs="Arial"/>
                <w:sz w:val="18"/>
                <w:szCs w:val="18"/>
              </w:rPr>
              <w:t xml:space="preserve"> de Hacienda y Crédito Público del Schedule</w:t>
            </w:r>
          </w:p>
        </w:tc>
        <w:tc>
          <w:tcPr>
            <w:tcW w:w="279" w:type="pct"/>
            <w:tcBorders>
              <w:bottom w:val="single" w:sz="4" w:space="0" w:color="auto"/>
            </w:tcBorders>
            <w:vAlign w:val="center"/>
          </w:tcPr>
          <w:p w14:paraId="57D75FCD" w14:textId="77777777" w:rsidR="005617F0" w:rsidRPr="00BF724E" w:rsidRDefault="005617F0" w:rsidP="00425B09">
            <w:pPr>
              <w:jc w:val="both"/>
              <w:rPr>
                <w:rFonts w:ascii="Verdana" w:hAnsi="Verdana" w:cs="Arial"/>
                <w:b/>
                <w:sz w:val="18"/>
                <w:szCs w:val="18"/>
              </w:rPr>
            </w:pPr>
            <w:r w:rsidRPr="00BF724E">
              <w:rPr>
                <w:rFonts w:ascii="Verdana" w:hAnsi="Verdana" w:cs="Arial"/>
                <w:b/>
                <w:sz w:val="18"/>
                <w:szCs w:val="18"/>
              </w:rPr>
              <w:t>SI</w:t>
            </w:r>
          </w:p>
        </w:tc>
        <w:tc>
          <w:tcPr>
            <w:tcW w:w="936" w:type="pct"/>
            <w:tcBorders>
              <w:bottom w:val="single" w:sz="4" w:space="0" w:color="auto"/>
            </w:tcBorders>
            <w:shd w:val="clear" w:color="auto" w:fill="auto"/>
            <w:tcMar>
              <w:top w:w="57" w:type="dxa"/>
              <w:left w:w="113" w:type="dxa"/>
              <w:bottom w:w="57" w:type="dxa"/>
            </w:tcMar>
            <w:vAlign w:val="center"/>
          </w:tcPr>
          <w:p w14:paraId="7C832A37" w14:textId="77777777" w:rsidR="005617F0" w:rsidRPr="00BF724E" w:rsidRDefault="005617F0" w:rsidP="00425B09">
            <w:pPr>
              <w:jc w:val="center"/>
              <w:rPr>
                <w:rFonts w:ascii="Verdana" w:hAnsi="Verdana" w:cs="Arial"/>
                <w:sz w:val="18"/>
                <w:szCs w:val="18"/>
              </w:rPr>
            </w:pPr>
            <w:r w:rsidRPr="00BF724E">
              <w:rPr>
                <w:rFonts w:ascii="Verdana" w:hAnsi="Verdana" w:cs="Arial"/>
                <w:sz w:val="18"/>
                <w:szCs w:val="18"/>
              </w:rPr>
              <w:t>Secretaría General y</w:t>
            </w:r>
          </w:p>
          <w:p w14:paraId="4EF76BA7" w14:textId="77777777" w:rsidR="005617F0" w:rsidRPr="00BF724E" w:rsidRDefault="005617F0" w:rsidP="00425B09">
            <w:pPr>
              <w:jc w:val="center"/>
              <w:rPr>
                <w:rFonts w:ascii="Verdana" w:hAnsi="Verdana" w:cs="Arial"/>
                <w:sz w:val="18"/>
                <w:szCs w:val="18"/>
              </w:rPr>
            </w:pPr>
            <w:r w:rsidRPr="00BF724E">
              <w:rPr>
                <w:rFonts w:ascii="Verdana" w:hAnsi="Verdana" w:cs="Arial"/>
                <w:sz w:val="18"/>
                <w:szCs w:val="18"/>
              </w:rPr>
              <w:t>Ministro de Hacienda y Crédito Público</w:t>
            </w:r>
          </w:p>
        </w:tc>
        <w:tc>
          <w:tcPr>
            <w:tcW w:w="1038" w:type="pct"/>
            <w:tcBorders>
              <w:bottom w:val="single" w:sz="4" w:space="0" w:color="auto"/>
            </w:tcBorders>
            <w:tcMar>
              <w:top w:w="57" w:type="dxa"/>
              <w:left w:w="113" w:type="dxa"/>
              <w:bottom w:w="57" w:type="dxa"/>
            </w:tcMar>
          </w:tcPr>
          <w:p w14:paraId="04E9C043" w14:textId="77777777" w:rsidR="005617F0" w:rsidRPr="005617F0" w:rsidRDefault="005617F0" w:rsidP="00425B09">
            <w:pPr>
              <w:rPr>
                <w:rFonts w:ascii="Verdana" w:hAnsi="Verdana" w:cs="Arial"/>
                <w:sz w:val="18"/>
                <w:szCs w:val="18"/>
              </w:rPr>
            </w:pPr>
            <w:r w:rsidRPr="005617F0">
              <w:rPr>
                <w:rFonts w:ascii="Verdana" w:hAnsi="Verdana" w:cs="Arial"/>
                <w:sz w:val="18"/>
                <w:szCs w:val="18"/>
              </w:rPr>
              <w:t xml:space="preserve">Secretaria General recibe y aprueba el Schedule y Master </w:t>
            </w:r>
            <w:proofErr w:type="spellStart"/>
            <w:r w:rsidRPr="005617F0">
              <w:rPr>
                <w:rFonts w:ascii="Verdana" w:hAnsi="Verdana" w:cs="Arial"/>
                <w:sz w:val="18"/>
                <w:szCs w:val="18"/>
              </w:rPr>
              <w:t>Agreement</w:t>
            </w:r>
            <w:proofErr w:type="spellEnd"/>
            <w:r w:rsidRPr="005617F0">
              <w:rPr>
                <w:rFonts w:ascii="Verdana" w:hAnsi="Verdana" w:cs="Arial"/>
                <w:sz w:val="18"/>
                <w:szCs w:val="18"/>
              </w:rPr>
              <w:t xml:space="preserve"> y lo hace firmar por el </w:t>
            </w:r>
            <w:proofErr w:type="gramStart"/>
            <w:r w:rsidRPr="005617F0">
              <w:rPr>
                <w:rFonts w:ascii="Verdana" w:hAnsi="Verdana" w:cs="Arial"/>
                <w:sz w:val="18"/>
                <w:szCs w:val="18"/>
              </w:rPr>
              <w:t>Ministro</w:t>
            </w:r>
            <w:proofErr w:type="gramEnd"/>
            <w:r w:rsidRPr="005617F0">
              <w:rPr>
                <w:rFonts w:ascii="Verdana" w:hAnsi="Verdana" w:cs="Arial"/>
                <w:sz w:val="18"/>
                <w:szCs w:val="18"/>
              </w:rPr>
              <w:t xml:space="preserve"> de Hacienda y Crédito Público. En caso de tener comentarios adicionales, se </w:t>
            </w:r>
            <w:r w:rsidRPr="005617F0">
              <w:rPr>
                <w:rFonts w:ascii="Verdana" w:hAnsi="Verdana" w:cs="Arial"/>
                <w:sz w:val="18"/>
                <w:szCs w:val="18"/>
              </w:rPr>
              <w:lastRenderedPageBreak/>
              <w:t xml:space="preserve">debe volver con la contraparte y acordar los cambios.  </w:t>
            </w:r>
          </w:p>
          <w:p w14:paraId="16816E9C" w14:textId="77777777" w:rsidR="005617F0" w:rsidRPr="005617F0" w:rsidRDefault="005617F0" w:rsidP="00425B09">
            <w:pPr>
              <w:rPr>
                <w:rFonts w:ascii="Verdana" w:hAnsi="Verdana" w:cs="Arial"/>
                <w:sz w:val="18"/>
                <w:szCs w:val="18"/>
              </w:rPr>
            </w:pPr>
          </w:p>
          <w:p w14:paraId="7E7D06D9" w14:textId="77777777" w:rsidR="005617F0" w:rsidRPr="005617F0" w:rsidRDefault="005617F0" w:rsidP="00425B09">
            <w:pPr>
              <w:rPr>
                <w:rFonts w:ascii="Verdana" w:hAnsi="Verdana" w:cs="Arial"/>
                <w:sz w:val="18"/>
                <w:szCs w:val="18"/>
              </w:rPr>
            </w:pPr>
            <w:r w:rsidRPr="005617F0">
              <w:rPr>
                <w:rFonts w:ascii="Verdana" w:hAnsi="Verdana" w:cs="Arial"/>
                <w:sz w:val="18"/>
                <w:szCs w:val="18"/>
              </w:rPr>
              <w:t>Envía el documento firmado a la Subdirección de Financiamiento Externo de la Nación.</w:t>
            </w:r>
          </w:p>
        </w:tc>
        <w:tc>
          <w:tcPr>
            <w:tcW w:w="722" w:type="pct"/>
            <w:tcBorders>
              <w:bottom w:val="single" w:sz="4" w:space="0" w:color="auto"/>
            </w:tcBorders>
            <w:tcMar>
              <w:top w:w="57" w:type="dxa"/>
              <w:left w:w="113" w:type="dxa"/>
              <w:bottom w:w="57" w:type="dxa"/>
            </w:tcMar>
            <w:vAlign w:val="center"/>
          </w:tcPr>
          <w:p w14:paraId="1D7CAB2B"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lastRenderedPageBreak/>
              <w:t>Documentos firmados</w:t>
            </w:r>
          </w:p>
        </w:tc>
      </w:tr>
      <w:tr w:rsidR="005617F0" w:rsidRPr="005617F0" w14:paraId="5426B144" w14:textId="77777777" w:rsidTr="00425B09">
        <w:trPr>
          <w:trHeight w:val="545"/>
        </w:trPr>
        <w:tc>
          <w:tcPr>
            <w:tcW w:w="5000" w:type="pct"/>
            <w:gridSpan w:val="7"/>
            <w:tcBorders>
              <w:bottom w:val="single" w:sz="4" w:space="0" w:color="auto"/>
            </w:tcBorders>
            <w:shd w:val="clear" w:color="auto" w:fill="auto"/>
            <w:tcMar>
              <w:top w:w="57" w:type="dxa"/>
              <w:left w:w="113" w:type="dxa"/>
              <w:bottom w:w="57" w:type="dxa"/>
            </w:tcMar>
            <w:vAlign w:val="center"/>
          </w:tcPr>
          <w:p w14:paraId="12C6152A" w14:textId="77777777" w:rsidR="005617F0" w:rsidRPr="005617F0" w:rsidRDefault="005617F0" w:rsidP="00425B09">
            <w:pPr>
              <w:rPr>
                <w:rFonts w:ascii="Verdana" w:hAnsi="Verdana" w:cs="Arial"/>
                <w:b/>
                <w:sz w:val="18"/>
                <w:szCs w:val="18"/>
              </w:rPr>
            </w:pPr>
            <w:r w:rsidRPr="005617F0">
              <w:rPr>
                <w:rFonts w:ascii="Verdana" w:hAnsi="Verdana" w:cs="Arial"/>
                <w:b/>
                <w:sz w:val="18"/>
                <w:szCs w:val="18"/>
              </w:rPr>
              <w:t xml:space="preserve">B. Aprobación y </w:t>
            </w:r>
            <w:proofErr w:type="gramStart"/>
            <w:r w:rsidRPr="005617F0">
              <w:rPr>
                <w:rFonts w:ascii="Verdana" w:hAnsi="Verdana" w:cs="Arial"/>
                <w:b/>
                <w:sz w:val="18"/>
                <w:szCs w:val="18"/>
              </w:rPr>
              <w:t>Negociación  de</w:t>
            </w:r>
            <w:proofErr w:type="gramEnd"/>
            <w:r w:rsidRPr="005617F0">
              <w:rPr>
                <w:rFonts w:ascii="Verdana" w:hAnsi="Verdana" w:cs="Arial"/>
                <w:b/>
                <w:sz w:val="18"/>
                <w:szCs w:val="18"/>
              </w:rPr>
              <w:t xml:space="preserve"> la “</w:t>
            </w:r>
            <w:proofErr w:type="spellStart"/>
            <w:r w:rsidRPr="005617F0">
              <w:rPr>
                <w:rFonts w:ascii="Verdana" w:hAnsi="Verdana" w:cs="Arial"/>
                <w:b/>
                <w:sz w:val="18"/>
                <w:szCs w:val="18"/>
              </w:rPr>
              <w:t>Confirmation</w:t>
            </w:r>
            <w:proofErr w:type="spellEnd"/>
            <w:r w:rsidRPr="005617F0">
              <w:rPr>
                <w:rFonts w:ascii="Verdana" w:hAnsi="Verdana" w:cs="Arial"/>
                <w:b/>
                <w:sz w:val="18"/>
                <w:szCs w:val="18"/>
              </w:rPr>
              <w:t xml:space="preserve"> </w:t>
            </w:r>
            <w:proofErr w:type="spellStart"/>
            <w:r w:rsidRPr="005617F0">
              <w:rPr>
                <w:rFonts w:ascii="Verdana" w:hAnsi="Verdana" w:cs="Arial"/>
                <w:b/>
                <w:sz w:val="18"/>
                <w:szCs w:val="18"/>
              </w:rPr>
              <w:t>Letter</w:t>
            </w:r>
            <w:proofErr w:type="spellEnd"/>
            <w:r w:rsidRPr="005617F0">
              <w:rPr>
                <w:rFonts w:ascii="Verdana" w:hAnsi="Verdana" w:cs="Arial"/>
                <w:b/>
                <w:sz w:val="18"/>
                <w:szCs w:val="18"/>
              </w:rPr>
              <w:t>”</w:t>
            </w:r>
          </w:p>
        </w:tc>
      </w:tr>
      <w:tr w:rsidR="005617F0" w:rsidRPr="005617F0" w14:paraId="4AC82942" w14:textId="77777777" w:rsidTr="005617F0">
        <w:trPr>
          <w:trHeight w:val="545"/>
        </w:trPr>
        <w:tc>
          <w:tcPr>
            <w:tcW w:w="293" w:type="pct"/>
            <w:tcBorders>
              <w:bottom w:val="single" w:sz="4" w:space="0" w:color="auto"/>
            </w:tcBorders>
            <w:shd w:val="clear" w:color="auto" w:fill="auto"/>
            <w:tcMar>
              <w:top w:w="57" w:type="dxa"/>
              <w:left w:w="113" w:type="dxa"/>
              <w:bottom w:w="57" w:type="dxa"/>
            </w:tcMar>
            <w:vAlign w:val="center"/>
          </w:tcPr>
          <w:p w14:paraId="6B6B62B4" w14:textId="77777777" w:rsidR="005617F0" w:rsidRPr="005617F0" w:rsidRDefault="005617F0" w:rsidP="00425B09">
            <w:pPr>
              <w:jc w:val="center"/>
              <w:rPr>
                <w:rFonts w:ascii="Verdana" w:hAnsi="Verdana" w:cs="Arial"/>
                <w:b/>
                <w:sz w:val="18"/>
                <w:szCs w:val="18"/>
              </w:rPr>
            </w:pPr>
            <w:r w:rsidRPr="005617F0">
              <w:rPr>
                <w:rFonts w:ascii="Verdana" w:hAnsi="Verdana" w:cs="Arial"/>
                <w:b/>
                <w:sz w:val="18"/>
                <w:szCs w:val="18"/>
              </w:rPr>
              <w:t>9.</w:t>
            </w:r>
          </w:p>
        </w:tc>
        <w:tc>
          <w:tcPr>
            <w:tcW w:w="848" w:type="pct"/>
            <w:tcBorders>
              <w:bottom w:val="single" w:sz="4" w:space="0" w:color="auto"/>
            </w:tcBorders>
            <w:tcMar>
              <w:top w:w="57" w:type="dxa"/>
              <w:left w:w="113" w:type="dxa"/>
              <w:bottom w:w="57" w:type="dxa"/>
            </w:tcMar>
            <w:vAlign w:val="center"/>
          </w:tcPr>
          <w:p w14:paraId="11B68DE7"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t>Banco Internacional</w:t>
            </w:r>
          </w:p>
        </w:tc>
        <w:tc>
          <w:tcPr>
            <w:tcW w:w="884" w:type="pct"/>
            <w:tcBorders>
              <w:bottom w:val="single" w:sz="4" w:space="0" w:color="auto"/>
            </w:tcBorders>
            <w:shd w:val="clear" w:color="auto" w:fill="auto"/>
            <w:tcMar>
              <w:top w:w="57" w:type="dxa"/>
              <w:left w:w="113" w:type="dxa"/>
              <w:bottom w:w="57" w:type="dxa"/>
            </w:tcMar>
            <w:vAlign w:val="center"/>
          </w:tcPr>
          <w:p w14:paraId="236E89CC"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t>Solicitud y recepción de las Cartas de Confirmación</w:t>
            </w:r>
          </w:p>
        </w:tc>
        <w:tc>
          <w:tcPr>
            <w:tcW w:w="279" w:type="pct"/>
            <w:tcBorders>
              <w:bottom w:val="single" w:sz="4" w:space="0" w:color="auto"/>
            </w:tcBorders>
            <w:vAlign w:val="center"/>
          </w:tcPr>
          <w:p w14:paraId="62A91765" w14:textId="77777777" w:rsidR="005617F0" w:rsidRPr="005617F0" w:rsidRDefault="005617F0" w:rsidP="00425B09">
            <w:pPr>
              <w:jc w:val="both"/>
              <w:rPr>
                <w:rFonts w:ascii="Verdana" w:hAnsi="Verdana" w:cs="Arial"/>
                <w:sz w:val="18"/>
                <w:szCs w:val="18"/>
              </w:rPr>
            </w:pPr>
            <w:r w:rsidRPr="005617F0">
              <w:rPr>
                <w:rFonts w:ascii="Verdana" w:hAnsi="Verdana" w:cs="Arial"/>
                <w:sz w:val="18"/>
                <w:szCs w:val="18"/>
              </w:rPr>
              <w:t>NO</w:t>
            </w:r>
          </w:p>
        </w:tc>
        <w:tc>
          <w:tcPr>
            <w:tcW w:w="936" w:type="pct"/>
            <w:tcBorders>
              <w:bottom w:val="single" w:sz="4" w:space="0" w:color="auto"/>
            </w:tcBorders>
            <w:shd w:val="clear" w:color="auto" w:fill="auto"/>
            <w:tcMar>
              <w:top w:w="57" w:type="dxa"/>
              <w:left w:w="113" w:type="dxa"/>
              <w:bottom w:w="57" w:type="dxa"/>
            </w:tcMar>
            <w:vAlign w:val="center"/>
          </w:tcPr>
          <w:p w14:paraId="0BF3780E"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t xml:space="preserve">Asesor y </w:t>
            </w:r>
            <w:proofErr w:type="gramStart"/>
            <w:r w:rsidRPr="005617F0">
              <w:rPr>
                <w:rFonts w:ascii="Verdana" w:hAnsi="Verdana" w:cs="Arial"/>
                <w:sz w:val="18"/>
                <w:szCs w:val="18"/>
              </w:rPr>
              <w:t>Subdirector</w:t>
            </w:r>
            <w:proofErr w:type="gramEnd"/>
            <w:r w:rsidRPr="005617F0">
              <w:rPr>
                <w:rFonts w:ascii="Verdana" w:hAnsi="Verdana" w:cs="Arial"/>
                <w:sz w:val="18"/>
                <w:szCs w:val="18"/>
              </w:rPr>
              <w:t xml:space="preserve"> de Financiamiento Externo de la Nación</w:t>
            </w:r>
          </w:p>
        </w:tc>
        <w:tc>
          <w:tcPr>
            <w:tcW w:w="1038" w:type="pct"/>
            <w:tcBorders>
              <w:bottom w:val="single" w:sz="4" w:space="0" w:color="auto"/>
            </w:tcBorders>
            <w:tcMar>
              <w:top w:w="57" w:type="dxa"/>
              <w:left w:w="113" w:type="dxa"/>
              <w:bottom w:w="57" w:type="dxa"/>
            </w:tcMar>
            <w:vAlign w:val="center"/>
          </w:tcPr>
          <w:p w14:paraId="165155F4" w14:textId="77777777" w:rsidR="005617F0" w:rsidRPr="005617F0" w:rsidRDefault="005617F0" w:rsidP="00425B09">
            <w:pPr>
              <w:spacing w:after="120"/>
              <w:jc w:val="both"/>
              <w:rPr>
                <w:rFonts w:ascii="Verdana" w:hAnsi="Verdana" w:cs="Arial"/>
                <w:sz w:val="18"/>
                <w:szCs w:val="18"/>
              </w:rPr>
            </w:pPr>
            <w:r w:rsidRPr="005617F0">
              <w:rPr>
                <w:rFonts w:ascii="Verdana" w:hAnsi="Verdana" w:cs="Arial"/>
                <w:sz w:val="18"/>
                <w:szCs w:val="18"/>
              </w:rPr>
              <w:t xml:space="preserve">El asesor, solicita a todas las contrapartes con las que se tienen </w:t>
            </w:r>
            <w:proofErr w:type="gramStart"/>
            <w:r w:rsidRPr="005617F0">
              <w:rPr>
                <w:rFonts w:ascii="Verdana" w:hAnsi="Verdana" w:cs="Arial"/>
                <w:sz w:val="18"/>
                <w:szCs w:val="18"/>
              </w:rPr>
              <w:t>Master</w:t>
            </w:r>
            <w:proofErr w:type="gramEnd"/>
            <w:r w:rsidRPr="005617F0">
              <w:rPr>
                <w:rFonts w:ascii="Verdana" w:hAnsi="Verdana" w:cs="Arial"/>
                <w:sz w:val="18"/>
                <w:szCs w:val="18"/>
              </w:rPr>
              <w:t xml:space="preserve"> </w:t>
            </w:r>
            <w:proofErr w:type="spellStart"/>
            <w:r w:rsidRPr="005617F0">
              <w:rPr>
                <w:rFonts w:ascii="Verdana" w:hAnsi="Verdana" w:cs="Arial"/>
                <w:sz w:val="18"/>
                <w:szCs w:val="18"/>
              </w:rPr>
              <w:t>Agreement</w:t>
            </w:r>
            <w:proofErr w:type="spellEnd"/>
            <w:r w:rsidRPr="005617F0">
              <w:rPr>
                <w:rFonts w:ascii="Verdana" w:hAnsi="Verdana" w:cs="Arial"/>
                <w:sz w:val="18"/>
                <w:szCs w:val="18"/>
              </w:rPr>
              <w:t xml:space="preserve"> y Schedule firmados, el modelo de “</w:t>
            </w:r>
            <w:proofErr w:type="spellStart"/>
            <w:r w:rsidRPr="005617F0">
              <w:rPr>
                <w:rFonts w:ascii="Verdana" w:hAnsi="Verdana" w:cs="Arial"/>
                <w:sz w:val="18"/>
                <w:szCs w:val="18"/>
              </w:rPr>
              <w:t>Confirmation</w:t>
            </w:r>
            <w:proofErr w:type="spellEnd"/>
            <w:r w:rsidRPr="005617F0">
              <w:rPr>
                <w:rFonts w:ascii="Verdana" w:hAnsi="Verdana" w:cs="Arial"/>
                <w:sz w:val="18"/>
                <w:szCs w:val="18"/>
              </w:rPr>
              <w:t xml:space="preserve"> </w:t>
            </w:r>
            <w:proofErr w:type="spellStart"/>
            <w:r w:rsidRPr="005617F0">
              <w:rPr>
                <w:rFonts w:ascii="Verdana" w:hAnsi="Verdana" w:cs="Arial"/>
                <w:sz w:val="18"/>
                <w:szCs w:val="18"/>
              </w:rPr>
              <w:t>Letter</w:t>
            </w:r>
            <w:proofErr w:type="spellEnd"/>
            <w:r w:rsidRPr="005617F0">
              <w:rPr>
                <w:rFonts w:ascii="Verdana" w:hAnsi="Verdana" w:cs="Arial"/>
                <w:sz w:val="18"/>
                <w:szCs w:val="18"/>
              </w:rPr>
              <w:t>” para una operación de cobertura de Crédito Público potencial.</w:t>
            </w:r>
          </w:p>
        </w:tc>
        <w:tc>
          <w:tcPr>
            <w:tcW w:w="722" w:type="pct"/>
            <w:tcBorders>
              <w:bottom w:val="single" w:sz="4" w:space="0" w:color="auto"/>
            </w:tcBorders>
            <w:tcMar>
              <w:top w:w="57" w:type="dxa"/>
              <w:left w:w="113" w:type="dxa"/>
              <w:bottom w:w="57" w:type="dxa"/>
            </w:tcMar>
            <w:vAlign w:val="center"/>
          </w:tcPr>
          <w:p w14:paraId="495B3334"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t>Correo electrónico</w:t>
            </w:r>
          </w:p>
        </w:tc>
      </w:tr>
      <w:tr w:rsidR="005617F0" w:rsidRPr="005617F0" w14:paraId="0FDD6DC8" w14:textId="77777777" w:rsidTr="005617F0">
        <w:trPr>
          <w:trHeight w:val="545"/>
        </w:trPr>
        <w:tc>
          <w:tcPr>
            <w:tcW w:w="293" w:type="pct"/>
            <w:tcBorders>
              <w:bottom w:val="single" w:sz="4" w:space="0" w:color="auto"/>
            </w:tcBorders>
            <w:shd w:val="clear" w:color="auto" w:fill="auto"/>
            <w:tcMar>
              <w:top w:w="57" w:type="dxa"/>
              <w:left w:w="113" w:type="dxa"/>
              <w:bottom w:w="57" w:type="dxa"/>
            </w:tcMar>
            <w:vAlign w:val="center"/>
          </w:tcPr>
          <w:p w14:paraId="7BE39ADF" w14:textId="77777777" w:rsidR="005617F0" w:rsidRPr="005617F0" w:rsidRDefault="005617F0" w:rsidP="00425B09">
            <w:pPr>
              <w:jc w:val="center"/>
              <w:rPr>
                <w:rFonts w:ascii="Verdana" w:hAnsi="Verdana" w:cs="Arial"/>
                <w:b/>
                <w:sz w:val="18"/>
                <w:szCs w:val="18"/>
              </w:rPr>
            </w:pPr>
            <w:r w:rsidRPr="005617F0">
              <w:rPr>
                <w:rFonts w:ascii="Verdana" w:hAnsi="Verdana" w:cs="Arial"/>
                <w:b/>
                <w:sz w:val="18"/>
                <w:szCs w:val="18"/>
              </w:rPr>
              <w:t>10.</w:t>
            </w:r>
          </w:p>
        </w:tc>
        <w:tc>
          <w:tcPr>
            <w:tcW w:w="848" w:type="pct"/>
            <w:tcBorders>
              <w:bottom w:val="single" w:sz="4" w:space="0" w:color="auto"/>
            </w:tcBorders>
            <w:tcMar>
              <w:top w:w="57" w:type="dxa"/>
              <w:left w:w="113" w:type="dxa"/>
              <w:bottom w:w="57" w:type="dxa"/>
            </w:tcMar>
            <w:vAlign w:val="center"/>
          </w:tcPr>
          <w:p w14:paraId="65B94B4E" w14:textId="77777777" w:rsidR="005617F0" w:rsidRPr="005617F0" w:rsidRDefault="005617F0" w:rsidP="00425B09">
            <w:pPr>
              <w:jc w:val="center"/>
              <w:rPr>
                <w:rFonts w:ascii="Verdana" w:hAnsi="Verdana" w:cs="Arial"/>
                <w:sz w:val="18"/>
                <w:szCs w:val="18"/>
              </w:rPr>
            </w:pPr>
          </w:p>
        </w:tc>
        <w:tc>
          <w:tcPr>
            <w:tcW w:w="884" w:type="pct"/>
            <w:tcBorders>
              <w:bottom w:val="single" w:sz="4" w:space="0" w:color="auto"/>
            </w:tcBorders>
            <w:shd w:val="clear" w:color="auto" w:fill="auto"/>
            <w:tcMar>
              <w:top w:w="57" w:type="dxa"/>
              <w:left w:w="113" w:type="dxa"/>
              <w:bottom w:w="57" w:type="dxa"/>
            </w:tcMar>
            <w:vAlign w:val="center"/>
          </w:tcPr>
          <w:p w14:paraId="108AD790"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t>Realizar el proceso de aprobación del “</w:t>
            </w:r>
            <w:proofErr w:type="spellStart"/>
            <w:r w:rsidRPr="005617F0">
              <w:rPr>
                <w:rFonts w:ascii="Verdana" w:hAnsi="Verdana" w:cs="Arial"/>
                <w:sz w:val="18"/>
                <w:szCs w:val="18"/>
              </w:rPr>
              <w:t>Confirmation</w:t>
            </w:r>
            <w:proofErr w:type="spellEnd"/>
            <w:r w:rsidRPr="005617F0">
              <w:rPr>
                <w:rFonts w:ascii="Verdana" w:hAnsi="Verdana" w:cs="Arial"/>
                <w:sz w:val="18"/>
                <w:szCs w:val="18"/>
              </w:rPr>
              <w:t xml:space="preserve"> </w:t>
            </w:r>
            <w:proofErr w:type="spellStart"/>
            <w:r w:rsidRPr="005617F0">
              <w:rPr>
                <w:rFonts w:ascii="Verdana" w:hAnsi="Verdana" w:cs="Arial"/>
                <w:sz w:val="18"/>
                <w:szCs w:val="18"/>
              </w:rPr>
              <w:t>Letter</w:t>
            </w:r>
            <w:proofErr w:type="spellEnd"/>
            <w:r w:rsidRPr="005617F0">
              <w:rPr>
                <w:rFonts w:ascii="Verdana" w:hAnsi="Verdana" w:cs="Arial"/>
                <w:sz w:val="18"/>
                <w:szCs w:val="18"/>
              </w:rPr>
              <w:t>” con la contraparte</w:t>
            </w:r>
          </w:p>
        </w:tc>
        <w:tc>
          <w:tcPr>
            <w:tcW w:w="279" w:type="pct"/>
            <w:tcBorders>
              <w:bottom w:val="single" w:sz="4" w:space="0" w:color="auto"/>
            </w:tcBorders>
            <w:vAlign w:val="center"/>
          </w:tcPr>
          <w:p w14:paraId="397C7C31" w14:textId="77777777" w:rsidR="005617F0" w:rsidRPr="005617F0" w:rsidRDefault="005617F0" w:rsidP="00425B09">
            <w:pPr>
              <w:jc w:val="both"/>
              <w:rPr>
                <w:rFonts w:ascii="Verdana" w:hAnsi="Verdana" w:cs="Arial"/>
                <w:sz w:val="18"/>
                <w:szCs w:val="18"/>
              </w:rPr>
            </w:pPr>
            <w:r w:rsidRPr="005617F0">
              <w:rPr>
                <w:rFonts w:ascii="Verdana" w:hAnsi="Verdana" w:cs="Arial"/>
                <w:sz w:val="18"/>
                <w:szCs w:val="18"/>
              </w:rPr>
              <w:t>NO</w:t>
            </w:r>
          </w:p>
        </w:tc>
        <w:tc>
          <w:tcPr>
            <w:tcW w:w="936" w:type="pct"/>
            <w:tcBorders>
              <w:bottom w:val="single" w:sz="4" w:space="0" w:color="auto"/>
            </w:tcBorders>
            <w:shd w:val="clear" w:color="auto" w:fill="auto"/>
            <w:tcMar>
              <w:top w:w="57" w:type="dxa"/>
              <w:left w:w="113" w:type="dxa"/>
              <w:bottom w:w="57" w:type="dxa"/>
            </w:tcMar>
            <w:vAlign w:val="center"/>
          </w:tcPr>
          <w:p w14:paraId="77B52536"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t>Asesor de Financiamiento Externo de la Nación</w:t>
            </w:r>
          </w:p>
        </w:tc>
        <w:tc>
          <w:tcPr>
            <w:tcW w:w="1038" w:type="pct"/>
            <w:tcBorders>
              <w:bottom w:val="single" w:sz="4" w:space="0" w:color="auto"/>
            </w:tcBorders>
            <w:tcMar>
              <w:top w:w="57" w:type="dxa"/>
              <w:left w:w="113" w:type="dxa"/>
              <w:bottom w:w="57" w:type="dxa"/>
            </w:tcMar>
            <w:vAlign w:val="center"/>
          </w:tcPr>
          <w:p w14:paraId="7B617868" w14:textId="77777777" w:rsidR="005617F0" w:rsidRPr="005617F0" w:rsidRDefault="005617F0" w:rsidP="00425B09">
            <w:pPr>
              <w:spacing w:after="120"/>
              <w:jc w:val="both"/>
              <w:rPr>
                <w:rFonts w:ascii="Verdana" w:hAnsi="Verdana" w:cs="Arial"/>
                <w:sz w:val="18"/>
                <w:szCs w:val="18"/>
              </w:rPr>
            </w:pPr>
            <w:r w:rsidRPr="005617F0">
              <w:rPr>
                <w:rFonts w:ascii="Verdana" w:hAnsi="Verdana" w:cs="Arial"/>
                <w:sz w:val="18"/>
                <w:szCs w:val="18"/>
              </w:rPr>
              <w:t xml:space="preserve">La Subdirección de Financiamiento Externo de la Nación realiza la revisión y negociación del documento con la contraparte correspondiente e </w:t>
            </w:r>
            <w:r w:rsidRPr="005617F0">
              <w:rPr>
                <w:rFonts w:ascii="Verdana" w:hAnsi="Verdana" w:cs="Arial"/>
                <w:sz w:val="18"/>
                <w:szCs w:val="18"/>
              </w:rPr>
              <w:lastRenderedPageBreak/>
              <w:t>Inicia el mismo proceso interno tanto con el Grupo de Asuntos Legales como con la Secretaria General para la negociación del modelo de “</w:t>
            </w:r>
            <w:proofErr w:type="spellStart"/>
            <w:r w:rsidRPr="005617F0">
              <w:rPr>
                <w:rFonts w:ascii="Verdana" w:hAnsi="Verdana" w:cs="Arial"/>
                <w:sz w:val="18"/>
                <w:szCs w:val="18"/>
              </w:rPr>
              <w:t>Confirmation</w:t>
            </w:r>
            <w:proofErr w:type="spellEnd"/>
            <w:r w:rsidRPr="005617F0">
              <w:rPr>
                <w:rFonts w:ascii="Verdana" w:hAnsi="Verdana" w:cs="Arial"/>
                <w:sz w:val="18"/>
                <w:szCs w:val="18"/>
              </w:rPr>
              <w:t xml:space="preserve"> </w:t>
            </w:r>
            <w:proofErr w:type="spellStart"/>
            <w:proofErr w:type="gramStart"/>
            <w:r w:rsidRPr="005617F0">
              <w:rPr>
                <w:rFonts w:ascii="Verdana" w:hAnsi="Verdana" w:cs="Arial"/>
                <w:sz w:val="18"/>
                <w:szCs w:val="18"/>
              </w:rPr>
              <w:t>Letter</w:t>
            </w:r>
            <w:proofErr w:type="spellEnd"/>
            <w:r w:rsidRPr="005617F0">
              <w:rPr>
                <w:rFonts w:ascii="Verdana" w:hAnsi="Verdana" w:cs="Arial"/>
                <w:sz w:val="18"/>
                <w:szCs w:val="18"/>
              </w:rPr>
              <w:t xml:space="preserve"> ”</w:t>
            </w:r>
            <w:proofErr w:type="gramEnd"/>
            <w:r w:rsidRPr="005617F0">
              <w:rPr>
                <w:rFonts w:ascii="Verdana" w:hAnsi="Verdana" w:cs="Arial"/>
                <w:sz w:val="18"/>
                <w:szCs w:val="18"/>
              </w:rPr>
              <w:t xml:space="preserve">, de acuerdo a los pasos anteriores </w:t>
            </w:r>
          </w:p>
        </w:tc>
        <w:tc>
          <w:tcPr>
            <w:tcW w:w="722" w:type="pct"/>
            <w:tcBorders>
              <w:bottom w:val="single" w:sz="4" w:space="0" w:color="auto"/>
            </w:tcBorders>
            <w:tcMar>
              <w:top w:w="57" w:type="dxa"/>
              <w:left w:w="113" w:type="dxa"/>
              <w:bottom w:w="57" w:type="dxa"/>
            </w:tcMar>
            <w:vAlign w:val="center"/>
          </w:tcPr>
          <w:p w14:paraId="65552E48" w14:textId="77777777" w:rsidR="005617F0" w:rsidRPr="005617F0" w:rsidRDefault="005617F0" w:rsidP="00425B09">
            <w:pPr>
              <w:jc w:val="center"/>
              <w:rPr>
                <w:rFonts w:ascii="Verdana" w:hAnsi="Verdana" w:cs="Arial"/>
                <w:sz w:val="18"/>
                <w:szCs w:val="18"/>
              </w:rPr>
            </w:pPr>
            <w:r w:rsidRPr="005617F0">
              <w:rPr>
                <w:rFonts w:ascii="Verdana" w:hAnsi="Verdana" w:cs="Arial"/>
                <w:sz w:val="18"/>
                <w:szCs w:val="18"/>
              </w:rPr>
              <w:lastRenderedPageBreak/>
              <w:t>Memorando</w:t>
            </w:r>
          </w:p>
        </w:tc>
      </w:tr>
      <w:tr w:rsidR="005617F0" w:rsidRPr="005617F0" w14:paraId="0EEFAC3A" w14:textId="77777777" w:rsidTr="005617F0">
        <w:trPr>
          <w:trHeight w:val="378"/>
        </w:trPr>
        <w:tc>
          <w:tcPr>
            <w:tcW w:w="5000" w:type="pct"/>
            <w:gridSpan w:val="7"/>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14:paraId="3CC93B2B" w14:textId="77777777" w:rsidR="005617F0" w:rsidRPr="006A0D57" w:rsidRDefault="005617F0" w:rsidP="00425B09">
            <w:pPr>
              <w:jc w:val="center"/>
              <w:rPr>
                <w:rFonts w:ascii="Verdana" w:hAnsi="Verdana" w:cs="Arial"/>
                <w:sz w:val="20"/>
                <w:szCs w:val="20"/>
              </w:rPr>
            </w:pPr>
            <w:r w:rsidRPr="006A0D57">
              <w:rPr>
                <w:rFonts w:ascii="Verdana" w:hAnsi="Verdana" w:cs="Arial"/>
                <w:b/>
                <w:color w:val="FFFFFF" w:themeColor="background1"/>
                <w:sz w:val="20"/>
                <w:szCs w:val="20"/>
              </w:rPr>
              <w:t>FIN DEL PROCEDIMIENTO</w:t>
            </w:r>
          </w:p>
        </w:tc>
      </w:tr>
    </w:tbl>
    <w:p w14:paraId="1BAEEB1D" w14:textId="4F220615" w:rsidR="005617F0" w:rsidRDefault="005617F0" w:rsidP="005617F0">
      <w:pPr>
        <w:jc w:val="both"/>
        <w:rPr>
          <w:rFonts w:ascii="Verdana" w:hAnsi="Verdana" w:cs="Arial"/>
          <w:b/>
          <w:sz w:val="18"/>
          <w:szCs w:val="18"/>
        </w:rPr>
      </w:pPr>
    </w:p>
    <w:p w14:paraId="2F268961" w14:textId="77777777" w:rsidR="005617F0" w:rsidRPr="006A0D57" w:rsidRDefault="005617F0" w:rsidP="005617F0">
      <w:pPr>
        <w:numPr>
          <w:ilvl w:val="0"/>
          <w:numId w:val="33"/>
        </w:numPr>
        <w:spacing w:after="0" w:line="240" w:lineRule="auto"/>
        <w:jc w:val="both"/>
        <w:rPr>
          <w:rFonts w:ascii="Verdana" w:hAnsi="Verdana" w:cs="Arial"/>
          <w:b/>
          <w:sz w:val="20"/>
          <w:szCs w:val="20"/>
        </w:rPr>
      </w:pPr>
      <w:r w:rsidRPr="006A0D57">
        <w:rPr>
          <w:rFonts w:ascii="Verdana" w:hAnsi="Verdana" w:cs="Arial"/>
          <w:b/>
          <w:sz w:val="20"/>
          <w:szCs w:val="20"/>
        </w:rPr>
        <w:t>HISTORIAL DE CAMBIOS</w:t>
      </w:r>
    </w:p>
    <w:p w14:paraId="74712AEC" w14:textId="77777777" w:rsidR="005617F0" w:rsidRPr="006A0D57" w:rsidRDefault="005617F0" w:rsidP="005617F0">
      <w:pPr>
        <w:jc w:val="both"/>
        <w:rPr>
          <w:rFonts w:ascii="Verdana" w:hAnsi="Verdana" w:cs="Arial"/>
          <w:b/>
          <w:sz w:val="20"/>
          <w:szCs w:val="20"/>
        </w:rPr>
      </w:pPr>
    </w:p>
    <w:tbl>
      <w:tblPr>
        <w:tblW w:w="87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3260"/>
        <w:gridCol w:w="2253"/>
      </w:tblGrid>
      <w:tr w:rsidR="005617F0" w:rsidRPr="006A0D57" w14:paraId="54586DC8" w14:textId="77777777" w:rsidTr="005617F0">
        <w:trPr>
          <w:trHeight w:val="372"/>
          <w:tblHeader/>
        </w:trPr>
        <w:tc>
          <w:tcPr>
            <w:tcW w:w="1701" w:type="dxa"/>
            <w:shd w:val="clear" w:color="auto" w:fill="404040" w:themeFill="text1" w:themeFillTint="BF"/>
            <w:tcMar>
              <w:top w:w="57" w:type="dxa"/>
              <w:left w:w="113" w:type="dxa"/>
              <w:bottom w:w="57" w:type="dxa"/>
            </w:tcMar>
            <w:vAlign w:val="center"/>
          </w:tcPr>
          <w:p w14:paraId="34889406" w14:textId="77777777" w:rsidR="005617F0" w:rsidRPr="006A0D57" w:rsidRDefault="005617F0" w:rsidP="00425B09">
            <w:pPr>
              <w:jc w:val="center"/>
              <w:rPr>
                <w:rFonts w:ascii="Verdana" w:hAnsi="Verdana" w:cs="Arial"/>
                <w:b/>
                <w:color w:val="FFFFFF" w:themeColor="background1"/>
                <w:sz w:val="20"/>
                <w:szCs w:val="20"/>
              </w:rPr>
            </w:pPr>
            <w:r w:rsidRPr="006A0D57">
              <w:rPr>
                <w:rFonts w:ascii="Verdana" w:hAnsi="Verdana" w:cs="Arial"/>
                <w:b/>
                <w:color w:val="FFFFFF" w:themeColor="background1"/>
                <w:sz w:val="20"/>
                <w:szCs w:val="20"/>
              </w:rPr>
              <w:t>FECHA</w:t>
            </w:r>
          </w:p>
        </w:tc>
        <w:tc>
          <w:tcPr>
            <w:tcW w:w="1560" w:type="dxa"/>
            <w:shd w:val="clear" w:color="auto" w:fill="404040" w:themeFill="text1" w:themeFillTint="BF"/>
            <w:tcMar>
              <w:top w:w="57" w:type="dxa"/>
              <w:left w:w="113" w:type="dxa"/>
              <w:bottom w:w="57" w:type="dxa"/>
            </w:tcMar>
            <w:vAlign w:val="center"/>
          </w:tcPr>
          <w:p w14:paraId="76A3806B" w14:textId="77777777" w:rsidR="005617F0" w:rsidRPr="006A0D57" w:rsidRDefault="005617F0" w:rsidP="00425B09">
            <w:pPr>
              <w:jc w:val="center"/>
              <w:rPr>
                <w:rFonts w:ascii="Verdana" w:hAnsi="Verdana" w:cs="Arial"/>
                <w:b/>
                <w:color w:val="FFFFFF" w:themeColor="background1"/>
                <w:sz w:val="20"/>
                <w:szCs w:val="20"/>
              </w:rPr>
            </w:pPr>
            <w:r w:rsidRPr="006A0D57">
              <w:rPr>
                <w:rFonts w:ascii="Verdana" w:hAnsi="Verdana" w:cs="Arial"/>
                <w:b/>
                <w:color w:val="FFFFFF" w:themeColor="background1"/>
                <w:sz w:val="20"/>
                <w:szCs w:val="20"/>
              </w:rPr>
              <w:t>VERSIÓN</w:t>
            </w:r>
          </w:p>
        </w:tc>
        <w:tc>
          <w:tcPr>
            <w:tcW w:w="3260" w:type="dxa"/>
            <w:shd w:val="clear" w:color="auto" w:fill="404040" w:themeFill="text1" w:themeFillTint="BF"/>
            <w:tcMar>
              <w:top w:w="57" w:type="dxa"/>
              <w:left w:w="113" w:type="dxa"/>
              <w:bottom w:w="57" w:type="dxa"/>
            </w:tcMar>
            <w:vAlign w:val="center"/>
          </w:tcPr>
          <w:p w14:paraId="79828BB1" w14:textId="77777777" w:rsidR="005617F0" w:rsidRPr="006A0D57" w:rsidRDefault="005617F0" w:rsidP="00425B09">
            <w:pPr>
              <w:jc w:val="center"/>
              <w:rPr>
                <w:rFonts w:ascii="Verdana" w:hAnsi="Verdana" w:cs="Arial"/>
                <w:b/>
                <w:color w:val="FFFFFF" w:themeColor="background1"/>
                <w:sz w:val="20"/>
                <w:szCs w:val="20"/>
              </w:rPr>
            </w:pPr>
            <w:r w:rsidRPr="006A0D57">
              <w:rPr>
                <w:rFonts w:ascii="Verdana" w:hAnsi="Verdana" w:cs="Arial"/>
                <w:b/>
                <w:color w:val="FFFFFF" w:themeColor="background1"/>
                <w:sz w:val="20"/>
                <w:szCs w:val="20"/>
              </w:rPr>
              <w:t>DESCRIPCIÓN DEL CAMBIO</w:t>
            </w:r>
          </w:p>
        </w:tc>
        <w:tc>
          <w:tcPr>
            <w:tcW w:w="2253" w:type="dxa"/>
            <w:shd w:val="clear" w:color="auto" w:fill="404040" w:themeFill="text1" w:themeFillTint="BF"/>
            <w:tcMar>
              <w:top w:w="57" w:type="dxa"/>
              <w:left w:w="113" w:type="dxa"/>
              <w:bottom w:w="57" w:type="dxa"/>
            </w:tcMar>
            <w:vAlign w:val="center"/>
          </w:tcPr>
          <w:p w14:paraId="20360B33" w14:textId="77777777" w:rsidR="005617F0" w:rsidRPr="006A0D57" w:rsidRDefault="005617F0" w:rsidP="00425B09">
            <w:pPr>
              <w:jc w:val="center"/>
              <w:rPr>
                <w:rFonts w:ascii="Verdana" w:hAnsi="Verdana" w:cs="Arial"/>
                <w:b/>
                <w:color w:val="FFFFFF" w:themeColor="background1"/>
                <w:sz w:val="20"/>
                <w:szCs w:val="20"/>
              </w:rPr>
            </w:pPr>
            <w:r w:rsidRPr="006A0D57">
              <w:rPr>
                <w:rFonts w:ascii="Verdana" w:hAnsi="Verdana" w:cs="Arial"/>
                <w:b/>
                <w:color w:val="FFFFFF" w:themeColor="background1"/>
                <w:sz w:val="20"/>
                <w:szCs w:val="20"/>
              </w:rPr>
              <w:t>ASESOR SUG</w:t>
            </w:r>
          </w:p>
        </w:tc>
      </w:tr>
      <w:tr w:rsidR="005617F0" w:rsidRPr="006A0D57" w14:paraId="574D864C" w14:textId="77777777" w:rsidTr="00425B09">
        <w:trPr>
          <w:trHeight w:val="1310"/>
        </w:trPr>
        <w:tc>
          <w:tcPr>
            <w:tcW w:w="1701"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5F786BB8" w14:textId="77777777" w:rsidR="005617F0" w:rsidRPr="006A0D57" w:rsidRDefault="005617F0" w:rsidP="00425B09">
            <w:pPr>
              <w:jc w:val="center"/>
              <w:rPr>
                <w:rFonts w:ascii="Verdana" w:hAnsi="Verdana" w:cs="Arial"/>
                <w:sz w:val="20"/>
                <w:szCs w:val="20"/>
              </w:rPr>
            </w:pPr>
            <w:r w:rsidRPr="006A0D57">
              <w:rPr>
                <w:rFonts w:ascii="Verdana" w:hAnsi="Verdana" w:cs="Arial"/>
                <w:sz w:val="20"/>
                <w:szCs w:val="20"/>
              </w:rPr>
              <w:t>12-11-2015</w:t>
            </w:r>
          </w:p>
        </w:tc>
        <w:tc>
          <w:tcPr>
            <w:tcW w:w="1560"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29C9586C" w14:textId="77777777" w:rsidR="005617F0" w:rsidRPr="006A0D57" w:rsidRDefault="005617F0" w:rsidP="00425B09">
            <w:pPr>
              <w:jc w:val="center"/>
              <w:rPr>
                <w:rFonts w:ascii="Verdana" w:hAnsi="Verdana" w:cs="Arial"/>
                <w:sz w:val="20"/>
                <w:szCs w:val="20"/>
              </w:rPr>
            </w:pPr>
            <w:r w:rsidRPr="006A0D57">
              <w:rPr>
                <w:rFonts w:ascii="Verdana" w:hAnsi="Verdana" w:cs="Arial"/>
                <w:sz w:val="20"/>
                <w:szCs w:val="20"/>
              </w:rPr>
              <w:t>4</w:t>
            </w:r>
          </w:p>
        </w:tc>
        <w:tc>
          <w:tcPr>
            <w:tcW w:w="3260"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2C51F443" w14:textId="77777777" w:rsidR="005617F0" w:rsidRPr="006A0D57" w:rsidRDefault="005617F0" w:rsidP="00425B09">
            <w:pPr>
              <w:rPr>
                <w:rFonts w:ascii="Verdana" w:hAnsi="Verdana" w:cs="Arial"/>
                <w:sz w:val="20"/>
                <w:szCs w:val="20"/>
              </w:rPr>
            </w:pPr>
            <w:r w:rsidRPr="006A0D57">
              <w:rPr>
                <w:rFonts w:ascii="Verdana" w:hAnsi="Verdana" w:cs="Arial"/>
                <w:sz w:val="20"/>
                <w:szCs w:val="20"/>
              </w:rPr>
              <w:t>Se actualiza el procedimiento con los lineamientos del SUG.</w:t>
            </w:r>
          </w:p>
          <w:p w14:paraId="5F147DB0" w14:textId="77777777" w:rsidR="005617F0" w:rsidRPr="006A0D57" w:rsidRDefault="005617F0" w:rsidP="00425B09">
            <w:pPr>
              <w:rPr>
                <w:rFonts w:ascii="Verdana" w:hAnsi="Verdana" w:cs="Arial"/>
                <w:sz w:val="20"/>
                <w:szCs w:val="20"/>
              </w:rPr>
            </w:pPr>
            <w:r w:rsidRPr="006A0D57">
              <w:rPr>
                <w:rFonts w:ascii="Verdana" w:hAnsi="Verdana" w:cs="Arial"/>
                <w:sz w:val="20"/>
                <w:szCs w:val="20"/>
              </w:rPr>
              <w:t>Este documento viene del Mis 3.12.2 PRO001.</w:t>
            </w:r>
          </w:p>
        </w:tc>
        <w:tc>
          <w:tcPr>
            <w:tcW w:w="2253"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3026B07D" w14:textId="77777777" w:rsidR="005617F0" w:rsidRPr="006A0D57" w:rsidRDefault="005617F0" w:rsidP="00425B09">
            <w:pPr>
              <w:rPr>
                <w:rFonts w:ascii="Verdana" w:hAnsi="Verdana" w:cs="Arial"/>
                <w:sz w:val="20"/>
                <w:szCs w:val="20"/>
              </w:rPr>
            </w:pPr>
            <w:r w:rsidRPr="006A0D57">
              <w:rPr>
                <w:rFonts w:ascii="Verdana" w:hAnsi="Verdana" w:cs="Arial"/>
                <w:sz w:val="20"/>
                <w:szCs w:val="20"/>
              </w:rPr>
              <w:t>Sandra Calderón</w:t>
            </w:r>
          </w:p>
        </w:tc>
      </w:tr>
      <w:tr w:rsidR="005617F0" w:rsidRPr="006A0D57" w14:paraId="6512F9F1" w14:textId="77777777" w:rsidTr="00425B09">
        <w:trPr>
          <w:trHeight w:val="499"/>
        </w:trPr>
        <w:tc>
          <w:tcPr>
            <w:tcW w:w="1701"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5425F81C" w14:textId="77777777" w:rsidR="005617F0" w:rsidRPr="006A0D57" w:rsidRDefault="005617F0" w:rsidP="00425B09">
            <w:pPr>
              <w:jc w:val="center"/>
              <w:rPr>
                <w:rFonts w:ascii="Verdana" w:hAnsi="Verdana" w:cs="Arial"/>
                <w:sz w:val="20"/>
                <w:szCs w:val="20"/>
              </w:rPr>
            </w:pPr>
            <w:r w:rsidRPr="006A0D57">
              <w:rPr>
                <w:rFonts w:ascii="Verdana" w:hAnsi="Verdana" w:cs="Arial"/>
                <w:sz w:val="20"/>
                <w:szCs w:val="20"/>
              </w:rPr>
              <w:t>02-12-2016</w:t>
            </w:r>
          </w:p>
        </w:tc>
        <w:tc>
          <w:tcPr>
            <w:tcW w:w="1560"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4FAC3698" w14:textId="77777777" w:rsidR="005617F0" w:rsidRPr="006A0D57" w:rsidRDefault="005617F0" w:rsidP="00425B09">
            <w:pPr>
              <w:jc w:val="center"/>
              <w:rPr>
                <w:rFonts w:ascii="Verdana" w:hAnsi="Verdana" w:cs="Arial"/>
                <w:sz w:val="20"/>
                <w:szCs w:val="20"/>
              </w:rPr>
            </w:pPr>
            <w:r w:rsidRPr="006A0D57">
              <w:rPr>
                <w:rFonts w:ascii="Verdana" w:hAnsi="Verdana" w:cs="Arial"/>
                <w:sz w:val="20"/>
                <w:szCs w:val="20"/>
              </w:rPr>
              <w:t>5</w:t>
            </w:r>
          </w:p>
        </w:tc>
        <w:tc>
          <w:tcPr>
            <w:tcW w:w="3260"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1CB738B1" w14:textId="77777777" w:rsidR="005617F0" w:rsidRPr="006A0D57" w:rsidRDefault="005617F0" w:rsidP="00425B09">
            <w:pPr>
              <w:rPr>
                <w:rFonts w:ascii="Verdana" w:hAnsi="Verdana" w:cs="Arial"/>
                <w:sz w:val="20"/>
                <w:szCs w:val="20"/>
              </w:rPr>
            </w:pPr>
            <w:r w:rsidRPr="006A0D57">
              <w:rPr>
                <w:rFonts w:ascii="Verdana" w:hAnsi="Verdana" w:cs="Arial"/>
                <w:sz w:val="20"/>
                <w:szCs w:val="20"/>
              </w:rPr>
              <w:t xml:space="preserve">Se identificaron los puntos de control en el proceso. </w:t>
            </w:r>
            <w:r w:rsidRPr="006A0D57">
              <w:rPr>
                <w:rFonts w:ascii="Verdana" w:hAnsi="Verdana" w:cs="Arial"/>
                <w:b/>
                <w:color w:val="FF0000"/>
                <w:sz w:val="20"/>
                <w:szCs w:val="20"/>
              </w:rPr>
              <w:t>(PC)</w:t>
            </w:r>
          </w:p>
        </w:tc>
        <w:tc>
          <w:tcPr>
            <w:tcW w:w="2253"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3C069F1D" w14:textId="77777777" w:rsidR="005617F0" w:rsidRPr="006A0D57" w:rsidRDefault="005617F0" w:rsidP="00425B09">
            <w:pPr>
              <w:rPr>
                <w:rFonts w:ascii="Verdana" w:hAnsi="Verdana" w:cs="Arial"/>
                <w:sz w:val="20"/>
                <w:szCs w:val="20"/>
              </w:rPr>
            </w:pPr>
            <w:r w:rsidRPr="006A0D57">
              <w:rPr>
                <w:rFonts w:ascii="Verdana" w:hAnsi="Verdana" w:cs="Arial"/>
                <w:sz w:val="20"/>
                <w:szCs w:val="20"/>
              </w:rPr>
              <w:t>Catherine Cifuentes</w:t>
            </w:r>
          </w:p>
        </w:tc>
      </w:tr>
      <w:tr w:rsidR="005617F0" w:rsidRPr="006A0D57" w14:paraId="40DCC80B" w14:textId="77777777" w:rsidTr="00425B09">
        <w:trPr>
          <w:trHeight w:val="499"/>
        </w:trPr>
        <w:tc>
          <w:tcPr>
            <w:tcW w:w="1701"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240B8DA9" w14:textId="77777777" w:rsidR="005617F0" w:rsidRPr="006A0D57" w:rsidRDefault="005617F0" w:rsidP="00425B09">
            <w:pPr>
              <w:jc w:val="center"/>
              <w:rPr>
                <w:rFonts w:ascii="Verdana" w:hAnsi="Verdana" w:cs="Arial"/>
                <w:sz w:val="20"/>
                <w:szCs w:val="20"/>
              </w:rPr>
            </w:pPr>
            <w:r w:rsidRPr="006A0D57">
              <w:rPr>
                <w:rFonts w:ascii="Verdana" w:hAnsi="Verdana" w:cs="Arial"/>
                <w:sz w:val="20"/>
                <w:szCs w:val="20"/>
              </w:rPr>
              <w:t>31-05-2018</w:t>
            </w:r>
          </w:p>
        </w:tc>
        <w:tc>
          <w:tcPr>
            <w:tcW w:w="1560"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6A465094" w14:textId="77777777" w:rsidR="005617F0" w:rsidRPr="006A0D57" w:rsidRDefault="005617F0" w:rsidP="00425B09">
            <w:pPr>
              <w:jc w:val="center"/>
              <w:rPr>
                <w:rFonts w:ascii="Verdana" w:hAnsi="Verdana" w:cs="Arial"/>
                <w:sz w:val="20"/>
                <w:szCs w:val="20"/>
              </w:rPr>
            </w:pPr>
            <w:r w:rsidRPr="006A0D57">
              <w:rPr>
                <w:rFonts w:ascii="Verdana" w:hAnsi="Verdana" w:cs="Arial"/>
                <w:sz w:val="20"/>
                <w:szCs w:val="20"/>
              </w:rPr>
              <w:t>5</w:t>
            </w:r>
          </w:p>
        </w:tc>
        <w:tc>
          <w:tcPr>
            <w:tcW w:w="3260"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268E22D9" w14:textId="77777777" w:rsidR="005617F0" w:rsidRPr="006A0D57" w:rsidRDefault="005617F0" w:rsidP="00425B0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Verdana" w:hAnsi="Verdana" w:cs="Segoe Print"/>
                <w:sz w:val="20"/>
                <w:szCs w:val="20"/>
                <w:lang w:val="es" w:eastAsia="es-CO"/>
              </w:rPr>
            </w:pPr>
            <w:r w:rsidRPr="006A0D57">
              <w:rPr>
                <w:rFonts w:ascii="Verdana" w:hAnsi="Verdana" w:cs="Arial"/>
                <w:sz w:val="20"/>
                <w:szCs w:val="20"/>
                <w:lang w:eastAsia="es-CO"/>
              </w:rPr>
              <w:t xml:space="preserve">Teniendo en cuenta la articulación de los procesos Mis.3.12 y Est.1.2 se deja la misma versión, pero se cambia la fecha del documento. Lo anterior en cumplimiento a lo definido en </w:t>
            </w:r>
            <w:r w:rsidRPr="006A0D57">
              <w:rPr>
                <w:rFonts w:ascii="Verdana" w:hAnsi="Verdana" w:cs="Arial"/>
                <w:sz w:val="20"/>
                <w:szCs w:val="20"/>
                <w:lang w:eastAsia="es-CO"/>
              </w:rPr>
              <w:lastRenderedPageBreak/>
              <w:t>el Modelo de Operación por procesos.</w:t>
            </w:r>
          </w:p>
          <w:p w14:paraId="35DB9395" w14:textId="77777777" w:rsidR="005617F0" w:rsidRPr="006A0D57" w:rsidRDefault="005617F0" w:rsidP="00425B09">
            <w:pPr>
              <w:rPr>
                <w:rFonts w:ascii="Verdana" w:hAnsi="Verdana" w:cs="Arial"/>
                <w:sz w:val="20"/>
                <w:szCs w:val="20"/>
              </w:rPr>
            </w:pPr>
          </w:p>
        </w:tc>
        <w:tc>
          <w:tcPr>
            <w:tcW w:w="2253"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43B9902C" w14:textId="77777777" w:rsidR="005617F0" w:rsidRPr="006A0D57" w:rsidRDefault="005617F0" w:rsidP="00425B09">
            <w:pPr>
              <w:rPr>
                <w:rFonts w:ascii="Verdana" w:hAnsi="Verdana" w:cs="Arial"/>
                <w:sz w:val="20"/>
                <w:szCs w:val="20"/>
              </w:rPr>
            </w:pPr>
            <w:r w:rsidRPr="006A0D57">
              <w:rPr>
                <w:rFonts w:ascii="Verdana" w:hAnsi="Verdana" w:cs="Arial"/>
                <w:sz w:val="20"/>
                <w:szCs w:val="20"/>
              </w:rPr>
              <w:lastRenderedPageBreak/>
              <w:t>Catherine Cifuentes</w:t>
            </w:r>
          </w:p>
        </w:tc>
      </w:tr>
      <w:tr w:rsidR="005617F0" w:rsidRPr="006A0D57" w14:paraId="51A40A94" w14:textId="77777777" w:rsidTr="00425B09">
        <w:trPr>
          <w:trHeight w:val="499"/>
        </w:trPr>
        <w:tc>
          <w:tcPr>
            <w:tcW w:w="1701" w:type="dxa"/>
            <w:shd w:val="clear" w:color="auto" w:fill="auto"/>
            <w:tcMar>
              <w:top w:w="57" w:type="dxa"/>
              <w:left w:w="113" w:type="dxa"/>
              <w:bottom w:w="57" w:type="dxa"/>
            </w:tcMar>
          </w:tcPr>
          <w:p w14:paraId="70F32296" w14:textId="77777777" w:rsidR="005617F0" w:rsidRPr="006A0D57" w:rsidRDefault="005617F0" w:rsidP="00425B09">
            <w:pPr>
              <w:jc w:val="center"/>
              <w:rPr>
                <w:rFonts w:ascii="Verdana" w:hAnsi="Verdana" w:cs="Arial"/>
                <w:sz w:val="20"/>
                <w:szCs w:val="20"/>
              </w:rPr>
            </w:pPr>
            <w:r w:rsidRPr="006A0D57">
              <w:rPr>
                <w:rFonts w:ascii="Verdana" w:hAnsi="Verdana" w:cs="Arial"/>
                <w:sz w:val="20"/>
                <w:szCs w:val="20"/>
              </w:rPr>
              <w:t>23-11-2020</w:t>
            </w:r>
          </w:p>
        </w:tc>
        <w:tc>
          <w:tcPr>
            <w:tcW w:w="1560" w:type="dxa"/>
            <w:shd w:val="clear" w:color="auto" w:fill="auto"/>
            <w:tcMar>
              <w:top w:w="57" w:type="dxa"/>
              <w:left w:w="113" w:type="dxa"/>
              <w:bottom w:w="57" w:type="dxa"/>
            </w:tcMar>
          </w:tcPr>
          <w:p w14:paraId="3A82D778" w14:textId="77777777" w:rsidR="005617F0" w:rsidRPr="006A0D57" w:rsidRDefault="005617F0" w:rsidP="00425B09">
            <w:pPr>
              <w:jc w:val="center"/>
              <w:rPr>
                <w:rFonts w:ascii="Verdana" w:hAnsi="Verdana" w:cs="Arial"/>
                <w:sz w:val="20"/>
                <w:szCs w:val="20"/>
              </w:rPr>
            </w:pPr>
            <w:r w:rsidRPr="006A0D57">
              <w:rPr>
                <w:rFonts w:ascii="Verdana" w:hAnsi="Verdana" w:cs="Arial"/>
                <w:sz w:val="20"/>
                <w:szCs w:val="20"/>
              </w:rPr>
              <w:t>6</w:t>
            </w:r>
          </w:p>
        </w:tc>
        <w:tc>
          <w:tcPr>
            <w:tcW w:w="3260" w:type="dxa"/>
            <w:tcMar>
              <w:top w:w="57" w:type="dxa"/>
              <w:left w:w="113" w:type="dxa"/>
              <w:bottom w:w="57" w:type="dxa"/>
            </w:tcMar>
          </w:tcPr>
          <w:p w14:paraId="4890DD8D" w14:textId="77777777" w:rsidR="005617F0" w:rsidRPr="006A0D57" w:rsidRDefault="005617F0" w:rsidP="00425B09">
            <w:pPr>
              <w:jc w:val="both"/>
              <w:rPr>
                <w:rFonts w:ascii="Verdana" w:hAnsi="Verdana" w:cs="Arial"/>
                <w:sz w:val="20"/>
                <w:szCs w:val="20"/>
              </w:rPr>
            </w:pPr>
            <w:r w:rsidRPr="006A0D57">
              <w:rPr>
                <w:rFonts w:ascii="Verdana" w:hAnsi="Verdana" w:cs="Arial"/>
                <w:sz w:val="20"/>
                <w:szCs w:val="20"/>
              </w:rPr>
              <w:t>Teniendo en cuenta el cambio del formato para los procedimientos, se efectúa el respectivo ajuste y se actualiza el procedimiento</w:t>
            </w:r>
          </w:p>
        </w:tc>
        <w:tc>
          <w:tcPr>
            <w:tcW w:w="2253" w:type="dxa"/>
            <w:tcBorders>
              <w:top w:val="single" w:sz="4" w:space="0" w:color="auto"/>
              <w:left w:val="single" w:sz="4" w:space="0" w:color="auto"/>
              <w:bottom w:val="single" w:sz="4" w:space="0" w:color="auto"/>
              <w:right w:val="single" w:sz="4" w:space="0" w:color="auto"/>
            </w:tcBorders>
            <w:tcMar>
              <w:top w:w="57" w:type="dxa"/>
              <w:left w:w="113" w:type="dxa"/>
              <w:bottom w:w="57" w:type="dxa"/>
            </w:tcMar>
          </w:tcPr>
          <w:p w14:paraId="78904495" w14:textId="77777777" w:rsidR="005617F0" w:rsidRPr="006A0D57" w:rsidRDefault="005617F0" w:rsidP="00425B09">
            <w:pPr>
              <w:rPr>
                <w:rFonts w:ascii="Verdana" w:hAnsi="Verdana" w:cs="Arial"/>
                <w:sz w:val="20"/>
                <w:szCs w:val="20"/>
              </w:rPr>
            </w:pPr>
            <w:r w:rsidRPr="006A0D57">
              <w:rPr>
                <w:rFonts w:ascii="Verdana" w:hAnsi="Verdana" w:cs="Arial"/>
                <w:sz w:val="20"/>
                <w:szCs w:val="20"/>
              </w:rPr>
              <w:t>Claudia Umbarila Rodríguez</w:t>
            </w:r>
          </w:p>
        </w:tc>
      </w:tr>
    </w:tbl>
    <w:p w14:paraId="1D36B2C0" w14:textId="57E99B54" w:rsidR="005617F0" w:rsidRDefault="005617F0" w:rsidP="005617F0">
      <w:pPr>
        <w:jc w:val="both"/>
        <w:rPr>
          <w:rFonts w:ascii="Verdana" w:hAnsi="Verdana" w:cs="Arial"/>
          <w:b/>
          <w:sz w:val="20"/>
          <w:szCs w:val="20"/>
        </w:rPr>
      </w:pPr>
    </w:p>
    <w:p w14:paraId="56742134" w14:textId="77777777" w:rsidR="005617F0" w:rsidRPr="006A0D57" w:rsidRDefault="005617F0" w:rsidP="005617F0">
      <w:pPr>
        <w:numPr>
          <w:ilvl w:val="0"/>
          <w:numId w:val="33"/>
        </w:numPr>
        <w:spacing w:after="0" w:line="240" w:lineRule="auto"/>
        <w:jc w:val="both"/>
        <w:rPr>
          <w:rFonts w:ascii="Verdana" w:hAnsi="Verdana" w:cs="Arial"/>
          <w:b/>
          <w:sz w:val="20"/>
          <w:szCs w:val="20"/>
        </w:rPr>
      </w:pPr>
      <w:r w:rsidRPr="006A0D57">
        <w:rPr>
          <w:rFonts w:ascii="Verdana" w:hAnsi="Verdana" w:cs="Arial"/>
          <w:b/>
          <w:sz w:val="20"/>
          <w:szCs w:val="20"/>
        </w:rPr>
        <w:t>APROBACIÓN</w:t>
      </w:r>
    </w:p>
    <w:p w14:paraId="402A9D3C" w14:textId="77777777" w:rsidR="005617F0" w:rsidRPr="006A0D57" w:rsidRDefault="005617F0" w:rsidP="005617F0">
      <w:pPr>
        <w:jc w:val="both"/>
        <w:rPr>
          <w:rFonts w:ascii="Verdana" w:hAnsi="Verdana" w:cs="Arial"/>
          <w:b/>
          <w:sz w:val="20"/>
          <w:szCs w:val="20"/>
        </w:rPr>
      </w:pPr>
    </w:p>
    <w:tbl>
      <w:tblPr>
        <w:tblW w:w="879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5"/>
        <w:gridCol w:w="5957"/>
      </w:tblGrid>
      <w:tr w:rsidR="005617F0" w:rsidRPr="006A0D57" w14:paraId="03BB54BE" w14:textId="77777777" w:rsidTr="005617F0">
        <w:trPr>
          <w:trHeight w:val="873"/>
        </w:trPr>
        <w:tc>
          <w:tcPr>
            <w:tcW w:w="2835"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hideMark/>
          </w:tcPr>
          <w:p w14:paraId="3DDEDC5E" w14:textId="77777777" w:rsidR="005617F0" w:rsidRPr="006A0D57" w:rsidRDefault="005617F0" w:rsidP="00425B09">
            <w:pPr>
              <w:pStyle w:val="Piedepgina"/>
              <w:ind w:right="360"/>
              <w:jc w:val="both"/>
              <w:rPr>
                <w:rFonts w:ascii="Verdana" w:hAnsi="Verdana" w:cs="Arial"/>
                <w:b/>
                <w:color w:val="FFFFFF" w:themeColor="background1"/>
                <w:sz w:val="20"/>
                <w:szCs w:val="20"/>
              </w:rPr>
            </w:pPr>
            <w:r w:rsidRPr="006A0D57">
              <w:rPr>
                <w:rFonts w:ascii="Verdana" w:hAnsi="Verdana" w:cs="Arial"/>
                <w:b/>
                <w:color w:val="FFFFFF" w:themeColor="background1"/>
                <w:sz w:val="20"/>
                <w:szCs w:val="20"/>
              </w:rPr>
              <w:t xml:space="preserve">ELABORADO POR: </w:t>
            </w:r>
          </w:p>
        </w:tc>
        <w:tc>
          <w:tcPr>
            <w:tcW w:w="595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B8C643" w14:textId="77777777" w:rsidR="005617F0" w:rsidRPr="006A0D57" w:rsidRDefault="005617F0" w:rsidP="00425B09">
            <w:pPr>
              <w:pStyle w:val="Piedepgina"/>
              <w:ind w:right="360"/>
              <w:jc w:val="both"/>
              <w:rPr>
                <w:rFonts w:ascii="Verdana" w:hAnsi="Verdana" w:cs="Arial"/>
                <w:b/>
                <w:sz w:val="20"/>
                <w:szCs w:val="20"/>
              </w:rPr>
            </w:pPr>
            <w:r w:rsidRPr="006A0D57">
              <w:rPr>
                <w:rFonts w:ascii="Verdana" w:hAnsi="Verdana" w:cs="Arial"/>
                <w:b/>
                <w:sz w:val="20"/>
                <w:szCs w:val="20"/>
              </w:rPr>
              <w:t xml:space="preserve">Nombre: </w:t>
            </w:r>
            <w:r w:rsidRPr="006A0D57">
              <w:rPr>
                <w:rFonts w:ascii="Verdana" w:hAnsi="Verdana" w:cs="Arial"/>
                <w:i/>
                <w:sz w:val="20"/>
                <w:szCs w:val="20"/>
              </w:rPr>
              <w:t>Manuel Fernando Ruiz Pedraza</w:t>
            </w:r>
          </w:p>
          <w:p w14:paraId="309AB016" w14:textId="77777777" w:rsidR="005617F0" w:rsidRPr="006A0D57" w:rsidRDefault="005617F0" w:rsidP="00425B09">
            <w:pPr>
              <w:pStyle w:val="Piedepgina"/>
              <w:tabs>
                <w:tab w:val="left" w:pos="4536"/>
              </w:tabs>
              <w:ind w:right="71"/>
              <w:jc w:val="both"/>
              <w:rPr>
                <w:rFonts w:ascii="Verdana" w:hAnsi="Verdana" w:cs="Arial"/>
                <w:b/>
                <w:sz w:val="20"/>
                <w:szCs w:val="20"/>
              </w:rPr>
            </w:pPr>
            <w:r w:rsidRPr="006A0D57">
              <w:rPr>
                <w:rFonts w:ascii="Verdana" w:hAnsi="Verdana" w:cs="Arial"/>
                <w:b/>
                <w:sz w:val="20"/>
                <w:szCs w:val="20"/>
              </w:rPr>
              <w:t xml:space="preserve">Cargo:    </w:t>
            </w:r>
            <w:r w:rsidRPr="006A0D57">
              <w:rPr>
                <w:rFonts w:ascii="Verdana" w:hAnsi="Verdana" w:cs="Arial"/>
                <w:i/>
                <w:sz w:val="20"/>
                <w:szCs w:val="20"/>
              </w:rPr>
              <w:t>Profesional Especializado</w:t>
            </w:r>
          </w:p>
          <w:p w14:paraId="39621B3A" w14:textId="77777777" w:rsidR="005617F0" w:rsidRPr="006A0D57" w:rsidRDefault="005617F0" w:rsidP="00425B09">
            <w:pPr>
              <w:pStyle w:val="Piedepgina"/>
              <w:ind w:right="360"/>
              <w:jc w:val="both"/>
              <w:rPr>
                <w:rFonts w:ascii="Verdana" w:hAnsi="Verdana" w:cs="Arial"/>
                <w:b/>
                <w:sz w:val="20"/>
                <w:szCs w:val="20"/>
              </w:rPr>
            </w:pPr>
            <w:r w:rsidRPr="006A0D57">
              <w:rPr>
                <w:rFonts w:ascii="Verdana" w:hAnsi="Verdana" w:cs="Arial"/>
                <w:b/>
                <w:sz w:val="20"/>
                <w:szCs w:val="20"/>
              </w:rPr>
              <w:t xml:space="preserve">Fecha:    </w:t>
            </w:r>
            <w:r w:rsidRPr="006A0D57">
              <w:rPr>
                <w:rFonts w:ascii="Verdana" w:hAnsi="Verdana" w:cs="Arial"/>
                <w:i/>
                <w:sz w:val="20"/>
                <w:szCs w:val="20"/>
              </w:rPr>
              <w:t>21-09-20</w:t>
            </w:r>
          </w:p>
        </w:tc>
      </w:tr>
      <w:tr w:rsidR="005617F0" w:rsidRPr="006A0D57" w14:paraId="29A6250A" w14:textId="77777777" w:rsidTr="005617F0">
        <w:trPr>
          <w:trHeight w:val="701"/>
        </w:trPr>
        <w:tc>
          <w:tcPr>
            <w:tcW w:w="2835"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44AEBA3D" w14:textId="77777777" w:rsidR="005617F0" w:rsidRPr="006A0D57" w:rsidRDefault="005617F0" w:rsidP="00425B09">
            <w:pPr>
              <w:pStyle w:val="Piedepgina"/>
              <w:ind w:right="360"/>
              <w:jc w:val="both"/>
              <w:rPr>
                <w:rFonts w:ascii="Verdana" w:hAnsi="Verdana" w:cs="Arial"/>
                <w:b/>
                <w:color w:val="FFFFFF" w:themeColor="background1"/>
                <w:sz w:val="20"/>
                <w:szCs w:val="20"/>
              </w:rPr>
            </w:pPr>
            <w:r w:rsidRPr="006A0D57">
              <w:rPr>
                <w:rFonts w:ascii="Verdana" w:hAnsi="Verdana" w:cs="Arial"/>
                <w:b/>
                <w:color w:val="FFFFFF" w:themeColor="background1"/>
                <w:sz w:val="20"/>
                <w:szCs w:val="20"/>
              </w:rPr>
              <w:t>REVISADO POR:</w:t>
            </w:r>
          </w:p>
        </w:tc>
        <w:tc>
          <w:tcPr>
            <w:tcW w:w="5957" w:type="dxa"/>
            <w:tcBorders>
              <w:top w:val="single" w:sz="6" w:space="0" w:color="auto"/>
              <w:left w:val="single" w:sz="6" w:space="0" w:color="auto"/>
              <w:bottom w:val="single" w:sz="6" w:space="0" w:color="auto"/>
              <w:right w:val="single" w:sz="6" w:space="0" w:color="auto"/>
            </w:tcBorders>
            <w:vAlign w:val="center"/>
          </w:tcPr>
          <w:p w14:paraId="7E2B9F5B" w14:textId="77777777" w:rsidR="005617F0" w:rsidRPr="006A0D57" w:rsidRDefault="005617F0" w:rsidP="00425B09">
            <w:pPr>
              <w:pStyle w:val="Piedepgina"/>
              <w:ind w:right="360"/>
              <w:jc w:val="both"/>
              <w:rPr>
                <w:rFonts w:ascii="Verdana" w:hAnsi="Verdana" w:cs="Arial"/>
                <w:b/>
                <w:sz w:val="20"/>
                <w:szCs w:val="20"/>
              </w:rPr>
            </w:pPr>
            <w:r w:rsidRPr="006A0D57">
              <w:rPr>
                <w:rFonts w:ascii="Verdana" w:hAnsi="Verdana" w:cs="Arial"/>
                <w:b/>
                <w:sz w:val="20"/>
                <w:szCs w:val="20"/>
              </w:rPr>
              <w:t xml:space="preserve">Nombre: </w:t>
            </w:r>
            <w:r w:rsidRPr="006A0D57">
              <w:rPr>
                <w:rFonts w:ascii="Verdana" w:hAnsi="Verdana" w:cs="Arial"/>
                <w:i/>
                <w:sz w:val="20"/>
                <w:szCs w:val="20"/>
              </w:rPr>
              <w:t>Lizeth Camila Erazo Álvarez</w:t>
            </w:r>
          </w:p>
          <w:p w14:paraId="6A8D6728" w14:textId="77777777" w:rsidR="005617F0" w:rsidRPr="006A0D57" w:rsidRDefault="005617F0" w:rsidP="00425B09">
            <w:pPr>
              <w:pStyle w:val="Piedepgina"/>
              <w:tabs>
                <w:tab w:val="left" w:pos="4536"/>
              </w:tabs>
              <w:ind w:right="71"/>
              <w:jc w:val="both"/>
              <w:rPr>
                <w:rFonts w:ascii="Verdana" w:hAnsi="Verdana" w:cs="Arial"/>
                <w:b/>
                <w:sz w:val="20"/>
                <w:szCs w:val="20"/>
              </w:rPr>
            </w:pPr>
            <w:r w:rsidRPr="006A0D57">
              <w:rPr>
                <w:rFonts w:ascii="Verdana" w:hAnsi="Verdana" w:cs="Arial"/>
                <w:b/>
                <w:sz w:val="20"/>
                <w:szCs w:val="20"/>
              </w:rPr>
              <w:t xml:space="preserve">Cargo: </w:t>
            </w:r>
            <w:proofErr w:type="gramStart"/>
            <w:r w:rsidRPr="006A0D57">
              <w:rPr>
                <w:rFonts w:ascii="Verdana" w:hAnsi="Verdana" w:cs="Arial"/>
                <w:i/>
                <w:sz w:val="20"/>
                <w:szCs w:val="20"/>
              </w:rPr>
              <w:t>Subdirectora</w:t>
            </w:r>
            <w:proofErr w:type="gramEnd"/>
            <w:r w:rsidRPr="006A0D57">
              <w:rPr>
                <w:rFonts w:ascii="Verdana" w:hAnsi="Verdana" w:cs="Arial"/>
                <w:i/>
                <w:sz w:val="20"/>
                <w:szCs w:val="20"/>
              </w:rPr>
              <w:t xml:space="preserve"> Financiamiento Externo de la Nación</w:t>
            </w:r>
          </w:p>
          <w:p w14:paraId="4DBB6889" w14:textId="77777777" w:rsidR="005617F0" w:rsidRPr="006A0D57" w:rsidRDefault="005617F0" w:rsidP="00425B09">
            <w:pPr>
              <w:pStyle w:val="Piedepgina"/>
              <w:ind w:right="360"/>
              <w:jc w:val="both"/>
              <w:rPr>
                <w:rFonts w:ascii="Verdana" w:hAnsi="Verdana" w:cs="Arial"/>
                <w:b/>
                <w:sz w:val="20"/>
                <w:szCs w:val="20"/>
              </w:rPr>
            </w:pPr>
            <w:r w:rsidRPr="006A0D57">
              <w:rPr>
                <w:rFonts w:ascii="Verdana" w:hAnsi="Verdana" w:cs="Arial"/>
                <w:b/>
                <w:sz w:val="20"/>
                <w:szCs w:val="20"/>
              </w:rPr>
              <w:t xml:space="preserve">Fecha: </w:t>
            </w:r>
            <w:r w:rsidRPr="006A0D57">
              <w:rPr>
                <w:rFonts w:ascii="Verdana" w:hAnsi="Verdana" w:cs="Arial"/>
                <w:i/>
                <w:sz w:val="20"/>
                <w:szCs w:val="20"/>
              </w:rPr>
              <w:t>11-11-2020</w:t>
            </w:r>
            <w:r w:rsidRPr="006A0D57">
              <w:rPr>
                <w:rFonts w:ascii="Verdana" w:hAnsi="Verdana" w:cs="Arial"/>
                <w:b/>
                <w:sz w:val="20"/>
                <w:szCs w:val="20"/>
              </w:rPr>
              <w:t xml:space="preserve">  </w:t>
            </w:r>
          </w:p>
        </w:tc>
      </w:tr>
      <w:tr w:rsidR="005617F0" w:rsidRPr="006A0D57" w14:paraId="16691923" w14:textId="77777777" w:rsidTr="005617F0">
        <w:trPr>
          <w:trHeight w:val="839"/>
        </w:trPr>
        <w:tc>
          <w:tcPr>
            <w:tcW w:w="2835" w:type="dxa"/>
            <w:tcBorders>
              <w:top w:val="single" w:sz="6" w:space="0" w:color="auto"/>
              <w:left w:val="single" w:sz="6" w:space="0" w:color="auto"/>
              <w:bottom w:val="single" w:sz="6" w:space="0" w:color="auto"/>
              <w:right w:val="single" w:sz="6" w:space="0" w:color="auto"/>
            </w:tcBorders>
            <w:shd w:val="clear" w:color="auto" w:fill="404040" w:themeFill="text1" w:themeFillTint="BF"/>
            <w:vAlign w:val="center"/>
          </w:tcPr>
          <w:p w14:paraId="65E7BF3B" w14:textId="77777777" w:rsidR="005617F0" w:rsidRPr="006A0D57" w:rsidRDefault="005617F0" w:rsidP="00425B09">
            <w:pPr>
              <w:pStyle w:val="Piedepgina"/>
              <w:ind w:right="360"/>
              <w:jc w:val="both"/>
              <w:rPr>
                <w:rFonts w:ascii="Verdana" w:hAnsi="Verdana" w:cs="Arial"/>
                <w:b/>
                <w:color w:val="FFFFFF" w:themeColor="background1"/>
                <w:sz w:val="20"/>
                <w:szCs w:val="20"/>
              </w:rPr>
            </w:pPr>
            <w:r w:rsidRPr="006A0D57">
              <w:rPr>
                <w:rFonts w:ascii="Verdana" w:hAnsi="Verdana" w:cs="Arial"/>
                <w:b/>
                <w:color w:val="FFFFFF" w:themeColor="background1"/>
                <w:sz w:val="20"/>
                <w:szCs w:val="20"/>
              </w:rPr>
              <w:t>APROBADO POR:</w:t>
            </w:r>
          </w:p>
        </w:tc>
        <w:tc>
          <w:tcPr>
            <w:tcW w:w="5957" w:type="dxa"/>
            <w:tcBorders>
              <w:top w:val="single" w:sz="6" w:space="0" w:color="auto"/>
              <w:left w:val="single" w:sz="6" w:space="0" w:color="auto"/>
              <w:bottom w:val="single" w:sz="6" w:space="0" w:color="auto"/>
              <w:right w:val="single" w:sz="6" w:space="0" w:color="auto"/>
            </w:tcBorders>
            <w:vAlign w:val="center"/>
          </w:tcPr>
          <w:p w14:paraId="06A02908" w14:textId="77777777" w:rsidR="005617F0" w:rsidRPr="006A0D57" w:rsidRDefault="005617F0" w:rsidP="00425B09">
            <w:pPr>
              <w:pStyle w:val="Piedepgina"/>
              <w:ind w:right="360"/>
              <w:jc w:val="both"/>
              <w:rPr>
                <w:rFonts w:ascii="Verdana" w:hAnsi="Verdana" w:cs="Arial"/>
                <w:b/>
                <w:sz w:val="20"/>
                <w:szCs w:val="20"/>
              </w:rPr>
            </w:pPr>
            <w:r w:rsidRPr="006A0D57">
              <w:rPr>
                <w:rFonts w:ascii="Verdana" w:hAnsi="Verdana" w:cs="Arial"/>
                <w:b/>
                <w:sz w:val="20"/>
                <w:szCs w:val="20"/>
              </w:rPr>
              <w:t xml:space="preserve">Nombre: </w:t>
            </w:r>
            <w:r w:rsidRPr="006A0D57">
              <w:rPr>
                <w:rFonts w:ascii="Verdana" w:hAnsi="Verdana" w:cs="Arial"/>
                <w:i/>
                <w:sz w:val="20"/>
                <w:szCs w:val="20"/>
              </w:rPr>
              <w:t>Lizeth Camila Erazo Álvarez</w:t>
            </w:r>
          </w:p>
          <w:p w14:paraId="4952CF47" w14:textId="77777777" w:rsidR="005617F0" w:rsidRPr="006A0D57" w:rsidRDefault="005617F0" w:rsidP="00425B09">
            <w:pPr>
              <w:pStyle w:val="Piedepgina"/>
              <w:tabs>
                <w:tab w:val="center" w:pos="4325"/>
              </w:tabs>
              <w:ind w:right="-70"/>
              <w:jc w:val="both"/>
              <w:rPr>
                <w:rFonts w:ascii="Verdana" w:hAnsi="Verdana" w:cs="Arial"/>
                <w:b/>
                <w:sz w:val="20"/>
                <w:szCs w:val="20"/>
              </w:rPr>
            </w:pPr>
            <w:r w:rsidRPr="006A0D57">
              <w:rPr>
                <w:rFonts w:ascii="Verdana" w:hAnsi="Verdana" w:cs="Arial"/>
                <w:b/>
                <w:sz w:val="20"/>
                <w:szCs w:val="20"/>
              </w:rPr>
              <w:t xml:space="preserve">Cargo: </w:t>
            </w:r>
            <w:proofErr w:type="gramStart"/>
            <w:r w:rsidRPr="006A0D57">
              <w:rPr>
                <w:rFonts w:ascii="Verdana" w:hAnsi="Verdana" w:cs="Arial"/>
                <w:i/>
                <w:sz w:val="20"/>
                <w:szCs w:val="20"/>
              </w:rPr>
              <w:t>Subdirectora</w:t>
            </w:r>
            <w:proofErr w:type="gramEnd"/>
            <w:r w:rsidRPr="006A0D57">
              <w:rPr>
                <w:rFonts w:ascii="Verdana" w:hAnsi="Verdana" w:cs="Arial"/>
                <w:i/>
                <w:sz w:val="20"/>
                <w:szCs w:val="20"/>
              </w:rPr>
              <w:t xml:space="preserve"> Financiamiento Externo de la Nación</w:t>
            </w:r>
          </w:p>
          <w:p w14:paraId="08E6B98D" w14:textId="77777777" w:rsidR="005617F0" w:rsidRPr="006A0D57" w:rsidRDefault="005617F0" w:rsidP="00425B09">
            <w:pPr>
              <w:pStyle w:val="Piedepgina"/>
              <w:ind w:right="360"/>
              <w:jc w:val="both"/>
              <w:rPr>
                <w:rFonts w:ascii="Verdana" w:hAnsi="Verdana" w:cs="Arial"/>
                <w:b/>
                <w:sz w:val="20"/>
                <w:szCs w:val="20"/>
              </w:rPr>
            </w:pPr>
            <w:r w:rsidRPr="006A0D57">
              <w:rPr>
                <w:rFonts w:ascii="Verdana" w:hAnsi="Verdana" w:cs="Arial"/>
                <w:b/>
                <w:sz w:val="20"/>
                <w:szCs w:val="20"/>
              </w:rPr>
              <w:t xml:space="preserve">Fecha: </w:t>
            </w:r>
            <w:r w:rsidRPr="006A0D57">
              <w:rPr>
                <w:rFonts w:ascii="Verdana" w:hAnsi="Verdana" w:cs="Arial"/>
                <w:i/>
                <w:sz w:val="20"/>
                <w:szCs w:val="20"/>
              </w:rPr>
              <w:t>23-11-2020</w:t>
            </w:r>
          </w:p>
        </w:tc>
      </w:tr>
    </w:tbl>
    <w:p w14:paraId="58F60F0F" w14:textId="77777777" w:rsidR="005617F0" w:rsidRPr="006A0D57" w:rsidRDefault="005617F0" w:rsidP="006A0D57">
      <w:pPr>
        <w:jc w:val="both"/>
        <w:rPr>
          <w:rFonts w:ascii="Verdana" w:hAnsi="Verdana" w:cs="Arial"/>
          <w:b/>
          <w:sz w:val="20"/>
          <w:szCs w:val="20"/>
        </w:rPr>
      </w:pPr>
    </w:p>
    <w:sectPr w:rsidR="005617F0" w:rsidRPr="006A0D57" w:rsidSect="009A384B">
      <w:headerReference w:type="default" r:id="rId11"/>
      <w:pgSz w:w="12240" w:h="15840"/>
      <w:pgMar w:top="16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E2159" w14:textId="77777777" w:rsidR="009D55AF" w:rsidRDefault="009D55AF" w:rsidP="00FF09A0">
      <w:pPr>
        <w:spacing w:after="0" w:line="240" w:lineRule="auto"/>
      </w:pPr>
      <w:r>
        <w:separator/>
      </w:r>
    </w:p>
  </w:endnote>
  <w:endnote w:type="continuationSeparator" w:id="0">
    <w:p w14:paraId="2D30E4EA" w14:textId="77777777" w:rsidR="009D55AF" w:rsidRDefault="009D55AF" w:rsidP="00FF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C0815" w14:textId="77777777" w:rsidR="009D55AF" w:rsidRDefault="009D55AF" w:rsidP="00FF09A0">
      <w:pPr>
        <w:spacing w:after="0" w:line="240" w:lineRule="auto"/>
      </w:pPr>
      <w:r>
        <w:separator/>
      </w:r>
    </w:p>
  </w:footnote>
  <w:footnote w:type="continuationSeparator" w:id="0">
    <w:p w14:paraId="2B887802" w14:textId="77777777" w:rsidR="009D55AF" w:rsidRDefault="009D55AF" w:rsidP="00FF0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92" w:type="dxa"/>
      <w:tblInd w:w="-431" w:type="dxa"/>
      <w:tblCellMar>
        <w:left w:w="70" w:type="dxa"/>
        <w:right w:w="70" w:type="dxa"/>
      </w:tblCellMar>
      <w:tblLook w:val="04A0" w:firstRow="1" w:lastRow="0" w:firstColumn="1" w:lastColumn="0" w:noHBand="0" w:noVBand="1"/>
    </w:tblPr>
    <w:tblGrid>
      <w:gridCol w:w="1277"/>
      <w:gridCol w:w="1984"/>
      <w:gridCol w:w="160"/>
      <w:gridCol w:w="974"/>
      <w:gridCol w:w="1131"/>
      <w:gridCol w:w="166"/>
      <w:gridCol w:w="263"/>
      <w:gridCol w:w="160"/>
      <w:gridCol w:w="1073"/>
      <w:gridCol w:w="567"/>
      <w:gridCol w:w="160"/>
      <w:gridCol w:w="985"/>
      <w:gridCol w:w="992"/>
    </w:tblGrid>
    <w:tr w:rsidR="002B5EC9" w:rsidRPr="00DB369A" w14:paraId="2F3EA22A" w14:textId="77777777" w:rsidTr="00B241F1">
      <w:trPr>
        <w:trHeight w:val="983"/>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D6201" w14:textId="77777777" w:rsidR="002B5EC9" w:rsidRPr="00DB369A" w:rsidRDefault="002B5EC9" w:rsidP="002B5EC9">
          <w:pPr>
            <w:spacing w:after="0" w:line="240" w:lineRule="auto"/>
            <w:rPr>
              <w:rFonts w:ascii="Verdana" w:eastAsia="Times New Roman" w:hAnsi="Verdana" w:cs="Calibri"/>
              <w:color w:val="000000"/>
              <w:sz w:val="18"/>
              <w:szCs w:val="18"/>
              <w:lang w:eastAsia="es-MX"/>
            </w:rPr>
          </w:pPr>
          <w:r>
            <w:rPr>
              <w:rFonts w:ascii="Calibri" w:eastAsia="Times New Roman" w:hAnsi="Calibri" w:cs="Calibri"/>
              <w:noProof/>
              <w:color w:val="000000"/>
              <w:sz w:val="24"/>
              <w:szCs w:val="24"/>
              <w:lang w:eastAsia="es-MX"/>
            </w:rPr>
            <w:drawing>
              <wp:anchor distT="0" distB="0" distL="114300" distR="114300" simplePos="0" relativeHeight="251672576" behindDoc="0" locked="0" layoutInCell="1" allowOverlap="1" wp14:anchorId="7A2C9E3F" wp14:editId="70242CB3">
                <wp:simplePos x="0" y="0"/>
                <wp:positionH relativeFrom="column">
                  <wp:posOffset>33655</wp:posOffset>
                </wp:positionH>
                <wp:positionV relativeFrom="paragraph">
                  <wp:posOffset>-8255</wp:posOffset>
                </wp:positionV>
                <wp:extent cx="645160" cy="460375"/>
                <wp:effectExtent l="0" t="0" r="2540" b="0"/>
                <wp:wrapNone/>
                <wp:docPr id="1575903420"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903420"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5160" cy="460375"/>
                        </a:xfrm>
                        <a:prstGeom prst="rect">
                          <a:avLst/>
                        </a:prstGeom>
                      </pic:spPr>
                    </pic:pic>
                  </a:graphicData>
                </a:graphic>
                <wp14:sizeRelH relativeFrom="page">
                  <wp14:pctWidth>0</wp14:pctWidth>
                </wp14:sizeRelH>
                <wp14:sizeRelV relativeFrom="page">
                  <wp14:pctHeight>0</wp14:pctHeight>
                </wp14:sizeRelV>
              </wp:anchor>
            </w:drawing>
          </w:r>
          <w:r w:rsidRPr="00DB369A">
            <w:rPr>
              <w:rFonts w:ascii="Verdana" w:eastAsia="Times New Roman" w:hAnsi="Verdana" w:cs="Calibri"/>
              <w:color w:val="000000"/>
              <w:sz w:val="18"/>
              <w:szCs w:val="18"/>
              <w:lang w:eastAsia="es-MX"/>
            </w:rPr>
            <w:t> </w:t>
          </w:r>
        </w:p>
      </w:tc>
      <w:tc>
        <w:tcPr>
          <w:tcW w:w="8615"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2CC57C4F" w14:textId="105A52D1" w:rsidR="002B5EC9" w:rsidRPr="00F9091F" w:rsidRDefault="002B5EC9" w:rsidP="002B5EC9">
          <w:pPr>
            <w:spacing w:after="0" w:line="240" w:lineRule="auto"/>
            <w:jc w:val="center"/>
            <w:rPr>
              <w:rFonts w:ascii="Verdana" w:eastAsia="Times New Roman" w:hAnsi="Verdana" w:cs="Calibri"/>
              <w:b/>
              <w:bCs/>
              <w:color w:val="000000"/>
              <w:sz w:val="24"/>
              <w:szCs w:val="24"/>
              <w:lang w:eastAsia="es-MX"/>
            </w:rPr>
          </w:pPr>
          <w:r w:rsidRPr="00DB369A">
            <w:rPr>
              <w:rFonts w:ascii="Verdana" w:eastAsia="Times New Roman" w:hAnsi="Verdana" w:cs="Calibri"/>
              <w:color w:val="000000"/>
              <w:sz w:val="24"/>
              <w:szCs w:val="24"/>
              <w:lang w:eastAsia="es-MX"/>
            </w:rPr>
            <w:t> </w:t>
          </w:r>
          <w:r w:rsidRPr="002B5EC9">
            <w:rPr>
              <w:rFonts w:ascii="Verdana" w:eastAsia="Times New Roman" w:hAnsi="Verdana" w:cs="Calibri"/>
              <w:b/>
              <w:bCs/>
              <w:color w:val="000000"/>
              <w:sz w:val="24"/>
              <w:szCs w:val="24"/>
              <w:lang w:eastAsia="es-MX"/>
            </w:rPr>
            <w:t>Negociación y Firma de Contratos ISDA</w:t>
          </w:r>
        </w:p>
      </w:tc>
    </w:tr>
    <w:tr w:rsidR="002B5EC9" w:rsidRPr="00DB369A" w14:paraId="7698277A" w14:textId="77777777" w:rsidTr="00B241F1">
      <w:trPr>
        <w:trHeight w:val="120"/>
      </w:trPr>
      <w:tc>
        <w:tcPr>
          <w:tcW w:w="1277" w:type="dxa"/>
          <w:tcBorders>
            <w:top w:val="nil"/>
            <w:left w:val="nil"/>
            <w:bottom w:val="nil"/>
            <w:right w:val="nil"/>
          </w:tcBorders>
          <w:shd w:val="clear" w:color="auto" w:fill="auto"/>
          <w:noWrap/>
          <w:vAlign w:val="center"/>
          <w:hideMark/>
        </w:tcPr>
        <w:p w14:paraId="10DFF955" w14:textId="77777777" w:rsidR="002B5EC9" w:rsidRPr="00DB369A" w:rsidRDefault="002B5EC9" w:rsidP="002B5EC9">
          <w:pPr>
            <w:spacing w:after="0" w:line="240" w:lineRule="auto"/>
            <w:jc w:val="center"/>
            <w:rPr>
              <w:rFonts w:ascii="Verdana" w:eastAsia="Times New Roman" w:hAnsi="Verdana" w:cs="Calibri"/>
              <w:color w:val="000000"/>
              <w:sz w:val="24"/>
              <w:szCs w:val="24"/>
              <w:lang w:eastAsia="es-MX"/>
            </w:rPr>
          </w:pPr>
        </w:p>
      </w:tc>
      <w:tc>
        <w:tcPr>
          <w:tcW w:w="1984" w:type="dxa"/>
          <w:tcBorders>
            <w:top w:val="nil"/>
            <w:left w:val="nil"/>
            <w:bottom w:val="nil"/>
            <w:right w:val="nil"/>
          </w:tcBorders>
          <w:shd w:val="clear" w:color="auto" w:fill="auto"/>
          <w:noWrap/>
          <w:vAlign w:val="center"/>
          <w:hideMark/>
        </w:tcPr>
        <w:p w14:paraId="7B6CDDB5" w14:textId="77777777" w:rsidR="002B5EC9" w:rsidRPr="00DB369A" w:rsidRDefault="002B5EC9" w:rsidP="002B5EC9">
          <w:pPr>
            <w:spacing w:after="0" w:line="24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vAlign w:val="center"/>
          <w:hideMark/>
        </w:tcPr>
        <w:p w14:paraId="1A8272ED" w14:textId="77777777" w:rsidR="002B5EC9" w:rsidRPr="00DB369A" w:rsidRDefault="002B5EC9" w:rsidP="002B5EC9">
          <w:pPr>
            <w:spacing w:after="0" w:line="240" w:lineRule="auto"/>
            <w:rPr>
              <w:rFonts w:ascii="Times New Roman" w:eastAsia="Times New Roman" w:hAnsi="Times New Roman" w:cs="Times New Roman"/>
              <w:sz w:val="20"/>
              <w:szCs w:val="20"/>
              <w:lang w:eastAsia="es-MX"/>
            </w:rPr>
          </w:pPr>
        </w:p>
      </w:tc>
      <w:tc>
        <w:tcPr>
          <w:tcW w:w="974" w:type="dxa"/>
          <w:tcBorders>
            <w:top w:val="nil"/>
            <w:left w:val="nil"/>
            <w:bottom w:val="nil"/>
            <w:right w:val="nil"/>
          </w:tcBorders>
          <w:shd w:val="clear" w:color="auto" w:fill="auto"/>
          <w:noWrap/>
          <w:vAlign w:val="center"/>
          <w:hideMark/>
        </w:tcPr>
        <w:p w14:paraId="197F9F7A" w14:textId="77777777" w:rsidR="002B5EC9" w:rsidRPr="00DB369A" w:rsidRDefault="002B5EC9" w:rsidP="002B5EC9">
          <w:pPr>
            <w:spacing w:after="0" w:line="240" w:lineRule="auto"/>
            <w:rPr>
              <w:rFonts w:ascii="Times New Roman" w:eastAsia="Times New Roman" w:hAnsi="Times New Roman" w:cs="Times New Roman"/>
              <w:sz w:val="20"/>
              <w:szCs w:val="20"/>
              <w:lang w:eastAsia="es-MX"/>
            </w:rPr>
          </w:pPr>
        </w:p>
      </w:tc>
      <w:tc>
        <w:tcPr>
          <w:tcW w:w="1131" w:type="dxa"/>
          <w:tcBorders>
            <w:top w:val="nil"/>
            <w:left w:val="nil"/>
            <w:bottom w:val="nil"/>
            <w:right w:val="nil"/>
          </w:tcBorders>
          <w:shd w:val="clear" w:color="auto" w:fill="auto"/>
          <w:noWrap/>
          <w:vAlign w:val="center"/>
          <w:hideMark/>
        </w:tcPr>
        <w:p w14:paraId="5015D9B2" w14:textId="77777777" w:rsidR="002B5EC9" w:rsidRPr="00DB369A" w:rsidRDefault="002B5EC9" w:rsidP="002B5EC9">
          <w:pPr>
            <w:spacing w:after="0" w:line="240" w:lineRule="auto"/>
            <w:rPr>
              <w:rFonts w:ascii="Times New Roman" w:eastAsia="Times New Roman" w:hAnsi="Times New Roman" w:cs="Times New Roman"/>
              <w:sz w:val="20"/>
              <w:szCs w:val="20"/>
              <w:lang w:eastAsia="es-MX"/>
            </w:rPr>
          </w:pPr>
        </w:p>
      </w:tc>
      <w:tc>
        <w:tcPr>
          <w:tcW w:w="166" w:type="dxa"/>
          <w:tcBorders>
            <w:top w:val="nil"/>
            <w:left w:val="nil"/>
            <w:bottom w:val="nil"/>
            <w:right w:val="nil"/>
          </w:tcBorders>
          <w:shd w:val="clear" w:color="auto" w:fill="auto"/>
          <w:noWrap/>
          <w:vAlign w:val="center"/>
          <w:hideMark/>
        </w:tcPr>
        <w:p w14:paraId="714D5B5A" w14:textId="77777777" w:rsidR="002B5EC9" w:rsidRPr="00DB369A" w:rsidRDefault="002B5EC9" w:rsidP="002B5EC9">
          <w:pPr>
            <w:spacing w:after="0" w:line="240" w:lineRule="auto"/>
            <w:rPr>
              <w:rFonts w:ascii="Times New Roman" w:eastAsia="Times New Roman" w:hAnsi="Times New Roman" w:cs="Times New Roman"/>
              <w:sz w:val="20"/>
              <w:szCs w:val="20"/>
              <w:lang w:eastAsia="es-MX"/>
            </w:rPr>
          </w:pPr>
        </w:p>
      </w:tc>
      <w:tc>
        <w:tcPr>
          <w:tcW w:w="1496" w:type="dxa"/>
          <w:gridSpan w:val="3"/>
          <w:tcBorders>
            <w:top w:val="nil"/>
            <w:left w:val="nil"/>
            <w:bottom w:val="nil"/>
            <w:right w:val="nil"/>
          </w:tcBorders>
          <w:shd w:val="clear" w:color="auto" w:fill="auto"/>
          <w:noWrap/>
          <w:vAlign w:val="center"/>
          <w:hideMark/>
        </w:tcPr>
        <w:p w14:paraId="3FB675CB" w14:textId="77777777" w:rsidR="002B5EC9" w:rsidRPr="00DB369A" w:rsidRDefault="002B5EC9" w:rsidP="002B5EC9">
          <w:pPr>
            <w:spacing w:after="0" w:line="240" w:lineRule="auto"/>
            <w:rPr>
              <w:rFonts w:ascii="Times New Roman" w:eastAsia="Times New Roman" w:hAnsi="Times New Roman" w:cs="Times New Roman"/>
              <w:sz w:val="20"/>
              <w:szCs w:val="20"/>
              <w:lang w:eastAsia="es-MX"/>
            </w:rPr>
          </w:pPr>
        </w:p>
      </w:tc>
      <w:tc>
        <w:tcPr>
          <w:tcW w:w="567" w:type="dxa"/>
          <w:tcBorders>
            <w:top w:val="nil"/>
            <w:left w:val="nil"/>
            <w:bottom w:val="nil"/>
            <w:right w:val="nil"/>
          </w:tcBorders>
          <w:shd w:val="clear" w:color="auto" w:fill="auto"/>
          <w:noWrap/>
          <w:vAlign w:val="center"/>
          <w:hideMark/>
        </w:tcPr>
        <w:p w14:paraId="55D1CE60" w14:textId="77777777" w:rsidR="002B5EC9" w:rsidRPr="00DB369A" w:rsidRDefault="002B5EC9" w:rsidP="002B5EC9">
          <w:pPr>
            <w:spacing w:after="0" w:line="24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vAlign w:val="center"/>
          <w:hideMark/>
        </w:tcPr>
        <w:p w14:paraId="6CE72CB6" w14:textId="77777777" w:rsidR="002B5EC9" w:rsidRPr="00DB369A" w:rsidRDefault="002B5EC9" w:rsidP="002B5EC9">
          <w:pPr>
            <w:spacing w:after="0" w:line="240" w:lineRule="auto"/>
            <w:rPr>
              <w:rFonts w:ascii="Times New Roman" w:eastAsia="Times New Roman" w:hAnsi="Times New Roman" w:cs="Times New Roman"/>
              <w:sz w:val="20"/>
              <w:szCs w:val="20"/>
              <w:lang w:eastAsia="es-MX"/>
            </w:rPr>
          </w:pPr>
        </w:p>
      </w:tc>
      <w:tc>
        <w:tcPr>
          <w:tcW w:w="985" w:type="dxa"/>
          <w:tcBorders>
            <w:top w:val="nil"/>
            <w:left w:val="nil"/>
            <w:bottom w:val="nil"/>
            <w:right w:val="nil"/>
          </w:tcBorders>
          <w:shd w:val="clear" w:color="auto" w:fill="auto"/>
          <w:noWrap/>
          <w:vAlign w:val="center"/>
          <w:hideMark/>
        </w:tcPr>
        <w:p w14:paraId="7BAB3B46" w14:textId="77777777" w:rsidR="002B5EC9" w:rsidRPr="00DB369A" w:rsidRDefault="002B5EC9" w:rsidP="002B5EC9">
          <w:pPr>
            <w:spacing w:after="0" w:line="240" w:lineRule="auto"/>
            <w:rPr>
              <w:rFonts w:ascii="Times New Roman" w:eastAsia="Times New Roman" w:hAnsi="Times New Roman" w:cs="Times New Roman"/>
              <w:sz w:val="20"/>
              <w:szCs w:val="20"/>
              <w:lang w:eastAsia="es-MX"/>
            </w:rPr>
          </w:pPr>
        </w:p>
      </w:tc>
      <w:tc>
        <w:tcPr>
          <w:tcW w:w="992" w:type="dxa"/>
          <w:tcBorders>
            <w:top w:val="nil"/>
            <w:left w:val="nil"/>
            <w:bottom w:val="nil"/>
            <w:right w:val="nil"/>
          </w:tcBorders>
          <w:shd w:val="clear" w:color="auto" w:fill="auto"/>
          <w:noWrap/>
          <w:vAlign w:val="center"/>
          <w:hideMark/>
        </w:tcPr>
        <w:p w14:paraId="730DE1B1" w14:textId="77777777" w:rsidR="002B5EC9" w:rsidRPr="00DB369A" w:rsidRDefault="002B5EC9" w:rsidP="002B5EC9">
          <w:pPr>
            <w:spacing w:after="0" w:line="240" w:lineRule="auto"/>
            <w:rPr>
              <w:rFonts w:ascii="Times New Roman" w:eastAsia="Times New Roman" w:hAnsi="Times New Roman" w:cs="Times New Roman"/>
              <w:sz w:val="20"/>
              <w:szCs w:val="20"/>
              <w:lang w:eastAsia="es-MX"/>
            </w:rPr>
          </w:pPr>
        </w:p>
      </w:tc>
    </w:tr>
    <w:tr w:rsidR="002B5EC9" w:rsidRPr="00DB369A" w14:paraId="39046F3F" w14:textId="77777777" w:rsidTr="00B241F1">
      <w:trPr>
        <w:trHeight w:val="2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F6DFA" w14:textId="77777777" w:rsidR="002B5EC9" w:rsidRPr="00B241F1" w:rsidRDefault="002B5EC9" w:rsidP="002B5EC9">
          <w:pPr>
            <w:spacing w:after="0" w:line="240" w:lineRule="auto"/>
            <w:rPr>
              <w:rFonts w:ascii="Verdana" w:eastAsia="Times New Roman" w:hAnsi="Verdana" w:cs="Calibri"/>
              <w:b/>
              <w:bCs/>
              <w:color w:val="000000"/>
              <w:sz w:val="20"/>
              <w:szCs w:val="20"/>
              <w:lang w:eastAsia="es-MX"/>
            </w:rPr>
          </w:pPr>
          <w:r w:rsidRPr="00B241F1">
            <w:rPr>
              <w:rFonts w:ascii="Verdana" w:eastAsia="Times New Roman" w:hAnsi="Verdana" w:cs="Calibri"/>
              <w:b/>
              <w:bCs/>
              <w:color w:val="000000"/>
              <w:sz w:val="20"/>
              <w:szCs w:val="20"/>
              <w:lang w:eastAsia="es-MX"/>
            </w:rPr>
            <w:t>Código:</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49AF700" w14:textId="1739F71E" w:rsidR="002B5EC9" w:rsidRPr="00B241F1" w:rsidRDefault="002B5EC9" w:rsidP="002B5EC9">
          <w:pPr>
            <w:spacing w:after="0" w:line="240" w:lineRule="auto"/>
            <w:rPr>
              <w:rFonts w:ascii="Verdana" w:eastAsia="Times New Roman" w:hAnsi="Verdana" w:cs="Calibri"/>
              <w:color w:val="000000"/>
              <w:sz w:val="20"/>
              <w:szCs w:val="20"/>
              <w:lang w:eastAsia="es-MX"/>
            </w:rPr>
          </w:pPr>
          <w:r w:rsidRPr="00B241F1">
            <w:rPr>
              <w:rFonts w:ascii="Verdana" w:eastAsia="Times New Roman" w:hAnsi="Verdana" w:cs="Calibri"/>
              <w:color w:val="000000"/>
              <w:sz w:val="20"/>
              <w:szCs w:val="20"/>
              <w:lang w:eastAsia="es-MX"/>
            </w:rPr>
            <w:t> Mis.3.</w:t>
          </w:r>
          <w:proofErr w:type="gramStart"/>
          <w:r w:rsidRPr="00B241F1">
            <w:rPr>
              <w:rFonts w:ascii="Verdana" w:eastAsia="Times New Roman" w:hAnsi="Verdana" w:cs="Calibri"/>
              <w:color w:val="000000"/>
              <w:sz w:val="20"/>
              <w:szCs w:val="20"/>
              <w:lang w:eastAsia="es-MX"/>
            </w:rPr>
            <w:t>14.Pro</w:t>
          </w:r>
          <w:proofErr w:type="gramEnd"/>
          <w:r w:rsidRPr="00B241F1">
            <w:rPr>
              <w:rFonts w:ascii="Verdana" w:eastAsia="Times New Roman" w:hAnsi="Verdana" w:cs="Calibri"/>
              <w:color w:val="000000"/>
              <w:sz w:val="20"/>
              <w:szCs w:val="20"/>
              <w:lang w:eastAsia="es-MX"/>
            </w:rPr>
            <w:t>.3</w:t>
          </w:r>
        </w:p>
      </w:tc>
      <w:tc>
        <w:tcPr>
          <w:tcW w:w="160" w:type="dxa"/>
          <w:tcBorders>
            <w:top w:val="nil"/>
            <w:left w:val="nil"/>
            <w:bottom w:val="nil"/>
            <w:right w:val="nil"/>
          </w:tcBorders>
          <w:shd w:val="clear" w:color="auto" w:fill="auto"/>
          <w:noWrap/>
          <w:vAlign w:val="center"/>
          <w:hideMark/>
        </w:tcPr>
        <w:p w14:paraId="6802730B" w14:textId="77777777" w:rsidR="002B5EC9" w:rsidRPr="00B241F1" w:rsidRDefault="002B5EC9" w:rsidP="002B5EC9">
          <w:pPr>
            <w:spacing w:after="0" w:line="240" w:lineRule="auto"/>
            <w:rPr>
              <w:rFonts w:ascii="Verdana" w:eastAsia="Times New Roman" w:hAnsi="Verdana" w:cs="Calibri"/>
              <w:color w:val="000000"/>
              <w:sz w:val="20"/>
              <w:szCs w:val="20"/>
              <w:lang w:eastAsia="es-MX"/>
            </w:rPr>
          </w:pP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4681B" w14:textId="77777777" w:rsidR="002B5EC9" w:rsidRPr="00B241F1" w:rsidRDefault="002B5EC9" w:rsidP="002B5EC9">
          <w:pPr>
            <w:spacing w:after="0" w:line="240" w:lineRule="auto"/>
            <w:rPr>
              <w:rFonts w:ascii="Verdana" w:eastAsia="Times New Roman" w:hAnsi="Verdana" w:cs="Calibri"/>
              <w:b/>
              <w:bCs/>
              <w:color w:val="000000"/>
              <w:sz w:val="20"/>
              <w:szCs w:val="20"/>
              <w:lang w:eastAsia="es-MX"/>
            </w:rPr>
          </w:pPr>
          <w:r w:rsidRPr="00B241F1">
            <w:rPr>
              <w:rFonts w:ascii="Verdana" w:eastAsia="Times New Roman" w:hAnsi="Verdana" w:cs="Calibri"/>
              <w:b/>
              <w:bCs/>
              <w:color w:val="000000"/>
              <w:sz w:val="20"/>
              <w:szCs w:val="20"/>
              <w:lang w:eastAsia="es-MX"/>
            </w:rPr>
            <w:t>Fecha:</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11A97FE" w14:textId="3F381055" w:rsidR="002B5EC9" w:rsidRPr="00B241F1" w:rsidRDefault="002B5EC9" w:rsidP="002B5EC9">
          <w:pPr>
            <w:spacing w:after="0" w:line="240" w:lineRule="auto"/>
            <w:rPr>
              <w:rFonts w:ascii="Verdana" w:eastAsia="Times New Roman" w:hAnsi="Verdana" w:cs="Calibri"/>
              <w:color w:val="000000"/>
              <w:sz w:val="20"/>
              <w:szCs w:val="20"/>
              <w:lang w:eastAsia="es-MX"/>
            </w:rPr>
          </w:pPr>
          <w:r w:rsidRPr="00B241F1">
            <w:rPr>
              <w:rFonts w:ascii="Verdana" w:eastAsia="Times New Roman" w:hAnsi="Verdana" w:cs="Calibri"/>
              <w:color w:val="000000"/>
              <w:sz w:val="20"/>
              <w:szCs w:val="20"/>
              <w:lang w:eastAsia="es-MX"/>
            </w:rPr>
            <w:t> 23</w:t>
          </w:r>
          <w:r w:rsidR="00B241F1">
            <w:rPr>
              <w:rFonts w:ascii="Verdana" w:eastAsia="Times New Roman" w:hAnsi="Verdana" w:cs="Calibri"/>
              <w:color w:val="000000"/>
              <w:sz w:val="20"/>
              <w:szCs w:val="20"/>
              <w:lang w:eastAsia="es-MX"/>
            </w:rPr>
            <w:t>-</w:t>
          </w:r>
          <w:r w:rsidRPr="00B241F1">
            <w:rPr>
              <w:rFonts w:ascii="Verdana" w:eastAsia="Times New Roman" w:hAnsi="Verdana" w:cs="Calibri"/>
              <w:color w:val="000000"/>
              <w:sz w:val="20"/>
              <w:szCs w:val="20"/>
              <w:lang w:eastAsia="es-MX"/>
            </w:rPr>
            <w:t>11</w:t>
          </w:r>
          <w:r w:rsidR="00B241F1">
            <w:rPr>
              <w:rFonts w:ascii="Verdana" w:eastAsia="Times New Roman" w:hAnsi="Verdana" w:cs="Calibri"/>
              <w:color w:val="000000"/>
              <w:sz w:val="20"/>
              <w:szCs w:val="20"/>
              <w:lang w:eastAsia="es-MX"/>
            </w:rPr>
            <w:t>-</w:t>
          </w:r>
          <w:r w:rsidRPr="00B241F1">
            <w:rPr>
              <w:rFonts w:ascii="Verdana" w:eastAsia="Times New Roman" w:hAnsi="Verdana" w:cs="Calibri"/>
              <w:color w:val="000000"/>
              <w:sz w:val="20"/>
              <w:szCs w:val="20"/>
              <w:lang w:eastAsia="es-MX"/>
            </w:rPr>
            <w:t>2020</w:t>
          </w:r>
        </w:p>
      </w:tc>
      <w:tc>
        <w:tcPr>
          <w:tcW w:w="160" w:type="dxa"/>
          <w:tcBorders>
            <w:top w:val="nil"/>
            <w:left w:val="nil"/>
            <w:bottom w:val="nil"/>
            <w:right w:val="nil"/>
          </w:tcBorders>
          <w:shd w:val="clear" w:color="auto" w:fill="auto"/>
          <w:noWrap/>
          <w:vAlign w:val="center"/>
          <w:hideMark/>
        </w:tcPr>
        <w:p w14:paraId="5445D05A" w14:textId="77777777" w:rsidR="002B5EC9" w:rsidRPr="00B241F1" w:rsidRDefault="002B5EC9" w:rsidP="002B5EC9">
          <w:pPr>
            <w:spacing w:after="0" w:line="240" w:lineRule="auto"/>
            <w:rPr>
              <w:rFonts w:ascii="Verdana" w:eastAsia="Times New Roman" w:hAnsi="Verdana" w:cs="Calibri"/>
              <w:color w:val="000000"/>
              <w:sz w:val="20"/>
              <w:szCs w:val="20"/>
              <w:lang w:eastAsia="es-MX"/>
            </w:rPr>
          </w:pP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6E7D0" w14:textId="77777777" w:rsidR="002B5EC9" w:rsidRPr="00B241F1" w:rsidRDefault="002B5EC9" w:rsidP="002B5EC9">
          <w:pPr>
            <w:spacing w:after="0" w:line="240" w:lineRule="auto"/>
            <w:rPr>
              <w:rFonts w:ascii="Verdana" w:eastAsia="Times New Roman" w:hAnsi="Verdana" w:cs="Calibri"/>
              <w:b/>
              <w:bCs/>
              <w:color w:val="000000"/>
              <w:sz w:val="20"/>
              <w:szCs w:val="20"/>
              <w:lang w:eastAsia="es-MX"/>
            </w:rPr>
          </w:pPr>
          <w:r w:rsidRPr="00B241F1">
            <w:rPr>
              <w:rFonts w:ascii="Verdana" w:eastAsia="Times New Roman" w:hAnsi="Verdana" w:cs="Calibri"/>
              <w:b/>
              <w:bCs/>
              <w:color w:val="000000"/>
              <w:sz w:val="20"/>
              <w:szCs w:val="20"/>
              <w:lang w:eastAsia="es-MX"/>
            </w:rPr>
            <w:t>Versión:</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207C53E" w14:textId="1B5E2208" w:rsidR="002B5EC9" w:rsidRPr="00B241F1" w:rsidRDefault="002B5EC9" w:rsidP="002B5EC9">
          <w:pPr>
            <w:spacing w:after="0" w:line="240" w:lineRule="auto"/>
            <w:rPr>
              <w:rFonts w:ascii="Verdana" w:eastAsia="Times New Roman" w:hAnsi="Verdana" w:cs="Calibri"/>
              <w:color w:val="000000"/>
              <w:sz w:val="20"/>
              <w:szCs w:val="20"/>
              <w:lang w:eastAsia="es-MX"/>
            </w:rPr>
          </w:pPr>
          <w:r w:rsidRPr="00B241F1">
            <w:rPr>
              <w:rFonts w:ascii="Verdana" w:eastAsia="Times New Roman" w:hAnsi="Verdana" w:cs="Calibri"/>
              <w:color w:val="000000"/>
              <w:sz w:val="20"/>
              <w:szCs w:val="20"/>
              <w:lang w:eastAsia="es-MX"/>
            </w:rPr>
            <w:t> 6</w:t>
          </w:r>
        </w:p>
      </w:tc>
      <w:tc>
        <w:tcPr>
          <w:tcW w:w="160" w:type="dxa"/>
          <w:tcBorders>
            <w:top w:val="nil"/>
            <w:left w:val="nil"/>
            <w:bottom w:val="nil"/>
            <w:right w:val="nil"/>
          </w:tcBorders>
          <w:shd w:val="clear" w:color="auto" w:fill="auto"/>
          <w:noWrap/>
          <w:vAlign w:val="center"/>
          <w:hideMark/>
        </w:tcPr>
        <w:p w14:paraId="3F26BB95" w14:textId="77777777" w:rsidR="002B5EC9" w:rsidRPr="00B241F1" w:rsidRDefault="002B5EC9" w:rsidP="002B5EC9">
          <w:pPr>
            <w:spacing w:after="0" w:line="240" w:lineRule="auto"/>
            <w:rPr>
              <w:rFonts w:ascii="Verdana" w:eastAsia="Times New Roman" w:hAnsi="Verdana" w:cs="Calibri"/>
              <w:color w:val="000000"/>
              <w:sz w:val="20"/>
              <w:szCs w:val="20"/>
              <w:lang w:eastAsia="es-MX"/>
            </w:rPr>
          </w:pP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717B9" w14:textId="77777777" w:rsidR="002B5EC9" w:rsidRPr="00B241F1" w:rsidRDefault="002B5EC9" w:rsidP="002B5EC9">
          <w:pPr>
            <w:spacing w:after="0" w:line="240" w:lineRule="auto"/>
            <w:rPr>
              <w:rFonts w:ascii="Verdana" w:eastAsia="Times New Roman" w:hAnsi="Verdana" w:cs="Calibri"/>
              <w:b/>
              <w:bCs/>
              <w:color w:val="000000"/>
              <w:sz w:val="20"/>
              <w:szCs w:val="20"/>
              <w:lang w:eastAsia="es-MX"/>
            </w:rPr>
          </w:pPr>
          <w:r w:rsidRPr="00B241F1">
            <w:rPr>
              <w:rFonts w:ascii="Verdana" w:eastAsia="Times New Roman" w:hAnsi="Verdana" w:cs="Calibri"/>
              <w:b/>
              <w:bCs/>
              <w:color w:val="000000"/>
              <w:sz w:val="20"/>
              <w:szCs w:val="20"/>
              <w:lang w:eastAsia="es-MX"/>
            </w:rPr>
            <w:t>Página: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155F0D1" w14:textId="77777777" w:rsidR="002B5EC9" w:rsidRPr="00B241F1" w:rsidRDefault="002B5EC9" w:rsidP="002B5EC9">
          <w:pPr>
            <w:spacing w:after="0" w:line="240" w:lineRule="auto"/>
            <w:rPr>
              <w:rFonts w:ascii="Verdana" w:eastAsia="Times New Roman" w:hAnsi="Verdana" w:cs="Calibri"/>
              <w:color w:val="000000"/>
              <w:sz w:val="20"/>
              <w:szCs w:val="20"/>
              <w:lang w:eastAsia="es-MX"/>
            </w:rPr>
          </w:pPr>
          <w:r w:rsidRPr="00B241F1">
            <w:rPr>
              <w:rFonts w:ascii="Verdana" w:eastAsia="Times New Roman" w:hAnsi="Verdana" w:cs="Calibri"/>
              <w:color w:val="000000"/>
              <w:sz w:val="20"/>
              <w:szCs w:val="20"/>
              <w:lang w:eastAsia="es-MX"/>
            </w:rPr>
            <w:t> </w:t>
          </w:r>
          <w:r w:rsidRPr="00B241F1">
            <w:rPr>
              <w:rFonts w:ascii="Verdana" w:eastAsia="Times New Roman" w:hAnsi="Verdana" w:cs="Calibri"/>
              <w:color w:val="000000"/>
              <w:sz w:val="20"/>
              <w:szCs w:val="20"/>
              <w:lang w:eastAsia="es-MX"/>
            </w:rPr>
            <w:fldChar w:fldCharType="begin"/>
          </w:r>
          <w:r w:rsidRPr="00B241F1">
            <w:rPr>
              <w:rFonts w:ascii="Verdana" w:eastAsia="Times New Roman" w:hAnsi="Verdana" w:cs="Calibri"/>
              <w:color w:val="000000"/>
              <w:sz w:val="20"/>
              <w:szCs w:val="20"/>
              <w:lang w:eastAsia="es-MX"/>
            </w:rPr>
            <w:instrText>PAGE  \* Arabic  \* MERGEFORMAT</w:instrText>
          </w:r>
          <w:r w:rsidRPr="00B241F1">
            <w:rPr>
              <w:rFonts w:ascii="Verdana" w:eastAsia="Times New Roman" w:hAnsi="Verdana" w:cs="Calibri"/>
              <w:color w:val="000000"/>
              <w:sz w:val="20"/>
              <w:szCs w:val="20"/>
              <w:lang w:eastAsia="es-MX"/>
            </w:rPr>
            <w:fldChar w:fldCharType="separate"/>
          </w:r>
          <w:r w:rsidRPr="00B241F1">
            <w:rPr>
              <w:rFonts w:ascii="Verdana" w:eastAsia="Times New Roman" w:hAnsi="Verdana" w:cs="Calibri"/>
              <w:color w:val="000000"/>
              <w:sz w:val="20"/>
              <w:szCs w:val="20"/>
              <w:lang w:eastAsia="es-MX"/>
            </w:rPr>
            <w:t>1</w:t>
          </w:r>
          <w:r w:rsidRPr="00B241F1">
            <w:rPr>
              <w:rFonts w:ascii="Verdana" w:eastAsia="Times New Roman" w:hAnsi="Verdana" w:cs="Calibri"/>
              <w:color w:val="000000"/>
              <w:sz w:val="20"/>
              <w:szCs w:val="20"/>
              <w:lang w:eastAsia="es-MX"/>
            </w:rPr>
            <w:fldChar w:fldCharType="end"/>
          </w:r>
          <w:r w:rsidRPr="00B241F1">
            <w:rPr>
              <w:rFonts w:ascii="Verdana" w:eastAsia="Times New Roman" w:hAnsi="Verdana" w:cs="Calibri"/>
              <w:color w:val="000000"/>
              <w:sz w:val="20"/>
              <w:szCs w:val="20"/>
              <w:lang w:eastAsia="es-MX"/>
            </w:rPr>
            <w:t xml:space="preserve"> de </w:t>
          </w:r>
          <w:r w:rsidRPr="00B241F1">
            <w:rPr>
              <w:rFonts w:ascii="Verdana" w:eastAsia="Times New Roman" w:hAnsi="Verdana" w:cs="Calibri"/>
              <w:color w:val="000000"/>
              <w:sz w:val="20"/>
              <w:szCs w:val="20"/>
              <w:lang w:eastAsia="es-MX"/>
            </w:rPr>
            <w:fldChar w:fldCharType="begin"/>
          </w:r>
          <w:r w:rsidRPr="00B241F1">
            <w:rPr>
              <w:rFonts w:ascii="Verdana" w:eastAsia="Times New Roman" w:hAnsi="Verdana" w:cs="Calibri"/>
              <w:color w:val="000000"/>
              <w:sz w:val="20"/>
              <w:szCs w:val="20"/>
              <w:lang w:eastAsia="es-MX"/>
            </w:rPr>
            <w:instrText>NUMPAGES  \* Arabic  \* MERGEFORMAT</w:instrText>
          </w:r>
          <w:r w:rsidRPr="00B241F1">
            <w:rPr>
              <w:rFonts w:ascii="Verdana" w:eastAsia="Times New Roman" w:hAnsi="Verdana" w:cs="Calibri"/>
              <w:color w:val="000000"/>
              <w:sz w:val="20"/>
              <w:szCs w:val="20"/>
              <w:lang w:eastAsia="es-MX"/>
            </w:rPr>
            <w:fldChar w:fldCharType="separate"/>
          </w:r>
          <w:r w:rsidRPr="00B241F1">
            <w:rPr>
              <w:rFonts w:ascii="Verdana" w:eastAsia="Times New Roman" w:hAnsi="Verdana" w:cs="Calibri"/>
              <w:color w:val="000000"/>
              <w:sz w:val="20"/>
              <w:szCs w:val="20"/>
              <w:lang w:eastAsia="es-MX"/>
            </w:rPr>
            <w:t>1</w:t>
          </w:r>
          <w:r w:rsidRPr="00B241F1">
            <w:rPr>
              <w:rFonts w:ascii="Verdana" w:eastAsia="Times New Roman" w:hAnsi="Verdana" w:cs="Calibri"/>
              <w:color w:val="000000"/>
              <w:sz w:val="20"/>
              <w:szCs w:val="20"/>
              <w:lang w:eastAsia="es-MX"/>
            </w:rPr>
            <w:fldChar w:fldCharType="end"/>
          </w:r>
        </w:p>
      </w:tc>
    </w:tr>
  </w:tbl>
  <w:p w14:paraId="77F12825" w14:textId="7BF9C988" w:rsidR="00D30510" w:rsidRDefault="00D30510" w:rsidP="00FF09A0">
    <w:pPr>
      <w:pStyle w:val="Encabezad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F2C2E"/>
    <w:multiLevelType w:val="hybridMultilevel"/>
    <w:tmpl w:val="BF14F3D8"/>
    <w:lvl w:ilvl="0" w:tplc="240A0001">
      <w:start w:val="1"/>
      <w:numFmt w:val="bullet"/>
      <w:lvlText w:val=""/>
      <w:lvlJc w:val="left"/>
      <w:pPr>
        <w:ind w:left="2160" w:hanging="360"/>
      </w:pPr>
      <w:rPr>
        <w:rFonts w:ascii="Symbol" w:hAnsi="Symbol" w:hint="default"/>
      </w:rPr>
    </w:lvl>
    <w:lvl w:ilvl="1" w:tplc="240A0003">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 w15:restartNumberingAfterBreak="0">
    <w:nsid w:val="060C2E89"/>
    <w:multiLevelType w:val="singleLevel"/>
    <w:tmpl w:val="A2C86A62"/>
    <w:lvl w:ilvl="0">
      <w:start w:val="1"/>
      <w:numFmt w:val="bullet"/>
      <w:pStyle w:val="Listaconvietas"/>
      <w:lvlText w:val=""/>
      <w:lvlJc w:val="left"/>
      <w:pPr>
        <w:tabs>
          <w:tab w:val="num" w:pos="864"/>
        </w:tabs>
        <w:ind w:left="864" w:hanging="432"/>
      </w:pPr>
      <w:rPr>
        <w:rFonts w:ascii="Symbol" w:hAnsi="Symbol" w:hint="default"/>
      </w:rPr>
    </w:lvl>
  </w:abstractNum>
  <w:abstractNum w:abstractNumId="2" w15:restartNumberingAfterBreak="0">
    <w:nsid w:val="06A5052D"/>
    <w:multiLevelType w:val="hybridMultilevel"/>
    <w:tmpl w:val="3AE86476"/>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0F2F9C"/>
    <w:multiLevelType w:val="hybridMultilevel"/>
    <w:tmpl w:val="56DA5D5E"/>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4" w15:restartNumberingAfterBreak="0">
    <w:nsid w:val="13420D48"/>
    <w:multiLevelType w:val="hybridMultilevel"/>
    <w:tmpl w:val="156AFCE2"/>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ED3188"/>
    <w:multiLevelType w:val="hybridMultilevel"/>
    <w:tmpl w:val="F99460F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F977D8"/>
    <w:multiLevelType w:val="hybridMultilevel"/>
    <w:tmpl w:val="9392E04C"/>
    <w:lvl w:ilvl="0" w:tplc="AC8AD2F4">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18356A6E"/>
    <w:multiLevelType w:val="hybridMultilevel"/>
    <w:tmpl w:val="8F10CC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11F4A01"/>
    <w:multiLevelType w:val="hybridMultilevel"/>
    <w:tmpl w:val="AB24F198"/>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1679FC"/>
    <w:multiLevelType w:val="singleLevel"/>
    <w:tmpl w:val="5E78AB82"/>
    <w:lvl w:ilvl="0">
      <w:start w:val="1"/>
      <w:numFmt w:val="bullet"/>
      <w:pStyle w:val="Notelist1"/>
      <w:lvlText w:val=""/>
      <w:lvlJc w:val="left"/>
      <w:pPr>
        <w:tabs>
          <w:tab w:val="num" w:pos="1224"/>
        </w:tabs>
        <w:ind w:left="1224" w:hanging="360"/>
      </w:pPr>
      <w:rPr>
        <w:rFonts w:ascii="Symbol" w:hAnsi="Symbol" w:hint="default"/>
      </w:rPr>
    </w:lvl>
  </w:abstractNum>
  <w:abstractNum w:abstractNumId="10" w15:restartNumberingAfterBreak="0">
    <w:nsid w:val="2A083651"/>
    <w:multiLevelType w:val="hybridMultilevel"/>
    <w:tmpl w:val="081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817BB"/>
    <w:multiLevelType w:val="hybridMultilevel"/>
    <w:tmpl w:val="6D6E883E"/>
    <w:lvl w:ilvl="0" w:tplc="2AE037D8">
      <w:start w:val="1"/>
      <w:numFmt w:val="upperLetter"/>
      <w:lvlText w:val="%1."/>
      <w:lvlJc w:val="left"/>
      <w:pPr>
        <w:ind w:left="720" w:hanging="360"/>
      </w:pPr>
      <w:rPr>
        <w:rFonts w:ascii="Arial Narrow" w:eastAsia="Times New Roman" w:hAnsi="Arial Narrow" w:cs="Arial"/>
        <w:b/>
        <w:sz w:val="22"/>
      </w:rPr>
    </w:lvl>
    <w:lvl w:ilvl="1" w:tplc="040A001B">
      <w:start w:val="1"/>
      <w:numFmt w:val="lowerRoman"/>
      <w:lvlText w:val="%2."/>
      <w:lvlJc w:val="right"/>
      <w:pPr>
        <w:ind w:left="1440" w:hanging="360"/>
      </w:pPr>
    </w:lvl>
    <w:lvl w:ilvl="2" w:tplc="040A000F">
      <w:start w:val="1"/>
      <w:numFmt w:val="decimal"/>
      <w:lvlText w:val="%3."/>
      <w:lvlJc w:val="left"/>
      <w:pPr>
        <w:ind w:left="1800" w:hanging="360"/>
      </w:pPr>
    </w:lvl>
    <w:lvl w:ilvl="3" w:tplc="1968FD5A">
      <w:start w:val="1"/>
      <w:numFmt w:val="lowerLetter"/>
      <w:lvlText w:val="%4."/>
      <w:lvlJc w:val="left"/>
      <w:pPr>
        <w:ind w:left="2880" w:hanging="360"/>
      </w:pPr>
      <w:rPr>
        <w:rFonts w:hint="default"/>
      </w:r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0CC31E5"/>
    <w:multiLevelType w:val="hybridMultilevel"/>
    <w:tmpl w:val="EEEE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D4AA6"/>
    <w:multiLevelType w:val="hybridMultilevel"/>
    <w:tmpl w:val="F3CC97FC"/>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F650A3"/>
    <w:multiLevelType w:val="hybridMultilevel"/>
    <w:tmpl w:val="A5B0C358"/>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8D92607"/>
    <w:multiLevelType w:val="hybridMultilevel"/>
    <w:tmpl w:val="3748458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38FA170E"/>
    <w:multiLevelType w:val="hybridMultilevel"/>
    <w:tmpl w:val="8CE24310"/>
    <w:lvl w:ilvl="0" w:tplc="040A001B">
      <w:start w:val="1"/>
      <w:numFmt w:val="lowerRoman"/>
      <w:lvlText w:val="%1."/>
      <w:lvlJc w:val="right"/>
      <w:pPr>
        <w:ind w:left="1440" w:hanging="360"/>
      </w:p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7" w15:restartNumberingAfterBreak="0">
    <w:nsid w:val="3E185200"/>
    <w:multiLevelType w:val="multilevel"/>
    <w:tmpl w:val="C6068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3EF32C37"/>
    <w:multiLevelType w:val="hybridMultilevel"/>
    <w:tmpl w:val="E16A4F70"/>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9" w15:restartNumberingAfterBreak="0">
    <w:nsid w:val="47C22F5E"/>
    <w:multiLevelType w:val="hybridMultilevel"/>
    <w:tmpl w:val="CD581D7C"/>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0" w15:restartNumberingAfterBreak="0">
    <w:nsid w:val="4A6F401E"/>
    <w:multiLevelType w:val="hybridMultilevel"/>
    <w:tmpl w:val="00FAED1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A71553"/>
    <w:multiLevelType w:val="hybridMultilevel"/>
    <w:tmpl w:val="EE82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DF3DDF"/>
    <w:multiLevelType w:val="hybridMultilevel"/>
    <w:tmpl w:val="CD1E85AE"/>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E6C2CF3"/>
    <w:multiLevelType w:val="hybridMultilevel"/>
    <w:tmpl w:val="48D0BF8A"/>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19F4D9A"/>
    <w:multiLevelType w:val="hybridMultilevel"/>
    <w:tmpl w:val="0B564CEA"/>
    <w:lvl w:ilvl="0" w:tplc="0DC6B278">
      <w:start w:val="1"/>
      <w:numFmt w:val="lowerLetter"/>
      <w:lvlText w:val="%1."/>
      <w:lvlJc w:val="left"/>
      <w:pPr>
        <w:ind w:left="1800" w:hanging="360"/>
      </w:pPr>
      <w:rPr>
        <w:rFonts w:ascii="Arial Narrow" w:eastAsia="Times New Roman" w:hAnsi="Arial Narrow" w:cs="Arial"/>
      </w:r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25" w15:restartNumberingAfterBreak="0">
    <w:nsid w:val="66EA5AB6"/>
    <w:multiLevelType w:val="hybridMultilevel"/>
    <w:tmpl w:val="9FC277DC"/>
    <w:lvl w:ilvl="0" w:tplc="240A0001">
      <w:start w:val="1"/>
      <w:numFmt w:val="bullet"/>
      <w:lvlText w:val=""/>
      <w:lvlJc w:val="left"/>
      <w:pPr>
        <w:ind w:left="1800" w:hanging="360"/>
      </w:pPr>
      <w:rPr>
        <w:rFonts w:ascii="Symbol" w:hAnsi="Symbol" w:hint="default"/>
      </w:rPr>
    </w:lvl>
    <w:lvl w:ilvl="1" w:tplc="240A0003">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6" w15:restartNumberingAfterBreak="0">
    <w:nsid w:val="6A32482E"/>
    <w:multiLevelType w:val="hybridMultilevel"/>
    <w:tmpl w:val="821255F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F376620"/>
    <w:multiLevelType w:val="hybridMultilevel"/>
    <w:tmpl w:val="566C05B8"/>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8" w15:restartNumberingAfterBreak="0">
    <w:nsid w:val="70D90187"/>
    <w:multiLevelType w:val="hybridMultilevel"/>
    <w:tmpl w:val="A364D7A0"/>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0DC708F"/>
    <w:multiLevelType w:val="hybridMultilevel"/>
    <w:tmpl w:val="C744FBAA"/>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28120FC"/>
    <w:multiLevelType w:val="hybridMultilevel"/>
    <w:tmpl w:val="5734CDA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5EF30A0"/>
    <w:multiLevelType w:val="hybridMultilevel"/>
    <w:tmpl w:val="2A94D3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781E599E"/>
    <w:multiLevelType w:val="hybridMultilevel"/>
    <w:tmpl w:val="8FCE48D6"/>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9516751"/>
    <w:multiLevelType w:val="hybridMultilevel"/>
    <w:tmpl w:val="905C999C"/>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C686C91"/>
    <w:multiLevelType w:val="hybridMultilevel"/>
    <w:tmpl w:val="AC54A8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CB62133"/>
    <w:multiLevelType w:val="hybridMultilevel"/>
    <w:tmpl w:val="A9800E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8886453">
    <w:abstractNumId w:val="9"/>
  </w:num>
  <w:num w:numId="2" w16cid:durableId="697852842">
    <w:abstractNumId w:val="1"/>
  </w:num>
  <w:num w:numId="3" w16cid:durableId="1670253235">
    <w:abstractNumId w:val="17"/>
  </w:num>
  <w:num w:numId="4" w16cid:durableId="1969891182">
    <w:abstractNumId w:val="35"/>
  </w:num>
  <w:num w:numId="5" w16cid:durableId="1103572063">
    <w:abstractNumId w:val="31"/>
  </w:num>
  <w:num w:numId="6" w16cid:durableId="56175755">
    <w:abstractNumId w:val="7"/>
  </w:num>
  <w:num w:numId="7" w16cid:durableId="65687704">
    <w:abstractNumId w:val="11"/>
  </w:num>
  <w:num w:numId="8" w16cid:durableId="249124754">
    <w:abstractNumId w:val="24"/>
  </w:num>
  <w:num w:numId="9" w16cid:durableId="1643342345">
    <w:abstractNumId w:val="16"/>
  </w:num>
  <w:num w:numId="10" w16cid:durableId="374279853">
    <w:abstractNumId w:val="6"/>
  </w:num>
  <w:num w:numId="11" w16cid:durableId="852843079">
    <w:abstractNumId w:val="2"/>
  </w:num>
  <w:num w:numId="12" w16cid:durableId="628123958">
    <w:abstractNumId w:val="19"/>
  </w:num>
  <w:num w:numId="13" w16cid:durableId="2044018409">
    <w:abstractNumId w:val="18"/>
  </w:num>
  <w:num w:numId="14" w16cid:durableId="692850010">
    <w:abstractNumId w:val="0"/>
  </w:num>
  <w:num w:numId="15" w16cid:durableId="1769497849">
    <w:abstractNumId w:val="32"/>
  </w:num>
  <w:num w:numId="16" w16cid:durableId="1824199567">
    <w:abstractNumId w:val="14"/>
  </w:num>
  <w:num w:numId="17" w16cid:durableId="2078286175">
    <w:abstractNumId w:val="5"/>
  </w:num>
  <w:num w:numId="18" w16cid:durableId="2023702066">
    <w:abstractNumId w:val="26"/>
  </w:num>
  <w:num w:numId="19" w16cid:durableId="1462117300">
    <w:abstractNumId w:val="23"/>
  </w:num>
  <w:num w:numId="20" w16cid:durableId="1840536657">
    <w:abstractNumId w:val="8"/>
  </w:num>
  <w:num w:numId="21" w16cid:durableId="1387677521">
    <w:abstractNumId w:val="13"/>
  </w:num>
  <w:num w:numId="22" w16cid:durableId="634486425">
    <w:abstractNumId w:val="20"/>
  </w:num>
  <w:num w:numId="23" w16cid:durableId="1786926555">
    <w:abstractNumId w:val="4"/>
  </w:num>
  <w:num w:numId="24" w16cid:durableId="2066952348">
    <w:abstractNumId w:val="3"/>
  </w:num>
  <w:num w:numId="25" w16cid:durableId="255553698">
    <w:abstractNumId w:val="25"/>
  </w:num>
  <w:num w:numId="26" w16cid:durableId="1467548380">
    <w:abstractNumId w:val="27"/>
  </w:num>
  <w:num w:numId="27" w16cid:durableId="1586526205">
    <w:abstractNumId w:val="22"/>
  </w:num>
  <w:num w:numId="28" w16cid:durableId="66654881">
    <w:abstractNumId w:val="33"/>
  </w:num>
  <w:num w:numId="29" w16cid:durableId="1702903136">
    <w:abstractNumId w:val="29"/>
  </w:num>
  <w:num w:numId="30" w16cid:durableId="1224292624">
    <w:abstractNumId w:val="15"/>
  </w:num>
  <w:num w:numId="31" w16cid:durableId="1722897325">
    <w:abstractNumId w:val="28"/>
  </w:num>
  <w:num w:numId="32" w16cid:durableId="1373768917">
    <w:abstractNumId w:val="34"/>
  </w:num>
  <w:num w:numId="33" w16cid:durableId="116921351">
    <w:abstractNumId w:val="30"/>
  </w:num>
  <w:num w:numId="34" w16cid:durableId="253058405">
    <w:abstractNumId w:val="10"/>
  </w:num>
  <w:num w:numId="35" w16cid:durableId="881210935">
    <w:abstractNumId w:val="12"/>
  </w:num>
  <w:num w:numId="36" w16cid:durableId="667631243">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A0"/>
    <w:rsid w:val="00001ED7"/>
    <w:rsid w:val="000117AC"/>
    <w:rsid w:val="00087254"/>
    <w:rsid w:val="000A6C04"/>
    <w:rsid w:val="000B497A"/>
    <w:rsid w:val="000E7167"/>
    <w:rsid w:val="001E7211"/>
    <w:rsid w:val="00233EDA"/>
    <w:rsid w:val="00237C40"/>
    <w:rsid w:val="0024300F"/>
    <w:rsid w:val="0024690F"/>
    <w:rsid w:val="002609A3"/>
    <w:rsid w:val="00271538"/>
    <w:rsid w:val="00274A63"/>
    <w:rsid w:val="00291CA0"/>
    <w:rsid w:val="002931C7"/>
    <w:rsid w:val="002B5EC9"/>
    <w:rsid w:val="002C3BD4"/>
    <w:rsid w:val="002E6474"/>
    <w:rsid w:val="00300460"/>
    <w:rsid w:val="00313C84"/>
    <w:rsid w:val="003823B7"/>
    <w:rsid w:val="003954B5"/>
    <w:rsid w:val="003B7177"/>
    <w:rsid w:val="003B7A0F"/>
    <w:rsid w:val="003D1291"/>
    <w:rsid w:val="00403988"/>
    <w:rsid w:val="00416D2C"/>
    <w:rsid w:val="004A3BE9"/>
    <w:rsid w:val="005034CA"/>
    <w:rsid w:val="00535FDD"/>
    <w:rsid w:val="005617F0"/>
    <w:rsid w:val="00584585"/>
    <w:rsid w:val="005A0CE9"/>
    <w:rsid w:val="005A6B66"/>
    <w:rsid w:val="005B5CEB"/>
    <w:rsid w:val="005B6577"/>
    <w:rsid w:val="005F3247"/>
    <w:rsid w:val="006169FD"/>
    <w:rsid w:val="006456A3"/>
    <w:rsid w:val="006644FA"/>
    <w:rsid w:val="006A0D57"/>
    <w:rsid w:val="006B1F16"/>
    <w:rsid w:val="006C52F0"/>
    <w:rsid w:val="006D1AB7"/>
    <w:rsid w:val="00716168"/>
    <w:rsid w:val="0072655E"/>
    <w:rsid w:val="00747263"/>
    <w:rsid w:val="007758F6"/>
    <w:rsid w:val="0079608A"/>
    <w:rsid w:val="007C3D27"/>
    <w:rsid w:val="007C4B85"/>
    <w:rsid w:val="008034D9"/>
    <w:rsid w:val="0087001D"/>
    <w:rsid w:val="00895E24"/>
    <w:rsid w:val="008974F0"/>
    <w:rsid w:val="008F0A6E"/>
    <w:rsid w:val="008F1BDF"/>
    <w:rsid w:val="00925745"/>
    <w:rsid w:val="0093090C"/>
    <w:rsid w:val="00940BA8"/>
    <w:rsid w:val="0095467E"/>
    <w:rsid w:val="00970821"/>
    <w:rsid w:val="00990631"/>
    <w:rsid w:val="009A384B"/>
    <w:rsid w:val="009C21BB"/>
    <w:rsid w:val="009C583C"/>
    <w:rsid w:val="009D19DD"/>
    <w:rsid w:val="009D2340"/>
    <w:rsid w:val="009D55AF"/>
    <w:rsid w:val="00A22096"/>
    <w:rsid w:val="00A32148"/>
    <w:rsid w:val="00A808A4"/>
    <w:rsid w:val="00AF3BAE"/>
    <w:rsid w:val="00B07EC5"/>
    <w:rsid w:val="00B2097D"/>
    <w:rsid w:val="00B241F1"/>
    <w:rsid w:val="00B37A7C"/>
    <w:rsid w:val="00B679FA"/>
    <w:rsid w:val="00B7121E"/>
    <w:rsid w:val="00B73EA9"/>
    <w:rsid w:val="00BB4EAC"/>
    <w:rsid w:val="00BF724E"/>
    <w:rsid w:val="00C823B2"/>
    <w:rsid w:val="00CA776F"/>
    <w:rsid w:val="00D03858"/>
    <w:rsid w:val="00D27F6A"/>
    <w:rsid w:val="00D30510"/>
    <w:rsid w:val="00D4353B"/>
    <w:rsid w:val="00D8671B"/>
    <w:rsid w:val="00DA4EF6"/>
    <w:rsid w:val="00E87A9C"/>
    <w:rsid w:val="00F1461B"/>
    <w:rsid w:val="00F62291"/>
    <w:rsid w:val="00F74146"/>
    <w:rsid w:val="00F91859"/>
    <w:rsid w:val="00FF09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F94EB"/>
  <w15:docId w15:val="{034EC692-68A0-449D-A219-55BECDB1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3954B5"/>
    <w:pPr>
      <w:keepNext/>
      <w:widowControl w:val="0"/>
      <w:spacing w:after="0" w:line="240" w:lineRule="auto"/>
      <w:jc w:val="center"/>
      <w:outlineLvl w:val="0"/>
    </w:pPr>
    <w:rPr>
      <w:rFonts w:ascii="Times New Roman" w:eastAsia="Times New Roman" w:hAnsi="Times New Roman" w:cs="Times New Roman"/>
      <w:b/>
      <w:sz w:val="18"/>
      <w:szCs w:val="20"/>
      <w:lang w:val="es-ES" w:eastAsia="es-ES"/>
    </w:rPr>
  </w:style>
  <w:style w:type="paragraph" w:styleId="Ttulo2">
    <w:name w:val="heading 2"/>
    <w:basedOn w:val="Normal"/>
    <w:next w:val="Normal"/>
    <w:link w:val="Ttulo2Car"/>
    <w:qFormat/>
    <w:rsid w:val="003954B5"/>
    <w:pPr>
      <w:keepNext/>
      <w:widowControl w:val="0"/>
      <w:spacing w:after="0" w:line="240" w:lineRule="auto"/>
      <w:jc w:val="both"/>
      <w:outlineLvl w:val="1"/>
    </w:pPr>
    <w:rPr>
      <w:rFonts w:ascii="Times New Roman" w:eastAsia="Times New Roman" w:hAnsi="Times New Roman" w:cs="Times New Roman"/>
      <w:b/>
      <w:sz w:val="28"/>
      <w:szCs w:val="20"/>
      <w:lang w:val="es-ES" w:eastAsia="es-ES"/>
    </w:rPr>
  </w:style>
  <w:style w:type="paragraph" w:styleId="Ttulo3">
    <w:name w:val="heading 3"/>
    <w:basedOn w:val="Normal"/>
    <w:next w:val="Normal"/>
    <w:link w:val="Ttulo3Car"/>
    <w:qFormat/>
    <w:rsid w:val="003954B5"/>
    <w:pPr>
      <w:keepNext/>
      <w:widowControl w:val="0"/>
      <w:spacing w:after="0" w:line="240" w:lineRule="auto"/>
      <w:outlineLvl w:val="2"/>
    </w:pPr>
    <w:rPr>
      <w:rFonts w:ascii="Times New Roman" w:eastAsia="Times New Roman" w:hAnsi="Times New Roman" w:cs="Times New Roman"/>
      <w:sz w:val="26"/>
      <w:szCs w:val="20"/>
      <w:lang w:val="es-ES" w:eastAsia="es-ES"/>
    </w:rPr>
  </w:style>
  <w:style w:type="paragraph" w:styleId="Ttulo4">
    <w:name w:val="heading 4"/>
    <w:basedOn w:val="Normal"/>
    <w:next w:val="Normal"/>
    <w:link w:val="Ttulo4Car"/>
    <w:qFormat/>
    <w:rsid w:val="003954B5"/>
    <w:pPr>
      <w:keepNext/>
      <w:widowControl w:val="0"/>
      <w:spacing w:after="0" w:line="240" w:lineRule="auto"/>
      <w:outlineLvl w:val="3"/>
    </w:pPr>
    <w:rPr>
      <w:rFonts w:ascii="Times New Roman" w:eastAsia="Times New Roman" w:hAnsi="Times New Roman" w:cs="Times New Roman"/>
      <w:b/>
      <w:sz w:val="26"/>
      <w:szCs w:val="20"/>
      <w:lang w:val="es-ES" w:eastAsia="es-ES"/>
    </w:rPr>
  </w:style>
  <w:style w:type="paragraph" w:styleId="Ttulo5">
    <w:name w:val="heading 5"/>
    <w:basedOn w:val="Normal"/>
    <w:next w:val="Normal"/>
    <w:link w:val="Ttulo5Car"/>
    <w:qFormat/>
    <w:rsid w:val="003954B5"/>
    <w:pPr>
      <w:keepNext/>
      <w:spacing w:after="0" w:line="240" w:lineRule="auto"/>
      <w:jc w:val="center"/>
      <w:outlineLvl w:val="4"/>
    </w:pPr>
    <w:rPr>
      <w:rFonts w:ascii="Times New Roman" w:eastAsia="Times New Roman" w:hAnsi="Times New Roman" w:cs="Times New Roman"/>
      <w:b/>
      <w:sz w:val="16"/>
      <w:szCs w:val="20"/>
      <w:lang w:val="es-ES" w:eastAsia="es-ES"/>
    </w:rPr>
  </w:style>
  <w:style w:type="paragraph" w:styleId="Ttulo6">
    <w:name w:val="heading 6"/>
    <w:basedOn w:val="Normal"/>
    <w:next w:val="Normal"/>
    <w:link w:val="Ttulo6Car"/>
    <w:qFormat/>
    <w:rsid w:val="003954B5"/>
    <w:pPr>
      <w:keepNext/>
      <w:spacing w:after="0" w:line="240" w:lineRule="auto"/>
      <w:jc w:val="center"/>
      <w:outlineLvl w:val="5"/>
    </w:pPr>
    <w:rPr>
      <w:rFonts w:ascii="Arial" w:eastAsia="Times New Roman" w:hAnsi="Arial" w:cs="Times New Roman"/>
      <w:b/>
      <w:sz w:val="20"/>
      <w:szCs w:val="20"/>
      <w:lang w:val="es-ES" w:eastAsia="es-ES"/>
    </w:rPr>
  </w:style>
  <w:style w:type="paragraph" w:styleId="Ttulo7">
    <w:name w:val="heading 7"/>
    <w:basedOn w:val="Normal"/>
    <w:next w:val="Normal"/>
    <w:link w:val="Ttulo7Car"/>
    <w:qFormat/>
    <w:rsid w:val="003954B5"/>
    <w:pPr>
      <w:keepNext/>
      <w:widowControl w:val="0"/>
      <w:spacing w:after="0" w:line="240" w:lineRule="auto"/>
      <w:jc w:val="both"/>
      <w:outlineLvl w:val="6"/>
    </w:pPr>
    <w:rPr>
      <w:rFonts w:ascii="Times New Roman" w:eastAsia="Times New Roman" w:hAnsi="Times New Roman" w:cs="Times New Roman"/>
      <w:b/>
      <w:sz w:val="24"/>
      <w:szCs w:val="20"/>
      <w:lang w:val="es-ES" w:eastAsia="es-ES"/>
    </w:rPr>
  </w:style>
  <w:style w:type="paragraph" w:styleId="Ttulo8">
    <w:name w:val="heading 8"/>
    <w:basedOn w:val="Normal"/>
    <w:next w:val="Normal"/>
    <w:link w:val="Ttulo8Car"/>
    <w:qFormat/>
    <w:rsid w:val="003954B5"/>
    <w:pPr>
      <w:keepNext/>
      <w:widowControl w:val="0"/>
      <w:spacing w:after="0" w:line="240" w:lineRule="auto"/>
      <w:jc w:val="both"/>
      <w:outlineLvl w:val="7"/>
    </w:pPr>
    <w:rPr>
      <w:rFonts w:ascii="Times New Roman" w:eastAsia="Times New Roman" w:hAnsi="Times New Roman" w:cs="Times New Roman"/>
      <w:sz w:val="24"/>
      <w:szCs w:val="20"/>
      <w:lang w:val="es-ES" w:eastAsia="es-ES"/>
    </w:rPr>
  </w:style>
  <w:style w:type="paragraph" w:styleId="Ttulo9">
    <w:name w:val="heading 9"/>
    <w:basedOn w:val="Normal"/>
    <w:next w:val="Normal"/>
    <w:link w:val="Ttulo9Car"/>
    <w:qFormat/>
    <w:rsid w:val="003954B5"/>
    <w:pPr>
      <w:keepNext/>
      <w:widowControl w:val="0"/>
      <w:spacing w:after="0" w:line="240" w:lineRule="auto"/>
      <w:ind w:left="2835" w:hanging="2835"/>
      <w:jc w:val="both"/>
      <w:outlineLvl w:val="8"/>
    </w:pPr>
    <w:rPr>
      <w:rFonts w:ascii="Times New Roman" w:eastAsia="Times New Roman" w:hAnsi="Times New Roman" w:cs="Times New Roman"/>
      <w:b/>
      <w:sz w:val="1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09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9A0"/>
  </w:style>
  <w:style w:type="paragraph" w:styleId="Piedepgina">
    <w:name w:val="footer"/>
    <w:basedOn w:val="Normal"/>
    <w:link w:val="PiedepginaCar"/>
    <w:unhideWhenUsed/>
    <w:rsid w:val="00FF09A0"/>
    <w:pPr>
      <w:tabs>
        <w:tab w:val="center" w:pos="4419"/>
        <w:tab w:val="right" w:pos="8838"/>
      </w:tabs>
      <w:spacing w:after="0" w:line="240" w:lineRule="auto"/>
    </w:pPr>
  </w:style>
  <w:style w:type="character" w:customStyle="1" w:styleId="PiedepginaCar">
    <w:name w:val="Pie de página Car"/>
    <w:basedOn w:val="Fuentedeprrafopredeter"/>
    <w:link w:val="Piedepgina"/>
    <w:rsid w:val="00FF09A0"/>
  </w:style>
  <w:style w:type="paragraph" w:styleId="Textodeglobo">
    <w:name w:val="Balloon Text"/>
    <w:basedOn w:val="Normal"/>
    <w:link w:val="TextodegloboCar"/>
    <w:semiHidden/>
    <w:unhideWhenUsed/>
    <w:rsid w:val="00FF09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FF09A0"/>
    <w:rPr>
      <w:rFonts w:ascii="Tahoma" w:hAnsi="Tahoma" w:cs="Tahoma"/>
      <w:sz w:val="16"/>
      <w:szCs w:val="16"/>
    </w:rPr>
  </w:style>
  <w:style w:type="paragraph" w:customStyle="1" w:styleId="Default">
    <w:name w:val="Default"/>
    <w:rsid w:val="00FF09A0"/>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semiHidden/>
    <w:unhideWhenUsed/>
    <w:rsid w:val="00B2097D"/>
    <w:rPr>
      <w:sz w:val="16"/>
      <w:szCs w:val="16"/>
    </w:rPr>
  </w:style>
  <w:style w:type="paragraph" w:styleId="Textocomentario">
    <w:name w:val="annotation text"/>
    <w:basedOn w:val="Normal"/>
    <w:link w:val="TextocomentarioCar"/>
    <w:semiHidden/>
    <w:unhideWhenUsed/>
    <w:rsid w:val="00B2097D"/>
    <w:pPr>
      <w:spacing w:line="240" w:lineRule="auto"/>
    </w:pPr>
    <w:rPr>
      <w:sz w:val="20"/>
      <w:szCs w:val="20"/>
    </w:rPr>
  </w:style>
  <w:style w:type="character" w:customStyle="1" w:styleId="TextocomentarioCar">
    <w:name w:val="Texto comentario Car"/>
    <w:basedOn w:val="Fuentedeprrafopredeter"/>
    <w:link w:val="Textocomentario"/>
    <w:semiHidden/>
    <w:rsid w:val="00B2097D"/>
    <w:rPr>
      <w:sz w:val="20"/>
      <w:szCs w:val="20"/>
    </w:rPr>
  </w:style>
  <w:style w:type="paragraph" w:styleId="Asuntodelcomentario">
    <w:name w:val="annotation subject"/>
    <w:basedOn w:val="Textocomentario"/>
    <w:next w:val="Textocomentario"/>
    <w:link w:val="AsuntodelcomentarioCar"/>
    <w:semiHidden/>
    <w:unhideWhenUsed/>
    <w:rsid w:val="00B2097D"/>
    <w:rPr>
      <w:b/>
      <w:bCs/>
    </w:rPr>
  </w:style>
  <w:style w:type="character" w:customStyle="1" w:styleId="AsuntodelcomentarioCar">
    <w:name w:val="Asunto del comentario Car"/>
    <w:basedOn w:val="TextocomentarioCar"/>
    <w:link w:val="Asuntodelcomentario"/>
    <w:semiHidden/>
    <w:rsid w:val="00B2097D"/>
    <w:rPr>
      <w:b/>
      <w:bCs/>
      <w:sz w:val="20"/>
      <w:szCs w:val="20"/>
    </w:rPr>
  </w:style>
  <w:style w:type="paragraph" w:styleId="NormalWeb">
    <w:name w:val="Normal (Web)"/>
    <w:basedOn w:val="Normal"/>
    <w:uiPriority w:val="99"/>
    <w:unhideWhenUsed/>
    <w:rsid w:val="000A6C04"/>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Prrafodelista">
    <w:name w:val="List Paragraph"/>
    <w:basedOn w:val="Normal"/>
    <w:uiPriority w:val="34"/>
    <w:qFormat/>
    <w:rsid w:val="009D2340"/>
    <w:pPr>
      <w:ind w:left="720"/>
      <w:contextualSpacing/>
    </w:pPr>
  </w:style>
  <w:style w:type="character" w:customStyle="1" w:styleId="labels">
    <w:name w:val="labels"/>
    <w:basedOn w:val="Fuentedeprrafopredeter"/>
    <w:rsid w:val="00B37A7C"/>
  </w:style>
  <w:style w:type="character" w:styleId="Hipervnculo">
    <w:name w:val="Hyperlink"/>
    <w:basedOn w:val="Fuentedeprrafopredeter"/>
    <w:uiPriority w:val="99"/>
    <w:unhideWhenUsed/>
    <w:rsid w:val="00237C40"/>
    <w:rPr>
      <w:color w:val="0000FF" w:themeColor="hyperlink"/>
      <w:u w:val="single"/>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0B497A"/>
    <w:pPr>
      <w:spacing w:after="0" w:line="240" w:lineRule="auto"/>
    </w:pPr>
    <w:rPr>
      <w:rFonts w:eastAsiaTheme="minorEastAsia"/>
      <w:sz w:val="20"/>
      <w:szCs w:val="20"/>
      <w:lang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basedOn w:val="Fuentedeprrafopredeter"/>
    <w:link w:val="Textonotapie"/>
    <w:uiPriority w:val="99"/>
    <w:rsid w:val="000B497A"/>
    <w:rPr>
      <w:rFonts w:eastAsiaTheme="minorEastAsia"/>
      <w:sz w:val="20"/>
      <w:szCs w:val="20"/>
      <w:lang w:eastAsia="es-CO"/>
    </w:rPr>
  </w:style>
  <w:style w:type="character" w:styleId="Refdenotaalpie">
    <w:name w:val="footnote reference"/>
    <w:aliases w:val="Ref,de nota al pie,Texto de nota al pie,Ref. de nota al pie2"/>
    <w:basedOn w:val="Fuentedeprrafopredeter"/>
    <w:uiPriority w:val="99"/>
    <w:unhideWhenUsed/>
    <w:rsid w:val="000B497A"/>
    <w:rPr>
      <w:vertAlign w:val="superscript"/>
    </w:rPr>
  </w:style>
  <w:style w:type="table" w:styleId="Tablaconcuadrcula">
    <w:name w:val="Table Grid"/>
    <w:basedOn w:val="Tablanormal"/>
    <w:uiPriority w:val="59"/>
    <w:rsid w:val="00D30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B7121E"/>
    <w:pPr>
      <w:spacing w:before="100" w:beforeAutospacing="1" w:after="100" w:afterAutospacing="1" w:line="240" w:lineRule="auto"/>
      <w:ind w:left="144"/>
    </w:pPr>
    <w:rPr>
      <w:rFonts w:ascii="Arial" w:eastAsia="Times New Roman" w:hAnsi="Arial" w:cs="Arial"/>
      <w:color w:val="000000"/>
      <w:sz w:val="24"/>
      <w:szCs w:val="24"/>
      <w:lang w:val="es-ES" w:eastAsia="es-ES"/>
    </w:rPr>
  </w:style>
  <w:style w:type="paragraph" w:styleId="Textoindependiente">
    <w:name w:val="Body Text"/>
    <w:basedOn w:val="Normal"/>
    <w:link w:val="TextoindependienteCar"/>
    <w:rsid w:val="00233EDA"/>
    <w:pPr>
      <w:widowControl w:val="0"/>
      <w:spacing w:after="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233EDA"/>
    <w:rPr>
      <w:rFonts w:ascii="Times New Roman" w:eastAsia="Times New Roman" w:hAnsi="Times New Roman" w:cs="Times New Roman"/>
      <w:sz w:val="24"/>
      <w:szCs w:val="20"/>
      <w:lang w:val="es-ES" w:eastAsia="es-ES"/>
    </w:rPr>
  </w:style>
  <w:style w:type="paragraph" w:customStyle="1" w:styleId="Note1">
    <w:name w:val="Note 1"/>
    <w:basedOn w:val="Textoindependiente"/>
    <w:rsid w:val="00233EDA"/>
    <w:pPr>
      <w:widowControl/>
      <w:spacing w:before="240"/>
      <w:ind w:left="432"/>
      <w:jc w:val="left"/>
    </w:pPr>
    <w:rPr>
      <w:lang w:val="en-US" w:eastAsia="en-US"/>
    </w:rPr>
  </w:style>
  <w:style w:type="paragraph" w:customStyle="1" w:styleId="Notelist1">
    <w:name w:val="Note list 1"/>
    <w:basedOn w:val="Normal"/>
    <w:uiPriority w:val="99"/>
    <w:rsid w:val="00233EDA"/>
    <w:pPr>
      <w:numPr>
        <w:numId w:val="1"/>
      </w:numPr>
      <w:tabs>
        <w:tab w:val="left" w:pos="1296"/>
      </w:tabs>
      <w:spacing w:after="0" w:line="240" w:lineRule="auto"/>
    </w:pPr>
    <w:rPr>
      <w:rFonts w:ascii="Times New Roman" w:eastAsia="Times New Roman" w:hAnsi="Times New Roman" w:cs="Times New Roman"/>
      <w:sz w:val="24"/>
      <w:szCs w:val="20"/>
      <w:lang w:val="en-US"/>
    </w:rPr>
  </w:style>
  <w:style w:type="paragraph" w:customStyle="1" w:styleId="Task1">
    <w:name w:val="Task 1"/>
    <w:basedOn w:val="Textoindependiente"/>
    <w:uiPriority w:val="99"/>
    <w:rsid w:val="00233EDA"/>
    <w:pPr>
      <w:widowControl/>
      <w:tabs>
        <w:tab w:val="left" w:pos="432"/>
      </w:tabs>
      <w:spacing w:before="240"/>
      <w:ind w:left="432" w:hanging="432"/>
      <w:jc w:val="left"/>
    </w:pPr>
    <w:rPr>
      <w:lang w:val="en-US" w:eastAsia="en-US"/>
    </w:rPr>
  </w:style>
  <w:style w:type="paragraph" w:customStyle="1" w:styleId="Actor">
    <w:name w:val="Actor"/>
    <w:basedOn w:val="Textoindependiente"/>
    <w:next w:val="Task1"/>
    <w:uiPriority w:val="99"/>
    <w:rsid w:val="00233EDA"/>
    <w:pPr>
      <w:keepNext/>
      <w:keepLines/>
      <w:widowControl/>
      <w:shd w:val="pct20" w:color="auto" w:fill="auto"/>
      <w:spacing w:before="240"/>
      <w:jc w:val="center"/>
    </w:pPr>
    <w:rPr>
      <w:b/>
      <w:sz w:val="32"/>
      <w:lang w:val="en-US" w:eastAsia="en-US"/>
    </w:rPr>
  </w:style>
  <w:style w:type="paragraph" w:styleId="Listaconvietas">
    <w:name w:val="List Bullet"/>
    <w:basedOn w:val="Textoindependiente"/>
    <w:uiPriority w:val="99"/>
    <w:unhideWhenUsed/>
    <w:rsid w:val="00233EDA"/>
    <w:pPr>
      <w:widowControl/>
      <w:numPr>
        <w:numId w:val="2"/>
      </w:numPr>
      <w:tabs>
        <w:tab w:val="clear" w:pos="864"/>
        <w:tab w:val="num" w:pos="360"/>
      </w:tabs>
      <w:spacing w:before="240"/>
      <w:ind w:left="0" w:firstLine="0"/>
      <w:jc w:val="left"/>
    </w:pPr>
    <w:rPr>
      <w:lang w:val="en-US" w:eastAsia="en-US"/>
    </w:rPr>
  </w:style>
  <w:style w:type="character" w:customStyle="1" w:styleId="Ttulo1Car">
    <w:name w:val="Título 1 Car"/>
    <w:basedOn w:val="Fuentedeprrafopredeter"/>
    <w:link w:val="Ttulo1"/>
    <w:rsid w:val="003954B5"/>
    <w:rPr>
      <w:rFonts w:ascii="Times New Roman" w:eastAsia="Times New Roman" w:hAnsi="Times New Roman" w:cs="Times New Roman"/>
      <w:b/>
      <w:sz w:val="18"/>
      <w:szCs w:val="20"/>
      <w:lang w:val="es-ES" w:eastAsia="es-ES"/>
    </w:rPr>
  </w:style>
  <w:style w:type="character" w:customStyle="1" w:styleId="Ttulo2Car">
    <w:name w:val="Título 2 Car"/>
    <w:basedOn w:val="Fuentedeprrafopredeter"/>
    <w:link w:val="Ttulo2"/>
    <w:rsid w:val="003954B5"/>
    <w:rPr>
      <w:rFonts w:ascii="Times New Roman" w:eastAsia="Times New Roman" w:hAnsi="Times New Roman" w:cs="Times New Roman"/>
      <w:b/>
      <w:sz w:val="28"/>
      <w:szCs w:val="20"/>
      <w:lang w:val="es-ES" w:eastAsia="es-ES"/>
    </w:rPr>
  </w:style>
  <w:style w:type="character" w:customStyle="1" w:styleId="Ttulo3Car">
    <w:name w:val="Título 3 Car"/>
    <w:basedOn w:val="Fuentedeprrafopredeter"/>
    <w:link w:val="Ttulo3"/>
    <w:rsid w:val="003954B5"/>
    <w:rPr>
      <w:rFonts w:ascii="Times New Roman" w:eastAsia="Times New Roman" w:hAnsi="Times New Roman" w:cs="Times New Roman"/>
      <w:sz w:val="26"/>
      <w:szCs w:val="20"/>
      <w:lang w:val="es-ES" w:eastAsia="es-ES"/>
    </w:rPr>
  </w:style>
  <w:style w:type="character" w:customStyle="1" w:styleId="Ttulo4Car">
    <w:name w:val="Título 4 Car"/>
    <w:basedOn w:val="Fuentedeprrafopredeter"/>
    <w:link w:val="Ttulo4"/>
    <w:rsid w:val="003954B5"/>
    <w:rPr>
      <w:rFonts w:ascii="Times New Roman" w:eastAsia="Times New Roman" w:hAnsi="Times New Roman" w:cs="Times New Roman"/>
      <w:b/>
      <w:sz w:val="26"/>
      <w:szCs w:val="20"/>
      <w:lang w:val="es-ES" w:eastAsia="es-ES"/>
    </w:rPr>
  </w:style>
  <w:style w:type="character" w:customStyle="1" w:styleId="Ttulo5Car">
    <w:name w:val="Título 5 Car"/>
    <w:basedOn w:val="Fuentedeprrafopredeter"/>
    <w:link w:val="Ttulo5"/>
    <w:rsid w:val="003954B5"/>
    <w:rPr>
      <w:rFonts w:ascii="Times New Roman" w:eastAsia="Times New Roman" w:hAnsi="Times New Roman" w:cs="Times New Roman"/>
      <w:b/>
      <w:sz w:val="16"/>
      <w:szCs w:val="20"/>
      <w:lang w:val="es-ES" w:eastAsia="es-ES"/>
    </w:rPr>
  </w:style>
  <w:style w:type="character" w:customStyle="1" w:styleId="Ttulo6Car">
    <w:name w:val="Título 6 Car"/>
    <w:basedOn w:val="Fuentedeprrafopredeter"/>
    <w:link w:val="Ttulo6"/>
    <w:rsid w:val="003954B5"/>
    <w:rPr>
      <w:rFonts w:ascii="Arial" w:eastAsia="Times New Roman" w:hAnsi="Arial" w:cs="Times New Roman"/>
      <w:b/>
      <w:sz w:val="20"/>
      <w:szCs w:val="20"/>
      <w:lang w:val="es-ES" w:eastAsia="es-ES"/>
    </w:rPr>
  </w:style>
  <w:style w:type="character" w:customStyle="1" w:styleId="Ttulo7Car">
    <w:name w:val="Título 7 Car"/>
    <w:basedOn w:val="Fuentedeprrafopredeter"/>
    <w:link w:val="Ttulo7"/>
    <w:rsid w:val="003954B5"/>
    <w:rPr>
      <w:rFonts w:ascii="Times New Roman" w:eastAsia="Times New Roman" w:hAnsi="Times New Roman" w:cs="Times New Roman"/>
      <w:b/>
      <w:sz w:val="24"/>
      <w:szCs w:val="20"/>
      <w:lang w:val="es-ES" w:eastAsia="es-ES"/>
    </w:rPr>
  </w:style>
  <w:style w:type="character" w:customStyle="1" w:styleId="Ttulo8Car">
    <w:name w:val="Título 8 Car"/>
    <w:basedOn w:val="Fuentedeprrafopredeter"/>
    <w:link w:val="Ttulo8"/>
    <w:rsid w:val="003954B5"/>
    <w:rPr>
      <w:rFonts w:ascii="Times New Roman" w:eastAsia="Times New Roman" w:hAnsi="Times New Roman" w:cs="Times New Roman"/>
      <w:sz w:val="24"/>
      <w:szCs w:val="20"/>
      <w:lang w:val="es-ES" w:eastAsia="es-ES"/>
    </w:rPr>
  </w:style>
  <w:style w:type="character" w:customStyle="1" w:styleId="Ttulo9Car">
    <w:name w:val="Título 9 Car"/>
    <w:basedOn w:val="Fuentedeprrafopredeter"/>
    <w:link w:val="Ttulo9"/>
    <w:rsid w:val="003954B5"/>
    <w:rPr>
      <w:rFonts w:ascii="Times New Roman" w:eastAsia="Times New Roman" w:hAnsi="Times New Roman" w:cs="Times New Roman"/>
      <w:b/>
      <w:sz w:val="16"/>
      <w:szCs w:val="20"/>
      <w:lang w:val="es-ES" w:eastAsia="es-ES"/>
    </w:rPr>
  </w:style>
  <w:style w:type="paragraph" w:styleId="Textoindependiente3">
    <w:name w:val="Body Text 3"/>
    <w:basedOn w:val="Normal"/>
    <w:link w:val="Textoindependiente3Car"/>
    <w:rsid w:val="003954B5"/>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3Car">
    <w:name w:val="Texto independiente 3 Car"/>
    <w:basedOn w:val="Fuentedeprrafopredeter"/>
    <w:link w:val="Textoindependiente3"/>
    <w:rsid w:val="003954B5"/>
    <w:rPr>
      <w:rFonts w:ascii="Times New Roman" w:eastAsia="Times New Roman" w:hAnsi="Times New Roman" w:cs="Times New Roman"/>
      <w:sz w:val="20"/>
      <w:szCs w:val="20"/>
      <w:lang w:val="es-ES" w:eastAsia="es-ES"/>
    </w:rPr>
  </w:style>
  <w:style w:type="character" w:styleId="Nmerodepgina">
    <w:name w:val="page number"/>
    <w:rsid w:val="003954B5"/>
    <w:rPr>
      <w:sz w:val="20"/>
    </w:rPr>
  </w:style>
  <w:style w:type="paragraph" w:customStyle="1" w:styleId="Sangra2detindependiente1">
    <w:name w:val="Sangría 2 de t. independiente1"/>
    <w:basedOn w:val="Normal"/>
    <w:rsid w:val="003954B5"/>
    <w:pPr>
      <w:widowControl w:val="0"/>
      <w:spacing w:after="0" w:line="240" w:lineRule="auto"/>
      <w:ind w:left="2124" w:hanging="2124"/>
      <w:jc w:val="both"/>
    </w:pPr>
    <w:rPr>
      <w:rFonts w:ascii="Times New Roman" w:eastAsia="Times New Roman" w:hAnsi="Times New Roman" w:cs="Times New Roman"/>
      <w:sz w:val="24"/>
      <w:szCs w:val="20"/>
      <w:lang w:val="es-ES" w:eastAsia="es-ES"/>
    </w:rPr>
  </w:style>
  <w:style w:type="paragraph" w:customStyle="1" w:styleId="Sangra3detindependiente1">
    <w:name w:val="Sangría 3 de t. independiente1"/>
    <w:basedOn w:val="Normal"/>
    <w:rsid w:val="003954B5"/>
    <w:pPr>
      <w:widowControl w:val="0"/>
      <w:spacing w:after="0" w:line="240" w:lineRule="auto"/>
      <w:ind w:left="2127" w:hanging="2127"/>
      <w:jc w:val="both"/>
    </w:pPr>
    <w:rPr>
      <w:rFonts w:ascii="Times New Roman" w:eastAsia="Times New Roman" w:hAnsi="Times New Roman" w:cs="Times New Roman"/>
      <w:sz w:val="24"/>
      <w:szCs w:val="20"/>
      <w:lang w:val="es-ES" w:eastAsia="es-ES"/>
    </w:rPr>
  </w:style>
  <w:style w:type="paragraph" w:styleId="Textoindependiente2">
    <w:name w:val="Body Text 2"/>
    <w:basedOn w:val="Normal"/>
    <w:link w:val="Textoindependiente2Car"/>
    <w:rsid w:val="003954B5"/>
    <w:pPr>
      <w:spacing w:after="0" w:line="240" w:lineRule="auto"/>
    </w:pPr>
    <w:rPr>
      <w:rFonts w:ascii="Times New Roman" w:eastAsia="Times New Roman" w:hAnsi="Times New Roman" w:cs="Times New Roman"/>
      <w:sz w:val="16"/>
      <w:szCs w:val="20"/>
      <w:lang w:val="es-ES" w:eastAsia="es-ES"/>
    </w:rPr>
  </w:style>
  <w:style w:type="character" w:customStyle="1" w:styleId="Textoindependiente2Car">
    <w:name w:val="Texto independiente 2 Car"/>
    <w:basedOn w:val="Fuentedeprrafopredeter"/>
    <w:link w:val="Textoindependiente2"/>
    <w:rsid w:val="003954B5"/>
    <w:rPr>
      <w:rFonts w:ascii="Times New Roman" w:eastAsia="Times New Roman" w:hAnsi="Times New Roman" w:cs="Times New Roman"/>
      <w:sz w:val="16"/>
      <w:szCs w:val="20"/>
      <w:lang w:val="es-ES" w:eastAsia="es-ES"/>
    </w:rPr>
  </w:style>
  <w:style w:type="paragraph" w:styleId="Sangra3detindependiente">
    <w:name w:val="Body Text Indent 3"/>
    <w:basedOn w:val="Normal"/>
    <w:link w:val="Sangra3detindependienteCar"/>
    <w:rsid w:val="003954B5"/>
    <w:pPr>
      <w:widowControl w:val="0"/>
      <w:spacing w:after="0" w:line="240" w:lineRule="auto"/>
      <w:ind w:left="-284"/>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3954B5"/>
    <w:rPr>
      <w:rFonts w:ascii="Arial" w:eastAsia="Times New Roman" w:hAnsi="Arial" w:cs="Times New Roman"/>
      <w:szCs w:val="20"/>
      <w:lang w:val="es-ES" w:eastAsia="es-ES"/>
    </w:rPr>
  </w:style>
  <w:style w:type="paragraph" w:customStyle="1" w:styleId="Textoindependiente21">
    <w:name w:val="Texto independiente 21"/>
    <w:basedOn w:val="Normal"/>
    <w:rsid w:val="003954B5"/>
    <w:pPr>
      <w:widowControl w:val="0"/>
      <w:spacing w:after="0" w:line="240" w:lineRule="auto"/>
      <w:jc w:val="both"/>
    </w:pPr>
    <w:rPr>
      <w:rFonts w:ascii="Times New Roman" w:eastAsia="Times New Roman" w:hAnsi="Times New Roman" w:cs="Times New Roman"/>
      <w:sz w:val="26"/>
      <w:szCs w:val="20"/>
      <w:lang w:val="es-ES" w:eastAsia="es-ES"/>
    </w:rPr>
  </w:style>
  <w:style w:type="paragraph" w:customStyle="1" w:styleId="Textoindependiente31">
    <w:name w:val="Texto independiente 31"/>
    <w:basedOn w:val="Normal"/>
    <w:rsid w:val="003954B5"/>
    <w:pPr>
      <w:widowControl w:val="0"/>
      <w:spacing w:after="0" w:line="240" w:lineRule="auto"/>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3954B5"/>
    <w:pPr>
      <w:tabs>
        <w:tab w:val="left" w:pos="600"/>
        <w:tab w:val="right" w:leader="dot" w:pos="8830"/>
      </w:tabs>
      <w:spacing w:before="120" w:after="0" w:line="240" w:lineRule="auto"/>
      <w:jc w:val="both"/>
    </w:pPr>
    <w:rPr>
      <w:rFonts w:ascii="Calibri" w:eastAsia="Times New Roman" w:hAnsi="Calibri" w:cs="Calibri"/>
      <w:b/>
      <w:bCs/>
      <w:i/>
      <w:iCs/>
      <w:sz w:val="24"/>
      <w:szCs w:val="24"/>
      <w:lang w:val="es-ES" w:eastAsia="es-ES"/>
    </w:rPr>
  </w:style>
  <w:style w:type="paragraph" w:customStyle="1" w:styleId="pagetitle">
    <w:name w:val="pagetitle"/>
    <w:basedOn w:val="Normal"/>
    <w:rsid w:val="003954B5"/>
    <w:pPr>
      <w:spacing w:before="100" w:beforeAutospacing="1" w:after="100" w:afterAutospacing="1" w:line="240" w:lineRule="auto"/>
      <w:jc w:val="center"/>
    </w:pPr>
    <w:rPr>
      <w:rFonts w:ascii="Arial" w:eastAsia="Times New Roman" w:hAnsi="Arial" w:cs="Arial"/>
      <w:color w:val="336699"/>
      <w:sz w:val="36"/>
      <w:szCs w:val="36"/>
      <w:lang w:val="es-ES" w:eastAsia="es-ES"/>
    </w:rPr>
  </w:style>
  <w:style w:type="paragraph" w:customStyle="1" w:styleId="note10">
    <w:name w:val="note1"/>
    <w:basedOn w:val="Normal"/>
    <w:rsid w:val="003954B5"/>
    <w:pPr>
      <w:spacing w:before="100" w:beforeAutospacing="1" w:after="100" w:afterAutospacing="1" w:line="240" w:lineRule="auto"/>
      <w:ind w:left="864"/>
    </w:pPr>
    <w:rPr>
      <w:rFonts w:ascii="Arial" w:eastAsia="Times New Roman" w:hAnsi="Arial" w:cs="Arial"/>
      <w:color w:val="000000"/>
      <w:sz w:val="24"/>
      <w:szCs w:val="24"/>
      <w:lang w:val="es-ES" w:eastAsia="es-ES"/>
    </w:rPr>
  </w:style>
  <w:style w:type="paragraph" w:customStyle="1" w:styleId="task10">
    <w:name w:val="task10"/>
    <w:basedOn w:val="Normal"/>
    <w:rsid w:val="003954B5"/>
    <w:pPr>
      <w:spacing w:before="100" w:beforeAutospacing="1" w:after="100" w:afterAutospacing="1" w:line="240" w:lineRule="auto"/>
      <w:ind w:left="144"/>
    </w:pPr>
    <w:rPr>
      <w:rFonts w:ascii="Arial" w:eastAsia="Times New Roman" w:hAnsi="Arial" w:cs="Arial"/>
      <w:color w:val="000000"/>
      <w:sz w:val="24"/>
      <w:szCs w:val="24"/>
      <w:lang w:val="es-ES" w:eastAsia="es-ES"/>
    </w:rPr>
  </w:style>
  <w:style w:type="paragraph" w:customStyle="1" w:styleId="Normal1">
    <w:name w:val="Normal1"/>
    <w:basedOn w:val="Normal"/>
    <w:rsid w:val="003954B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uiPriority w:val="22"/>
    <w:qFormat/>
    <w:rsid w:val="003954B5"/>
    <w:rPr>
      <w:b/>
      <w:bCs/>
    </w:rPr>
  </w:style>
  <w:style w:type="paragraph" w:customStyle="1" w:styleId="task11">
    <w:name w:val="task1"/>
    <w:basedOn w:val="Normal"/>
    <w:rsid w:val="003954B5"/>
    <w:pPr>
      <w:spacing w:before="100" w:beforeAutospacing="1" w:after="100" w:afterAutospacing="1" w:line="240" w:lineRule="auto"/>
      <w:ind w:left="144"/>
    </w:pPr>
    <w:rPr>
      <w:rFonts w:ascii="Arial" w:eastAsia="Times New Roman" w:hAnsi="Arial" w:cs="Arial"/>
      <w:color w:val="000000"/>
      <w:sz w:val="24"/>
      <w:szCs w:val="24"/>
      <w:lang w:val="es-ES" w:eastAsia="es-ES"/>
    </w:rPr>
  </w:style>
  <w:style w:type="paragraph" w:styleId="TtuloTDC">
    <w:name w:val="TOC Heading"/>
    <w:basedOn w:val="Ttulo1"/>
    <w:next w:val="Normal"/>
    <w:uiPriority w:val="39"/>
    <w:unhideWhenUsed/>
    <w:qFormat/>
    <w:rsid w:val="003954B5"/>
    <w:pPr>
      <w:keepLines/>
      <w:widowControl/>
      <w:spacing w:before="240" w:line="259" w:lineRule="auto"/>
      <w:jc w:val="left"/>
      <w:outlineLvl w:val="9"/>
    </w:pPr>
    <w:rPr>
      <w:rFonts w:ascii="Calibri Light" w:hAnsi="Calibri Light"/>
      <w:b w:val="0"/>
      <w:color w:val="2E74B5"/>
      <w:sz w:val="32"/>
      <w:szCs w:val="32"/>
      <w:lang w:val="en-US" w:eastAsia="en-US"/>
    </w:rPr>
  </w:style>
  <w:style w:type="paragraph" w:styleId="TDC2">
    <w:name w:val="toc 2"/>
    <w:basedOn w:val="Normal"/>
    <w:next w:val="Normal"/>
    <w:autoRedefine/>
    <w:uiPriority w:val="39"/>
    <w:rsid w:val="003954B5"/>
    <w:pPr>
      <w:spacing w:before="120" w:after="0" w:line="240" w:lineRule="auto"/>
      <w:ind w:left="200"/>
    </w:pPr>
    <w:rPr>
      <w:rFonts w:ascii="Calibri" w:eastAsia="Times New Roman" w:hAnsi="Calibri" w:cs="Calibri"/>
      <w:b/>
      <w:bCs/>
      <w:lang w:val="es-ES" w:eastAsia="es-ES"/>
    </w:rPr>
  </w:style>
  <w:style w:type="paragraph" w:styleId="TDC3">
    <w:name w:val="toc 3"/>
    <w:basedOn w:val="Normal"/>
    <w:next w:val="Normal"/>
    <w:autoRedefine/>
    <w:uiPriority w:val="39"/>
    <w:rsid w:val="003954B5"/>
    <w:pPr>
      <w:spacing w:after="0" w:line="240" w:lineRule="auto"/>
      <w:ind w:left="400"/>
    </w:pPr>
    <w:rPr>
      <w:rFonts w:ascii="Calibri" w:eastAsia="Times New Roman" w:hAnsi="Calibri" w:cs="Calibri"/>
      <w:sz w:val="20"/>
      <w:szCs w:val="20"/>
      <w:lang w:val="es-ES" w:eastAsia="es-ES"/>
    </w:rPr>
  </w:style>
  <w:style w:type="paragraph" w:styleId="TDC4">
    <w:name w:val="toc 4"/>
    <w:basedOn w:val="Normal"/>
    <w:next w:val="Normal"/>
    <w:autoRedefine/>
    <w:rsid w:val="003954B5"/>
    <w:pPr>
      <w:spacing w:after="0" w:line="240" w:lineRule="auto"/>
      <w:ind w:left="600"/>
    </w:pPr>
    <w:rPr>
      <w:rFonts w:ascii="Calibri" w:eastAsia="Times New Roman" w:hAnsi="Calibri" w:cs="Calibri"/>
      <w:sz w:val="20"/>
      <w:szCs w:val="20"/>
      <w:lang w:val="es-ES" w:eastAsia="es-ES"/>
    </w:rPr>
  </w:style>
  <w:style w:type="paragraph" w:styleId="TDC5">
    <w:name w:val="toc 5"/>
    <w:basedOn w:val="Normal"/>
    <w:next w:val="Normal"/>
    <w:autoRedefine/>
    <w:rsid w:val="003954B5"/>
    <w:pPr>
      <w:spacing w:after="0" w:line="240" w:lineRule="auto"/>
      <w:ind w:left="800"/>
    </w:pPr>
    <w:rPr>
      <w:rFonts w:ascii="Calibri" w:eastAsia="Times New Roman" w:hAnsi="Calibri" w:cs="Calibri"/>
      <w:sz w:val="20"/>
      <w:szCs w:val="20"/>
      <w:lang w:val="es-ES" w:eastAsia="es-ES"/>
    </w:rPr>
  </w:style>
  <w:style w:type="paragraph" w:styleId="TDC6">
    <w:name w:val="toc 6"/>
    <w:basedOn w:val="Normal"/>
    <w:next w:val="Normal"/>
    <w:autoRedefine/>
    <w:rsid w:val="003954B5"/>
    <w:pPr>
      <w:spacing w:after="0" w:line="240" w:lineRule="auto"/>
      <w:ind w:left="1000"/>
    </w:pPr>
    <w:rPr>
      <w:rFonts w:ascii="Calibri" w:eastAsia="Times New Roman" w:hAnsi="Calibri" w:cs="Calibri"/>
      <w:sz w:val="20"/>
      <w:szCs w:val="20"/>
      <w:lang w:val="es-ES" w:eastAsia="es-ES"/>
    </w:rPr>
  </w:style>
  <w:style w:type="paragraph" w:styleId="TDC7">
    <w:name w:val="toc 7"/>
    <w:basedOn w:val="Normal"/>
    <w:next w:val="Normal"/>
    <w:autoRedefine/>
    <w:rsid w:val="003954B5"/>
    <w:pPr>
      <w:spacing w:after="0" w:line="240" w:lineRule="auto"/>
      <w:ind w:left="1200"/>
    </w:pPr>
    <w:rPr>
      <w:rFonts w:ascii="Calibri" w:eastAsia="Times New Roman" w:hAnsi="Calibri" w:cs="Calibri"/>
      <w:sz w:val="20"/>
      <w:szCs w:val="20"/>
      <w:lang w:val="es-ES" w:eastAsia="es-ES"/>
    </w:rPr>
  </w:style>
  <w:style w:type="paragraph" w:styleId="TDC8">
    <w:name w:val="toc 8"/>
    <w:basedOn w:val="Normal"/>
    <w:next w:val="Normal"/>
    <w:autoRedefine/>
    <w:rsid w:val="003954B5"/>
    <w:pPr>
      <w:spacing w:after="0" w:line="240" w:lineRule="auto"/>
      <w:ind w:left="1400"/>
    </w:pPr>
    <w:rPr>
      <w:rFonts w:ascii="Calibri" w:eastAsia="Times New Roman" w:hAnsi="Calibri" w:cs="Calibri"/>
      <w:sz w:val="20"/>
      <w:szCs w:val="20"/>
      <w:lang w:val="es-ES" w:eastAsia="es-ES"/>
    </w:rPr>
  </w:style>
  <w:style w:type="paragraph" w:styleId="TDC9">
    <w:name w:val="toc 9"/>
    <w:basedOn w:val="Normal"/>
    <w:next w:val="Normal"/>
    <w:autoRedefine/>
    <w:rsid w:val="003954B5"/>
    <w:pPr>
      <w:spacing w:after="0" w:line="240" w:lineRule="auto"/>
      <w:ind w:left="1600"/>
    </w:pPr>
    <w:rPr>
      <w:rFonts w:ascii="Calibri" w:eastAsia="Times New Roman" w:hAnsi="Calibri" w:cs="Calibri"/>
      <w:sz w:val="20"/>
      <w:szCs w:val="20"/>
      <w:lang w:val="es-ES" w:eastAsia="es-ES"/>
    </w:rPr>
  </w:style>
  <w:style w:type="paragraph" w:styleId="Revisin">
    <w:name w:val="Revision"/>
    <w:hidden/>
    <w:uiPriority w:val="99"/>
    <w:semiHidden/>
    <w:rsid w:val="003954B5"/>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9539">
      <w:bodyDiv w:val="1"/>
      <w:marLeft w:val="0"/>
      <w:marRight w:val="0"/>
      <w:marTop w:val="0"/>
      <w:marBottom w:val="0"/>
      <w:divBdr>
        <w:top w:val="none" w:sz="0" w:space="0" w:color="auto"/>
        <w:left w:val="none" w:sz="0" w:space="0" w:color="auto"/>
        <w:bottom w:val="none" w:sz="0" w:space="0" w:color="auto"/>
        <w:right w:val="none" w:sz="0" w:space="0" w:color="auto"/>
      </w:divBdr>
    </w:div>
    <w:div w:id="213662182">
      <w:bodyDiv w:val="1"/>
      <w:marLeft w:val="0"/>
      <w:marRight w:val="0"/>
      <w:marTop w:val="0"/>
      <w:marBottom w:val="0"/>
      <w:divBdr>
        <w:top w:val="none" w:sz="0" w:space="0" w:color="auto"/>
        <w:left w:val="none" w:sz="0" w:space="0" w:color="auto"/>
        <w:bottom w:val="none" w:sz="0" w:space="0" w:color="auto"/>
        <w:right w:val="none" w:sz="0" w:space="0" w:color="auto"/>
      </w:divBdr>
    </w:div>
    <w:div w:id="259222947">
      <w:bodyDiv w:val="1"/>
      <w:marLeft w:val="0"/>
      <w:marRight w:val="0"/>
      <w:marTop w:val="0"/>
      <w:marBottom w:val="0"/>
      <w:divBdr>
        <w:top w:val="none" w:sz="0" w:space="0" w:color="auto"/>
        <w:left w:val="none" w:sz="0" w:space="0" w:color="auto"/>
        <w:bottom w:val="none" w:sz="0" w:space="0" w:color="auto"/>
        <w:right w:val="none" w:sz="0" w:space="0" w:color="auto"/>
      </w:divBdr>
    </w:div>
    <w:div w:id="369497012">
      <w:bodyDiv w:val="1"/>
      <w:marLeft w:val="0"/>
      <w:marRight w:val="0"/>
      <w:marTop w:val="0"/>
      <w:marBottom w:val="0"/>
      <w:divBdr>
        <w:top w:val="none" w:sz="0" w:space="0" w:color="auto"/>
        <w:left w:val="none" w:sz="0" w:space="0" w:color="auto"/>
        <w:bottom w:val="none" w:sz="0" w:space="0" w:color="auto"/>
        <w:right w:val="none" w:sz="0" w:space="0" w:color="auto"/>
      </w:divBdr>
    </w:div>
    <w:div w:id="492716923">
      <w:bodyDiv w:val="1"/>
      <w:marLeft w:val="0"/>
      <w:marRight w:val="0"/>
      <w:marTop w:val="0"/>
      <w:marBottom w:val="0"/>
      <w:divBdr>
        <w:top w:val="none" w:sz="0" w:space="0" w:color="auto"/>
        <w:left w:val="none" w:sz="0" w:space="0" w:color="auto"/>
        <w:bottom w:val="none" w:sz="0" w:space="0" w:color="auto"/>
        <w:right w:val="none" w:sz="0" w:space="0" w:color="auto"/>
      </w:divBdr>
    </w:div>
    <w:div w:id="548491792">
      <w:bodyDiv w:val="1"/>
      <w:marLeft w:val="0"/>
      <w:marRight w:val="0"/>
      <w:marTop w:val="0"/>
      <w:marBottom w:val="0"/>
      <w:divBdr>
        <w:top w:val="none" w:sz="0" w:space="0" w:color="auto"/>
        <w:left w:val="none" w:sz="0" w:space="0" w:color="auto"/>
        <w:bottom w:val="none" w:sz="0" w:space="0" w:color="auto"/>
        <w:right w:val="none" w:sz="0" w:space="0" w:color="auto"/>
      </w:divBdr>
    </w:div>
    <w:div w:id="718092445">
      <w:bodyDiv w:val="1"/>
      <w:marLeft w:val="0"/>
      <w:marRight w:val="0"/>
      <w:marTop w:val="0"/>
      <w:marBottom w:val="0"/>
      <w:divBdr>
        <w:top w:val="none" w:sz="0" w:space="0" w:color="auto"/>
        <w:left w:val="none" w:sz="0" w:space="0" w:color="auto"/>
        <w:bottom w:val="none" w:sz="0" w:space="0" w:color="auto"/>
        <w:right w:val="none" w:sz="0" w:space="0" w:color="auto"/>
      </w:divBdr>
    </w:div>
    <w:div w:id="864295706">
      <w:bodyDiv w:val="1"/>
      <w:marLeft w:val="0"/>
      <w:marRight w:val="0"/>
      <w:marTop w:val="0"/>
      <w:marBottom w:val="0"/>
      <w:divBdr>
        <w:top w:val="none" w:sz="0" w:space="0" w:color="auto"/>
        <w:left w:val="none" w:sz="0" w:space="0" w:color="auto"/>
        <w:bottom w:val="none" w:sz="0" w:space="0" w:color="auto"/>
        <w:right w:val="none" w:sz="0" w:space="0" w:color="auto"/>
      </w:divBdr>
    </w:div>
    <w:div w:id="1315140148">
      <w:bodyDiv w:val="1"/>
      <w:marLeft w:val="0"/>
      <w:marRight w:val="0"/>
      <w:marTop w:val="0"/>
      <w:marBottom w:val="0"/>
      <w:divBdr>
        <w:top w:val="none" w:sz="0" w:space="0" w:color="auto"/>
        <w:left w:val="none" w:sz="0" w:space="0" w:color="auto"/>
        <w:bottom w:val="none" w:sz="0" w:space="0" w:color="auto"/>
        <w:right w:val="none" w:sz="0" w:space="0" w:color="auto"/>
      </w:divBdr>
    </w:div>
    <w:div w:id="1344627040">
      <w:bodyDiv w:val="1"/>
      <w:marLeft w:val="0"/>
      <w:marRight w:val="0"/>
      <w:marTop w:val="0"/>
      <w:marBottom w:val="0"/>
      <w:divBdr>
        <w:top w:val="none" w:sz="0" w:space="0" w:color="auto"/>
        <w:left w:val="none" w:sz="0" w:space="0" w:color="auto"/>
        <w:bottom w:val="none" w:sz="0" w:space="0" w:color="auto"/>
        <w:right w:val="none" w:sz="0" w:space="0" w:color="auto"/>
      </w:divBdr>
    </w:div>
    <w:div w:id="1528175312">
      <w:bodyDiv w:val="1"/>
      <w:marLeft w:val="0"/>
      <w:marRight w:val="0"/>
      <w:marTop w:val="0"/>
      <w:marBottom w:val="0"/>
      <w:divBdr>
        <w:top w:val="none" w:sz="0" w:space="0" w:color="auto"/>
        <w:left w:val="none" w:sz="0" w:space="0" w:color="auto"/>
        <w:bottom w:val="none" w:sz="0" w:space="0" w:color="auto"/>
        <w:right w:val="none" w:sz="0" w:space="0" w:color="auto"/>
      </w:divBdr>
    </w:div>
    <w:div w:id="1571232242">
      <w:bodyDiv w:val="1"/>
      <w:marLeft w:val="0"/>
      <w:marRight w:val="0"/>
      <w:marTop w:val="0"/>
      <w:marBottom w:val="0"/>
      <w:divBdr>
        <w:top w:val="none" w:sz="0" w:space="0" w:color="auto"/>
        <w:left w:val="none" w:sz="0" w:space="0" w:color="auto"/>
        <w:bottom w:val="none" w:sz="0" w:space="0" w:color="auto"/>
        <w:right w:val="none" w:sz="0" w:space="0" w:color="auto"/>
      </w:divBdr>
    </w:div>
    <w:div w:id="1575159039">
      <w:bodyDiv w:val="1"/>
      <w:marLeft w:val="0"/>
      <w:marRight w:val="0"/>
      <w:marTop w:val="0"/>
      <w:marBottom w:val="0"/>
      <w:divBdr>
        <w:top w:val="none" w:sz="0" w:space="0" w:color="auto"/>
        <w:left w:val="none" w:sz="0" w:space="0" w:color="auto"/>
        <w:bottom w:val="none" w:sz="0" w:space="0" w:color="auto"/>
        <w:right w:val="none" w:sz="0" w:space="0" w:color="auto"/>
      </w:divBdr>
    </w:div>
    <w:div w:id="1769810785">
      <w:bodyDiv w:val="1"/>
      <w:marLeft w:val="0"/>
      <w:marRight w:val="0"/>
      <w:marTop w:val="0"/>
      <w:marBottom w:val="0"/>
      <w:divBdr>
        <w:top w:val="none" w:sz="0" w:space="0" w:color="auto"/>
        <w:left w:val="none" w:sz="0" w:space="0" w:color="auto"/>
        <w:bottom w:val="none" w:sz="0" w:space="0" w:color="auto"/>
        <w:right w:val="none" w:sz="0" w:space="0" w:color="auto"/>
      </w:divBdr>
    </w:div>
    <w:div w:id="1778207781">
      <w:bodyDiv w:val="1"/>
      <w:marLeft w:val="0"/>
      <w:marRight w:val="0"/>
      <w:marTop w:val="0"/>
      <w:marBottom w:val="0"/>
      <w:divBdr>
        <w:top w:val="none" w:sz="0" w:space="0" w:color="auto"/>
        <w:left w:val="none" w:sz="0" w:space="0" w:color="auto"/>
        <w:bottom w:val="none" w:sz="0" w:space="0" w:color="auto"/>
        <w:right w:val="none" w:sz="0" w:space="0" w:color="auto"/>
      </w:divBdr>
    </w:div>
    <w:div w:id="1803841310">
      <w:bodyDiv w:val="1"/>
      <w:marLeft w:val="0"/>
      <w:marRight w:val="0"/>
      <w:marTop w:val="0"/>
      <w:marBottom w:val="0"/>
      <w:divBdr>
        <w:top w:val="none" w:sz="0" w:space="0" w:color="auto"/>
        <w:left w:val="none" w:sz="0" w:space="0" w:color="auto"/>
        <w:bottom w:val="none" w:sz="0" w:space="0" w:color="auto"/>
        <w:right w:val="none" w:sz="0" w:space="0" w:color="auto"/>
      </w:divBdr>
    </w:div>
    <w:div w:id="1973242399">
      <w:bodyDiv w:val="1"/>
      <w:marLeft w:val="0"/>
      <w:marRight w:val="0"/>
      <w:marTop w:val="0"/>
      <w:marBottom w:val="0"/>
      <w:divBdr>
        <w:top w:val="none" w:sz="0" w:space="0" w:color="auto"/>
        <w:left w:val="none" w:sz="0" w:space="0" w:color="auto"/>
        <w:bottom w:val="none" w:sz="0" w:space="0" w:color="auto"/>
        <w:right w:val="none" w:sz="0" w:space="0" w:color="auto"/>
      </w:divBdr>
    </w:div>
    <w:div w:id="2008751914">
      <w:bodyDiv w:val="1"/>
      <w:marLeft w:val="0"/>
      <w:marRight w:val="0"/>
      <w:marTop w:val="0"/>
      <w:marBottom w:val="0"/>
      <w:divBdr>
        <w:top w:val="none" w:sz="0" w:space="0" w:color="auto"/>
        <w:left w:val="none" w:sz="0" w:space="0" w:color="auto"/>
        <w:bottom w:val="none" w:sz="0" w:space="0" w:color="auto"/>
        <w:right w:val="none" w:sz="0" w:space="0" w:color="auto"/>
      </w:divBdr>
    </w:div>
    <w:div w:id="214553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cesos" ma:contentTypeID="0x010100573F15B938A7B6429AEA0C0F1940861C0045BFD1C53663AD49BBF44BA50A824273" ma:contentTypeVersion="12" ma:contentTypeDescription="Crear nuevo documento." ma:contentTypeScope="" ma:versionID="3bdf8c8d2e4e93f8e31ae25e76d1e80f">
  <xsd:schema xmlns:xsd="http://www.w3.org/2001/XMLSchema" xmlns:xs="http://www.w3.org/2001/XMLSchema" xmlns:p="http://schemas.microsoft.com/office/2006/metadata/properties" xmlns:ns2="1d121436-e6f9-4fa4-bb3f-81f41704d615" xmlns:ns3="82ecf687-28d5-485b-a37e-d2c94b36a158" xmlns:ns4="aac6e9ca-a293-4c82-8e9f-9055b12d24a8" targetNamespace="http://schemas.microsoft.com/office/2006/metadata/properties" ma:root="true" ma:fieldsID="3d36f2b250b22e6dc7e44147c8ef86fe" ns2:_="" ns3:_="" ns4:_="">
    <xsd:import namespace="1d121436-e6f9-4fa4-bb3f-81f41704d615"/>
    <xsd:import namespace="82ecf687-28d5-485b-a37e-d2c94b36a158"/>
    <xsd:import namespace="aac6e9ca-a293-4c82-8e9f-9055b12d24a8"/>
    <xsd:element name="properties">
      <xsd:complexType>
        <xsd:sequence>
          <xsd:element name="documentManagement">
            <xsd:complexType>
              <xsd:all>
                <xsd:element ref="ns2:Año" minOccurs="0"/>
                <xsd:element ref="ns3:Autores" minOccurs="0"/>
                <xsd:element ref="ns3:Dependencia" minOccurs="0"/>
                <xsd:element ref="ns3:Fecha_x0020_del_x0020_Documento" minOccurs="0"/>
                <xsd:element ref="ns3:Formato_x0020_Documento" minOccurs="0"/>
                <xsd:element ref="ns3:Idioma_x0020_Documento" minOccurs="0"/>
                <xsd:element ref="ns3:Palabras_x0020_Claves" minOccurs="0"/>
                <xsd:element ref="ns3:Resumen_x0020_del_x0020_Documento" minOccurs="0"/>
                <xsd:element ref="ns2:Versión_x0020_Documento" minOccurs="0"/>
                <xsd:element ref="ns2:Macroproceso" minOccurs="0"/>
                <xsd:element ref="ns2:Proceso" minOccurs="0"/>
                <xsd:element ref="ns2:Nivel" minOccurs="0"/>
                <xsd:element ref="ns2:Nivel_x0020_Macroproces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21436-e6f9-4fa4-bb3f-81f41704d615" elementFormDefault="qualified">
    <xsd:import namespace="http://schemas.microsoft.com/office/2006/documentManagement/types"/>
    <xsd:import namespace="http://schemas.microsoft.com/office/infopath/2007/PartnerControls"/>
    <xsd:element name="Año" ma:index="2" nillable="true" ma:displayName="Año" ma:default="2010" ma:format="Dropdown" ma:internalName="A_x00f1_o" ma:readOnly="false">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restriction>
      </xsd:simpleType>
    </xsd:element>
    <xsd:element name="Versión_x0020_Documento" ma:index="10" nillable="true" ma:displayName="Versión Documento" ma:format="Dropdown" ma:internalName="Versi_x00f3_n_x0020_Documento" ma:readOnly="false">
      <xsd:simpleType>
        <xsd:restriction base="dms:Choice">
          <xsd:enumeration value="Definitiva"/>
          <xsd:enumeration value="En Estudio"/>
          <xsd:enumeration value="Preliminar"/>
        </xsd:restriction>
      </xsd:simpleType>
    </xsd:element>
    <xsd:element name="Macroproceso" ma:index="11" nillable="true" ma:displayName="Macroproceso" ma:default="Direccionamiento Estratégico" ma:format="Dropdown" ma:internalName="Macroproceso" ma:readOnly="false">
      <xsd:simpleType>
        <xsd:restriction base="dms:Choice">
          <xsd:enumeration value="Direccionamiento Estratégico"/>
          <xsd:enumeration value="Coordinación de la Política Macroeconómica y Definición de la Política Fiscal"/>
          <xsd:enumeration value="Gestión Presupuestal de los Recursos de la Nación"/>
          <xsd:enumeration value="Administración de Recursos Económicos"/>
          <xsd:enumeration value="Intervención Económica"/>
          <xsd:enumeration value="Gestión Tecnológica"/>
          <xsd:enumeration value="Gestión Humana"/>
          <xsd:enumeration value="Gestión Financiera"/>
          <xsd:enumeration value="Gestión de Bienes y Servicios"/>
          <xsd:enumeration value="Gestión Jurídica"/>
          <xsd:enumeration value="Evaluación"/>
          <xsd:enumeration value="Gestión de Cliente"/>
          <xsd:enumeration value="Comunicación Estratégica"/>
          <xsd:enumeration value="Gestión Normativa"/>
          <xsd:enumeration value="Atención al Ciudadano y Derechos de Petición"/>
          <xsd:enumeration value="Gestión TIC y de la Información"/>
        </xsd:restriction>
      </xsd:simpleType>
    </xsd:element>
    <xsd:element name="Proceso" ma:index="12" nillable="true" ma:displayName="Proceso" ma:default="Est. 1.3 Gestión de Comunicaciones" ma:format="Dropdown" ma:internalName="Proceso" ma:readOnly="false">
      <xsd:simpleType>
        <xsd:restriction base="dms:Choice">
          <xsd:enumeration value="Est. 1.1 Formulación y Seguimiento a Planes institucionales y sectoriales"/>
          <xsd:enumeration value="Est. 1.1 Planeación estratégica sectorial e institucional"/>
          <xsd:enumeration value="Est. 1.2 Gestión de Relaciones con Inversionistas"/>
          <xsd:enumeration value="Est. 1.3 Gestión de Comunicaciones"/>
          <xsd:enumeration value="Est. 1.4 Administración del Sistema Único de Gestión"/>
          <xsd:enumeration value="Est. 1.4 Administración, mejoramiento e innovación del SUG"/>
          <xsd:enumeration value="Mis. 1.1 Coordinación y Seguimiento de la Política Macroeconómica y Fiscal"/>
          <xsd:enumeration value="Mis. 2.1 Programación Presupuestal de los recursos de la Nación"/>
          <xsd:enumeration value="Mis. 2.2 Administración y seguimiento a la ejecución presupuestal"/>
          <xsd:enumeration value="Mis. 3.1 Financiamiento Interno"/>
          <xsd:enumeration value="Mis. 3.2 Financiamiento a Entidades"/>
          <xsd:enumeration value="Mis. 3.3 Financiamiento con Organismos Multilaterales y Gobiernos"/>
          <xsd:enumeration value="Mis. 3.4 Gestión de Liquidez"/>
          <xsd:enumeration value="Mis. 3.5 Gestión de Ingresos, Pagos y Presentación de Estados Financieros"/>
          <xsd:enumeration value="Mis. 3.6 Administración de la Sobretasa de la Gasolina y ACPM"/>
          <xsd:enumeration value="Mis. 3.7 Gestión de exposición patrimonial de la Nación"/>
          <xsd:enumeration value="Mis. 3.7 Gestión de Particiones Estatales y Sistemas Cofinanciados de Transporte Masivo"/>
          <xsd:enumeration value="Mis. 3.8 Apoyo a la Estructuración de Proyectos para la Vinculación de Capital Privado en Sectores de Responsabilidad del Estado"/>
          <xsd:enumeration value="Mis. 3.9 Gestión de Bonos Pensionales"/>
          <xsd:enumeration value="Mis. 3.10 Gestión de Riesgo Fiscal"/>
          <xsd:enumeration value="Mis. 3.11 Apoyo, seguimiento y control del cubrimiento del pasivo pensional de las Entidades Territoriales"/>
          <xsd:enumeration value="Mis. 3.12 Financiamiento Externo"/>
          <xsd:enumeration value="Mis. 3.13 Administración del Sistema Integrado de Información Financiera (SIIF Nación)"/>
          <xsd:enumeration value="Mis. 3.14 Financiamiento Externo de la Nación y relaciones con Inversionistas"/>
          <xsd:enumeration value="Mis. 4.1 Asesoría Tributaria y Financiera a Entidades Territoriales"/>
          <xsd:enumeration value="Mis. 4.2 Monitoreo y Apoyo al Saneamiento Fiscal de Entidades Territoriales"/>
          <xsd:enumeration value="Mis. 4.3 Seguimiento al comportamiento financiero y fiscal del Sistema de Seguridad Social Integral"/>
          <xsd:enumeration value="Mis. 4.4 Expedición Normativa y Emisión de Conceptos"/>
          <xsd:enumeration value="Mis. 4.5 Coordinación de la Ejecución de la estrategia de Monitoreo, seguimiento y control al uso de recursos del Sistema General de Participaciones – SGP"/>
          <xsd:enumeration value="Mis. 4.6 Apoyo al Saneamiento Financiero Pensional de Entidades Estatales"/>
          <xsd:enumeration value="Mis. 4.7 Coordinación  y Seguimiento a los Asuntos Legislativos"/>
          <xsd:enumeration value="Mis.4.8 Viabilidad, monitoreo, seguimiento y evaluación de los Programas de Saneamiento Fiscal y Financiero de las Empresas Sociales del Estado"/>
          <xsd:enumeration value="Mis. 4.8 Viabilidad, monitoreo, seguimiento y evaluación de los Programas de Saneamiento Fiscal y Financiero de las Empresas Sociales del Estado"/>
          <xsd:enumeration value="Mis. 4.8 Viabilidad, modificación, monitoreo, seguimiento y evaluación de los Programas de Saneamiento Fiscal y Financiero de las Empresas Sociales del Estado"/>
          <xsd:enumeration value="Mis. 4.9 Participación en los Órganos Colegiados de Administración y Decisión del Sistema General de Regalías"/>
          <xsd:enumeration value="Apo. 1.1 Gestión de soluciones de software"/>
          <xsd:enumeration value="Apo. 1.2 Gestión y soporte  de la infraestructura tecnológica  y servicios tecnológicos"/>
          <xsd:enumeration value="Apo. 2.1 Administración de Planta de Personal"/>
          <xsd:enumeration value="Apo. 2.1 Administración de Personal"/>
          <xsd:enumeration value="Apo. 2.2 Desarrollo de Personal"/>
          <xsd:enumeration value="Apo. 2.3 Gestión de Comisión Interior o Exterior"/>
          <xsd:enumeration value="Apo. 2.4 Generación de la Nómina"/>
          <xsd:enumeration value="Apo. 2.5 Control Disciplinario Interno"/>
          <xsd:enumeration value="Apo. 3.1 Gestión Presupuestal del MHCP y del Marco de Gasto de Mediano Plazo del Sector Hacienda"/>
          <xsd:enumeration value="Apo. 3.2 Registro presupuestal y contable y pago de las obligaciones del MHCP"/>
          <xsd:enumeration value="Apo. 3.3 Preparación y presentación de los Estados Financieros del Ministerio de Hacienda y Crédito"/>
          <xsd:enumeration value="Apo. 4.1 Adquisición de Bienes y Servicios"/>
          <xsd:enumeration value="Apo. 4.2 Administración de Bienes y Servicios"/>
          <xsd:enumeration value="Apo. 4.3 Gestión de Información"/>
          <xsd:enumeration value="Apo. 4.4 Planeación y Gestión de Proyectos con Fondos de Organismos Multilaterales de Crédito"/>
          <xsd:enumeration value="Apo. 4.5 Gestión Ambiental"/>
          <xsd:enumeration value="Apo. 5.1 Defensa Judicial, pago de sentencias y conciliaciones"/>
          <xsd:enumeration value="Apo. 5.2 Atención a Derechos de Petición y Emisión de Conceptos Jurídicos"/>
          <xsd:enumeration value="Apo. 5.3 Cartera"/>
          <xsd:enumeration value="Eva. 1.1 Evaluación Independiente"/>
          <xsd:enumeration value="Esp. 1.1 Gestión de Servicio al Cliente"/>
          <xsd:enumeration value="Esp. 1.1 Atención al ciudadano e instituciones"/>
          <xsd:enumeration value="Mis.5.1 Expedición Normativa y Emisión de Conceptos"/>
          <xsd:enumeration value="Mis.5.2 Coordinación  y Seguimiento a los Asuntos Legislativos"/>
          <xsd:enumeration value="Apo.6.1 Atención al ciudadano e instituciones"/>
          <xsd:enumeration value="Apo.6.2 Atención a Derechos de Petición y Emisión de Conceptos Jurídicos"/>
          <xsd:enumeration value="Eva.1.2 Control Disciplinario Interno"/>
          <xsd:enumeration value="Apo.1.4 Gestión de Información"/>
          <xsd:enumeration value="Est.2.1 Gestión de Comunicaciones"/>
          <xsd:enumeration value="Apo.6.3 Gestión de Biblioteca"/>
          <xsd:enumeration value="Est.1.4 Administración y mejoramiento del SUG"/>
        </xsd:restriction>
      </xsd:simpleType>
    </xsd:element>
    <xsd:element name="Nivel" ma:index="13" nillable="true" ma:displayName="Nivel" ma:decimals="0" ma:internalName="Nivel" ma:readOnly="false" ma:percentage="FALSE">
      <xsd:simpleType>
        <xsd:restriction base="dms:Number"/>
      </xsd:simpleType>
    </xsd:element>
    <xsd:element name="Nivel_x0020_Macroproceso" ma:index="14" nillable="true" ma:displayName="Nivel Macroproceso" ma:decimals="0" ma:description="Para odenar la publicación de los macroprocesos:&#10;0 = Direccionamiento Estratégico&#10;1 = Coordinación y seg. de la política Macroeconómica y fiscal.&#10;2 = Gestión presupuestal de las entidades públicas.&#10;3 = Administración de recursos económicos&#10;4 = Intervención económica&#10;5 = Gestión Tecnológica&#10;6 = Gestión Humana&#10;7 = Gestión Financiera&#10;8 = Gestión de Bienes y Servicios&#10;9 = Gestión Jurídica&#10;10 = Evaluación&#10;11 = Gestión del Cliente" ma:internalName="Nivel_x0020_Macroproceso" ma:readOnly="false" ma:percentage="FALSE">
      <xsd:simpleType>
        <xsd:restriction base="dms:Number">
          <xsd:maxInclusive value="11"/>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82ecf687-28d5-485b-a37e-d2c94b36a158" elementFormDefault="qualified">
    <xsd:import namespace="http://schemas.microsoft.com/office/2006/documentManagement/types"/>
    <xsd:import namespace="http://schemas.microsoft.com/office/infopath/2007/PartnerControls"/>
    <xsd:element name="Autores" ma:index="3" nillable="true" ma:displayName="Autores" ma:list="UserInfo" ma:SharePointGroup="0" ma:internalName="Aut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endencia" ma:index="4" nillable="true" ma:displayName="Dependencia" ma:format="Dropdown" ma:internalName="Dependencia" ma:readOnly="false">
      <xsd:simpleType>
        <xsd:restriction base="dms:Choice">
          <xsd:enumeration value="Despacho del Ministro de Hacienda y Cr. Pbco"/>
          <xsd:enumeration value="Dirección Administrativa"/>
          <xsd:enumeration value="Dirección de Tecnología"/>
          <xsd:enumeration value="Dirección General de Apoyo Fiscal"/>
          <xsd:enumeration value="Dirección General de Cr. Pbco. y del Tesoro Nal."/>
          <xsd:enumeration value="Dirección General de Política Macroeconómica"/>
          <xsd:enumeration value="Dirección General de Reg. Eco. de la Seguridad Social"/>
          <xsd:enumeration value="Dirección General de Regulación Financiera"/>
          <xsd:enumeration value="Dirección General de Presupuesto público Nacional"/>
          <xsd:enumeration value="Oficina de Control Disciplinario Interno"/>
          <xsd:enumeration value="Secretaría General"/>
          <xsd:enumeration value="Viceministerio General"/>
          <xsd:enumeration value="Viceministerio Técnico"/>
        </xsd:restriction>
      </xsd:simpleType>
    </xsd:element>
    <xsd:element name="Fecha_x0020_del_x0020_Documento" ma:index="5" nillable="true" ma:displayName="Fecha del Documento" ma:format="DateOnly" ma:internalName="Fecha_x0020_del_x0020_Documento" ma:readOnly="false">
      <xsd:simpleType>
        <xsd:restriction base="dms:DateTime"/>
      </xsd:simpleType>
    </xsd:element>
    <xsd:element name="Formato_x0020_Documento" ma:index="6" nillable="true" ma:displayName="Formato Documento" ma:format="Dropdown" ma:internalName="Formato_x0020_Documento" ma:readOnly="false">
      <xsd:simpleType>
        <xsd:restriction base="dms:Choice">
          <xsd:enumeration value="DOC"/>
          <xsd:enumeration value="PPT"/>
          <xsd:enumeration value="XLS"/>
          <xsd:enumeration value="PDF"/>
          <xsd:enumeration value="Outlook"/>
        </xsd:restriction>
      </xsd:simpleType>
    </xsd:element>
    <xsd:element name="Idioma_x0020_Documento" ma:index="7" nillable="true" ma:displayName="Idioma Documento" ma:default="Español" ma:format="Dropdown" ma:internalName="Idioma_x0020_Documento" ma:readOnly="false">
      <xsd:simpleType>
        <xsd:restriction base="dms:Choice">
          <xsd:enumeration value="Español"/>
          <xsd:enumeration value="Inglés"/>
          <xsd:enumeration value="Francés"/>
          <xsd:enumeration value="Alemán"/>
          <xsd:enumeration value="Japonés"/>
        </xsd:restriction>
      </xsd:simpleType>
    </xsd:element>
    <xsd:element name="Palabras_x0020_Claves" ma:index="8" nillable="true" ma:displayName="Palabras Claves" ma:internalName="Palabras_x0020_Claves" ma:readOnly="false">
      <xsd:simpleType>
        <xsd:restriction base="dms:Note">
          <xsd:maxLength value="255"/>
        </xsd:restriction>
      </xsd:simpleType>
    </xsd:element>
    <xsd:element name="Resumen_x0020_del_x0020_Documento" ma:index="9" nillable="true" ma:displayName="Resumen del Documento" ma:internalName="Resumen_x0020_del_x0020_Document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6e9ca-a293-4c82-8e9f-9055b12d24a8" elementFormDefault="qualified">
    <xsd:import namespace="http://schemas.microsoft.com/office/2006/documentManagement/types"/>
    <xsd:import namespace="http://schemas.microsoft.com/office/infopath/2007/PartnerControls"/>
    <xsd:element name="SharedWithUsers" ma:index="2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ormato_x0020_Documento xmlns="82ecf687-28d5-485b-a37e-d2c94b36a158" xsi:nil="true"/>
    <Nivel_x0020_Macroproceso xmlns="1d121436-e6f9-4fa4-bb3f-81f41704d615" xsi:nil="true"/>
    <Macroproceso xmlns="1d121436-e6f9-4fa4-bb3f-81f41704d615">Direccionamiento Estratégico</Macroproceso>
    <Proceso xmlns="1d121436-e6f9-4fa4-bb3f-81f41704d615">Est. 1.1 Planeación estratégica sectorial e institucional</Proceso>
    <Autores xmlns="82ecf687-28d5-485b-a37e-d2c94b36a158">
      <UserInfo>
        <DisplayName/>
        <AccountId xsi:nil="true"/>
        <AccountType/>
      </UserInfo>
    </Autores>
    <Idioma_x0020_Documento xmlns="82ecf687-28d5-485b-a37e-d2c94b36a158">Español</Idioma_x0020_Documento>
    <Dependencia xmlns="82ecf687-28d5-485b-a37e-d2c94b36a158" xsi:nil="true"/>
    <Fecha_x0020_del_x0020_Documento xmlns="82ecf687-28d5-485b-a37e-d2c94b36a158" xsi:nil="true"/>
    <Palabras_x0020_Claves xmlns="82ecf687-28d5-485b-a37e-d2c94b36a158" xsi:nil="true"/>
    <Resumen_x0020_del_x0020_Documento xmlns="82ecf687-28d5-485b-a37e-d2c94b36a158" xsi:nil="true"/>
    <Nivel xmlns="1d121436-e6f9-4fa4-bb3f-81f41704d615">40</Nivel>
    <Versión_x0020_Documento xmlns="1d121436-e6f9-4fa4-bb3f-81f41704d615" xsi:nil="true"/>
    <Año xmlns="1d121436-e6f9-4fa4-bb3f-81f41704d615">2010</Añ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4367EB-83E9-4F6D-8EBE-4B2FFFD4C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21436-e6f9-4fa4-bb3f-81f41704d615"/>
    <ds:schemaRef ds:uri="82ecf687-28d5-485b-a37e-d2c94b36a158"/>
    <ds:schemaRef ds:uri="aac6e9ca-a293-4c82-8e9f-9055b12d2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7E231A-FCF4-4E56-81F0-DB0A34FDE816}">
  <ds:schemaRefs>
    <ds:schemaRef ds:uri="http://schemas.openxmlformats.org/officeDocument/2006/bibliography"/>
  </ds:schemaRefs>
</ds:datastoreItem>
</file>

<file path=customXml/itemProps3.xml><?xml version="1.0" encoding="utf-8"?>
<ds:datastoreItem xmlns:ds="http://schemas.openxmlformats.org/officeDocument/2006/customXml" ds:itemID="{36082493-A7C7-4380-904C-9027BFA12F3D}">
  <ds:schemaRefs>
    <ds:schemaRef ds:uri="http://schemas.microsoft.com/office/2006/metadata/properties"/>
    <ds:schemaRef ds:uri="http://schemas.microsoft.com/office/infopath/2007/PartnerControls"/>
    <ds:schemaRef ds:uri="82ecf687-28d5-485b-a37e-d2c94b36a158"/>
    <ds:schemaRef ds:uri="1d121436-e6f9-4fa4-bb3f-81f41704d615"/>
  </ds:schemaRefs>
</ds:datastoreItem>
</file>

<file path=customXml/itemProps4.xml><?xml version="1.0" encoding="utf-8"?>
<ds:datastoreItem xmlns:ds="http://schemas.openxmlformats.org/officeDocument/2006/customXml" ds:itemID="{F651454D-8911-4A95-BBF5-27FAFF9722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1572</Words>
  <Characters>8648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Derly Catherine Cifuentes Guerrero</dc:creator>
  <cp:lastModifiedBy>Claudia Umbarila Rodriguez</cp:lastModifiedBy>
  <cp:revision>2</cp:revision>
  <dcterms:created xsi:type="dcterms:W3CDTF">2024-07-09T16:26:00Z</dcterms:created>
  <dcterms:modified xsi:type="dcterms:W3CDTF">2024-07-09T16:26:00Z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0x010100573F15B938A7B6429AEA0C0F1940861C0045BFD1C53663AD49BBF44BA50A824273</vt:lpwstr>
  </property>
  <property fmtid="{D5CDD505-2E9C-101B-9397-08002B2CF9AE}" pid="3" name="_dlc_DocIdItemGuid">
    <vt:lpwstr>0dfa9eae-ca48-42e4-b410-8a7eb0e6265a</vt:lpwstr>
  </property>
  <property fmtid="{D5CDD505-2E9C-101B-9397-08002B2CF9AE}" pid="4" name="_dlc_DocId">
    <vt:lpwstr>KR33XJ2DTYQK-62-4174</vt:lpwstr>
  </property>
  <property fmtid="{D5CDD505-2E9C-101B-9397-08002B2CF9AE}" pid="5" name="_dlc_DocIdUrl">
    <vt:lpwstr>http://mintranet/sug/_layouts/DocIdRedir.aspx?ID=KR33XJ2DTYQK-62-4174, KR33XJ2DTYQK-62-4174</vt:lpwstr>
  </property>
</Properties>
</file>