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3DD1A" w14:textId="77777777" w:rsidR="00EA761E" w:rsidRPr="00B942D6" w:rsidRDefault="00EA761E" w:rsidP="00B942D6">
      <w:pPr>
        <w:spacing w:after="0"/>
        <w:ind w:left="708" w:hanging="708"/>
        <w:rPr>
          <w:rFonts w:ascii="Verdana" w:hAnsi="Verdana" w:cs="Arial"/>
          <w:lang w:val="es-MX"/>
        </w:rPr>
      </w:pPr>
      <w:bookmarkStart w:id="0" w:name="_Toc126147374"/>
      <w:bookmarkStart w:id="1" w:name="_Toc126301040"/>
    </w:p>
    <w:p w14:paraId="05F61254" w14:textId="77777777" w:rsidR="00EA761E" w:rsidRPr="00B942D6" w:rsidRDefault="00EA761E" w:rsidP="00EA761E">
      <w:pPr>
        <w:numPr>
          <w:ilvl w:val="0"/>
          <w:numId w:val="23"/>
        </w:num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r w:rsidRPr="00B942D6">
        <w:rPr>
          <w:rFonts w:ascii="Verdana" w:hAnsi="Verdana" w:cs="Arial"/>
          <w:b/>
          <w:sz w:val="20"/>
          <w:szCs w:val="20"/>
        </w:rPr>
        <w:t xml:space="preserve"> OBJETIVO</w:t>
      </w:r>
    </w:p>
    <w:p w14:paraId="4C29D8DC" w14:textId="77777777" w:rsidR="00EA761E" w:rsidRPr="00B942D6" w:rsidRDefault="00EA761E" w:rsidP="00EA761E">
      <w:pPr>
        <w:spacing w:after="0"/>
        <w:jc w:val="both"/>
        <w:rPr>
          <w:rFonts w:ascii="Verdana" w:hAnsi="Verdana" w:cs="Arial"/>
          <w:lang w:val="es-MX"/>
        </w:rPr>
      </w:pPr>
    </w:p>
    <w:p w14:paraId="24916833" w14:textId="3232E1B0" w:rsidR="00EA761E" w:rsidRPr="00B942D6" w:rsidRDefault="00EA761E" w:rsidP="00ED32D8">
      <w:pPr>
        <w:jc w:val="both"/>
        <w:rPr>
          <w:rFonts w:ascii="Verdana" w:hAnsi="Verdana" w:cs="Arial"/>
          <w:color w:val="000000"/>
          <w:sz w:val="18"/>
          <w:szCs w:val="18"/>
          <w:lang w:eastAsia="es-CO" w:bidi="km-KH"/>
        </w:rPr>
      </w:pPr>
      <w:r w:rsidRPr="00B942D6">
        <w:rPr>
          <w:rFonts w:ascii="Verdana" w:hAnsi="Verdana" w:cs="Arial"/>
          <w:color w:val="000000"/>
          <w:sz w:val="18"/>
          <w:szCs w:val="18"/>
          <w:lang w:eastAsia="es-CO" w:bidi="km-KH"/>
        </w:rPr>
        <w:t xml:space="preserve">Establecer los criterios de valoración documental </w:t>
      </w:r>
      <w:r w:rsidR="006C3328" w:rsidRPr="00B942D6">
        <w:rPr>
          <w:rFonts w:ascii="Verdana" w:hAnsi="Verdana" w:cs="Arial"/>
          <w:color w:val="000000"/>
          <w:sz w:val="18"/>
          <w:szCs w:val="18"/>
          <w:lang w:eastAsia="es-CO" w:bidi="km-KH"/>
        </w:rPr>
        <w:t xml:space="preserve">para las Tablas de Retención Documental </w:t>
      </w:r>
      <w:r w:rsidRPr="00B942D6">
        <w:rPr>
          <w:rFonts w:ascii="Verdana" w:hAnsi="Verdana" w:cs="Arial"/>
          <w:color w:val="000000"/>
          <w:sz w:val="18"/>
          <w:szCs w:val="18"/>
          <w:lang w:eastAsia="es-CO" w:bidi="km-KH"/>
        </w:rPr>
        <w:t xml:space="preserve">durante el ciclo de vida de los documentos, identificando los valores primarios y secundarios de los acervos documentales en el Ministerio de Hacienda y Crédito Público, con el fin de establecer su permanencia en el archivo de gestión y archivo central, definiendo su disposición final. </w:t>
      </w:r>
    </w:p>
    <w:p w14:paraId="79572CE3" w14:textId="77777777" w:rsidR="00EA761E" w:rsidRPr="00B942D6" w:rsidRDefault="00EA761E" w:rsidP="00EA761E">
      <w:pPr>
        <w:numPr>
          <w:ilvl w:val="0"/>
          <w:numId w:val="23"/>
        </w:num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r w:rsidRPr="00B942D6">
        <w:rPr>
          <w:rFonts w:ascii="Verdana" w:hAnsi="Verdana" w:cs="Arial"/>
          <w:b/>
          <w:sz w:val="20"/>
          <w:szCs w:val="20"/>
        </w:rPr>
        <w:t>ALCANCE</w:t>
      </w:r>
    </w:p>
    <w:p w14:paraId="206201CB" w14:textId="77777777" w:rsidR="00EA761E" w:rsidRPr="00B942D6" w:rsidRDefault="00EA761E" w:rsidP="00EA761E">
      <w:pPr>
        <w:spacing w:after="0"/>
        <w:jc w:val="both"/>
        <w:rPr>
          <w:rFonts w:ascii="Verdana" w:hAnsi="Verdana" w:cs="Arial"/>
          <w:b/>
        </w:rPr>
      </w:pPr>
    </w:p>
    <w:p w14:paraId="7E0E07CA" w14:textId="6508E790" w:rsidR="00EA761E" w:rsidRPr="00B942D6" w:rsidRDefault="00EA761E" w:rsidP="00ED32D8">
      <w:pPr>
        <w:spacing w:after="0"/>
        <w:jc w:val="both"/>
        <w:rPr>
          <w:rFonts w:ascii="Verdana" w:hAnsi="Verdana"/>
          <w:sz w:val="18"/>
          <w:szCs w:val="18"/>
        </w:rPr>
      </w:pPr>
      <w:r w:rsidRPr="00B942D6">
        <w:rPr>
          <w:rFonts w:ascii="Verdana" w:hAnsi="Verdana"/>
          <w:sz w:val="18"/>
          <w:szCs w:val="18"/>
        </w:rPr>
        <w:t xml:space="preserve">Este procedimiento aplica para la información consignada en las Tablas de Retención Documental </w:t>
      </w:r>
      <w:r w:rsidRPr="00B942D6">
        <w:rPr>
          <w:rFonts w:ascii="Verdana" w:hAnsi="Verdana" w:cs="Arial"/>
          <w:sz w:val="18"/>
          <w:szCs w:val="18"/>
        </w:rPr>
        <w:t xml:space="preserve">-TRD </w:t>
      </w:r>
      <w:r w:rsidRPr="00B942D6">
        <w:rPr>
          <w:rFonts w:ascii="Verdana" w:hAnsi="Verdana"/>
          <w:sz w:val="18"/>
          <w:szCs w:val="18"/>
        </w:rPr>
        <w:t>del Ministerio de Hacienda y Crédito Público. Inicia con la definición de los valores primarios y/o secundarios y finaliza con la disposición final de los documentos.</w:t>
      </w:r>
    </w:p>
    <w:p w14:paraId="5E882885" w14:textId="77777777" w:rsidR="00EA761E" w:rsidRPr="00B942D6" w:rsidRDefault="00EA761E" w:rsidP="00EA761E">
      <w:pPr>
        <w:spacing w:after="0"/>
        <w:jc w:val="both"/>
        <w:rPr>
          <w:rFonts w:ascii="Verdana" w:hAnsi="Verdana"/>
          <w:sz w:val="18"/>
          <w:szCs w:val="18"/>
        </w:rPr>
      </w:pPr>
    </w:p>
    <w:p w14:paraId="5B86A5FC" w14:textId="700E3C00" w:rsidR="00EA761E" w:rsidRPr="00B942D6" w:rsidRDefault="00EA761E" w:rsidP="00EA761E">
      <w:pPr>
        <w:numPr>
          <w:ilvl w:val="0"/>
          <w:numId w:val="23"/>
        </w:num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r w:rsidRPr="00B942D6">
        <w:rPr>
          <w:rFonts w:ascii="Verdana" w:hAnsi="Verdana" w:cs="Arial"/>
          <w:b/>
          <w:sz w:val="20"/>
          <w:szCs w:val="20"/>
        </w:rPr>
        <w:t xml:space="preserve">PRODUCTOS ESPERADOS </w:t>
      </w:r>
    </w:p>
    <w:p w14:paraId="19DA2B98" w14:textId="77777777" w:rsidR="00EA761E" w:rsidRPr="00B942D6" w:rsidRDefault="00EA761E" w:rsidP="00EA761E">
      <w:pPr>
        <w:spacing w:after="0" w:line="240" w:lineRule="auto"/>
        <w:ind w:left="360"/>
        <w:jc w:val="both"/>
        <w:rPr>
          <w:rFonts w:ascii="Verdana" w:hAnsi="Verdana" w:cs="Arial"/>
          <w:b/>
          <w:sz w:val="20"/>
          <w:szCs w:val="20"/>
        </w:rPr>
      </w:pPr>
    </w:p>
    <w:p w14:paraId="579A956E" w14:textId="468C2431" w:rsidR="00EA761E" w:rsidRPr="00B942D6" w:rsidRDefault="00802E78" w:rsidP="00681755">
      <w:pPr>
        <w:numPr>
          <w:ilvl w:val="0"/>
          <w:numId w:val="18"/>
        </w:numPr>
        <w:spacing w:after="0"/>
        <w:ind w:left="360"/>
        <w:jc w:val="both"/>
        <w:rPr>
          <w:rFonts w:ascii="Verdana" w:hAnsi="Verdana"/>
          <w:sz w:val="18"/>
          <w:szCs w:val="18"/>
        </w:rPr>
      </w:pPr>
      <w:r w:rsidRPr="00B942D6">
        <w:rPr>
          <w:rFonts w:ascii="Verdana" w:hAnsi="Verdana"/>
          <w:sz w:val="18"/>
          <w:szCs w:val="18"/>
        </w:rPr>
        <w:t>Cuadro de Clasificación Documental-CCD</w:t>
      </w:r>
    </w:p>
    <w:p w14:paraId="62055153" w14:textId="4E023873" w:rsidR="00EA761E" w:rsidRPr="00B942D6" w:rsidRDefault="00EA761E" w:rsidP="00681755">
      <w:pPr>
        <w:numPr>
          <w:ilvl w:val="0"/>
          <w:numId w:val="18"/>
        </w:numPr>
        <w:spacing w:after="0"/>
        <w:ind w:left="360"/>
        <w:jc w:val="both"/>
        <w:rPr>
          <w:rFonts w:ascii="Verdana" w:hAnsi="Verdana"/>
          <w:sz w:val="18"/>
          <w:szCs w:val="18"/>
        </w:rPr>
      </w:pPr>
      <w:r w:rsidRPr="00B942D6">
        <w:rPr>
          <w:rFonts w:ascii="Verdana" w:hAnsi="Verdana"/>
          <w:sz w:val="18"/>
          <w:szCs w:val="18"/>
        </w:rPr>
        <w:t xml:space="preserve">Tablas de Retención Documental- TRD </w:t>
      </w:r>
    </w:p>
    <w:p w14:paraId="19570047" w14:textId="77777777" w:rsidR="00EA761E" w:rsidRPr="00B942D6" w:rsidRDefault="00EA761E" w:rsidP="00EA761E">
      <w:pPr>
        <w:spacing w:after="0"/>
        <w:ind w:left="360"/>
        <w:jc w:val="both"/>
        <w:rPr>
          <w:rFonts w:ascii="Verdana" w:hAnsi="Verdana"/>
          <w:sz w:val="18"/>
          <w:szCs w:val="18"/>
        </w:rPr>
      </w:pPr>
    </w:p>
    <w:p w14:paraId="09BB7736" w14:textId="52FD374B" w:rsidR="00EA761E" w:rsidRPr="00B942D6" w:rsidRDefault="00EA761E" w:rsidP="00EA761E">
      <w:pPr>
        <w:numPr>
          <w:ilvl w:val="0"/>
          <w:numId w:val="23"/>
        </w:num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r w:rsidRPr="00B942D6">
        <w:rPr>
          <w:rFonts w:ascii="Verdana" w:hAnsi="Verdana" w:cs="Arial"/>
          <w:b/>
          <w:sz w:val="20"/>
          <w:szCs w:val="20"/>
        </w:rPr>
        <w:t>CONDICIONES ESPECIALES PARA LA OPERACIÓN DEL PROCEDIMIENTO</w:t>
      </w:r>
    </w:p>
    <w:p w14:paraId="2943EC10" w14:textId="77777777" w:rsidR="00EA761E" w:rsidRPr="00B942D6" w:rsidRDefault="00EA761E" w:rsidP="00EA761E">
      <w:pPr>
        <w:spacing w:after="0" w:line="240" w:lineRule="auto"/>
        <w:ind w:left="360"/>
        <w:jc w:val="both"/>
        <w:rPr>
          <w:rFonts w:ascii="Verdana" w:hAnsi="Verdana" w:cs="Arial"/>
          <w:b/>
          <w:sz w:val="20"/>
          <w:szCs w:val="20"/>
        </w:rPr>
      </w:pPr>
    </w:p>
    <w:p w14:paraId="77D90BDC" w14:textId="293259DC" w:rsidR="00EA761E" w:rsidRPr="00B942D6" w:rsidRDefault="00EA761E" w:rsidP="00ED32D8">
      <w:pPr>
        <w:numPr>
          <w:ilvl w:val="0"/>
          <w:numId w:val="21"/>
        </w:numPr>
        <w:spacing w:after="0"/>
        <w:ind w:left="360"/>
        <w:jc w:val="both"/>
        <w:rPr>
          <w:rFonts w:ascii="Verdana" w:hAnsi="Verdana" w:cs="Arial"/>
          <w:sz w:val="18"/>
          <w:szCs w:val="18"/>
        </w:rPr>
      </w:pPr>
      <w:r w:rsidRPr="00B942D6">
        <w:rPr>
          <w:rFonts w:ascii="Verdana" w:hAnsi="Verdana" w:cs="Arial"/>
          <w:sz w:val="18"/>
          <w:szCs w:val="18"/>
        </w:rPr>
        <w:t xml:space="preserve">La valoración documental aplica solo para series y subseries documentales registrados en las </w:t>
      </w:r>
      <w:r w:rsidR="00E05E91" w:rsidRPr="00B942D6">
        <w:rPr>
          <w:rFonts w:ascii="Verdana" w:hAnsi="Verdana" w:cs="Arial"/>
          <w:sz w:val="18"/>
          <w:szCs w:val="18"/>
        </w:rPr>
        <w:t>T</w:t>
      </w:r>
      <w:r w:rsidRPr="00B942D6">
        <w:rPr>
          <w:rFonts w:ascii="Verdana" w:hAnsi="Verdana" w:cs="Arial"/>
          <w:sz w:val="18"/>
          <w:szCs w:val="18"/>
        </w:rPr>
        <w:t xml:space="preserve">ablas de </w:t>
      </w:r>
      <w:r w:rsidR="00E05E91" w:rsidRPr="00B942D6">
        <w:rPr>
          <w:rFonts w:ascii="Verdana" w:hAnsi="Verdana" w:cs="Arial"/>
          <w:sz w:val="18"/>
          <w:szCs w:val="18"/>
        </w:rPr>
        <w:t>R</w:t>
      </w:r>
      <w:r w:rsidRPr="00B942D6">
        <w:rPr>
          <w:rFonts w:ascii="Verdana" w:hAnsi="Verdana" w:cs="Arial"/>
          <w:sz w:val="18"/>
          <w:szCs w:val="18"/>
        </w:rPr>
        <w:t>etención</w:t>
      </w:r>
      <w:r w:rsidR="00E05E91" w:rsidRPr="00B942D6">
        <w:rPr>
          <w:rFonts w:ascii="Verdana" w:hAnsi="Verdana" w:cs="Arial"/>
          <w:sz w:val="18"/>
          <w:szCs w:val="18"/>
        </w:rPr>
        <w:t xml:space="preserve"> Documental</w:t>
      </w:r>
      <w:r w:rsidRPr="00B942D6">
        <w:rPr>
          <w:rFonts w:ascii="Verdana" w:hAnsi="Verdana" w:cs="Arial"/>
          <w:sz w:val="18"/>
          <w:szCs w:val="18"/>
        </w:rPr>
        <w:t xml:space="preserve"> -TRD</w:t>
      </w:r>
      <w:r w:rsidR="006C3328" w:rsidRPr="00B942D6">
        <w:rPr>
          <w:rFonts w:ascii="Verdana" w:hAnsi="Verdana" w:cs="Arial"/>
          <w:sz w:val="18"/>
          <w:szCs w:val="18"/>
        </w:rPr>
        <w:t>.</w:t>
      </w:r>
    </w:p>
    <w:p w14:paraId="5CA8F9EF" w14:textId="77777777" w:rsidR="00EA761E" w:rsidRPr="00B942D6" w:rsidRDefault="00EA761E" w:rsidP="00ED32D8">
      <w:pPr>
        <w:numPr>
          <w:ilvl w:val="0"/>
          <w:numId w:val="21"/>
        </w:numPr>
        <w:spacing w:after="0"/>
        <w:ind w:left="360"/>
        <w:jc w:val="both"/>
        <w:rPr>
          <w:rFonts w:ascii="Verdana" w:hAnsi="Verdana" w:cs="Arial"/>
          <w:sz w:val="18"/>
          <w:szCs w:val="18"/>
        </w:rPr>
      </w:pPr>
      <w:r w:rsidRPr="00B942D6">
        <w:rPr>
          <w:rFonts w:ascii="Verdana" w:hAnsi="Verdana" w:cs="Arial"/>
          <w:sz w:val="18"/>
          <w:szCs w:val="18"/>
        </w:rPr>
        <w:t>Aplica en todas las etapas de archivo.</w:t>
      </w:r>
    </w:p>
    <w:p w14:paraId="5989238F" w14:textId="77777777" w:rsidR="00EA761E" w:rsidRPr="00B942D6" w:rsidRDefault="00EA761E" w:rsidP="00ED32D8">
      <w:pPr>
        <w:numPr>
          <w:ilvl w:val="0"/>
          <w:numId w:val="21"/>
        </w:numPr>
        <w:spacing w:after="0"/>
        <w:ind w:left="360"/>
        <w:jc w:val="both"/>
        <w:rPr>
          <w:rFonts w:ascii="Verdana" w:hAnsi="Verdana" w:cs="Arial"/>
          <w:sz w:val="18"/>
          <w:szCs w:val="18"/>
        </w:rPr>
      </w:pPr>
      <w:r w:rsidRPr="00B942D6">
        <w:rPr>
          <w:rFonts w:ascii="Verdana" w:hAnsi="Verdana" w:cs="Arial"/>
          <w:sz w:val="18"/>
          <w:szCs w:val="18"/>
        </w:rPr>
        <w:t>La valoración se asigna en años a las series y subseries documentales.</w:t>
      </w:r>
    </w:p>
    <w:p w14:paraId="7D2607B4" w14:textId="77777777" w:rsidR="00EA761E" w:rsidRPr="00B942D6" w:rsidRDefault="00EA761E" w:rsidP="00ED32D8">
      <w:pPr>
        <w:numPr>
          <w:ilvl w:val="0"/>
          <w:numId w:val="21"/>
        </w:numPr>
        <w:spacing w:after="0"/>
        <w:ind w:left="360"/>
        <w:jc w:val="both"/>
        <w:rPr>
          <w:rFonts w:ascii="Verdana" w:hAnsi="Verdana" w:cs="Arial"/>
          <w:sz w:val="18"/>
          <w:szCs w:val="18"/>
        </w:rPr>
      </w:pPr>
      <w:r w:rsidRPr="00B942D6">
        <w:rPr>
          <w:rFonts w:ascii="Verdana" w:hAnsi="Verdana" w:cs="Arial"/>
          <w:sz w:val="18"/>
          <w:szCs w:val="18"/>
        </w:rPr>
        <w:t>La valoración documental se aplica sobre los expedientes completos, no sobre cada documento.</w:t>
      </w:r>
    </w:p>
    <w:p w14:paraId="4EA78190" w14:textId="36652355" w:rsidR="00EA761E" w:rsidRPr="00B942D6" w:rsidRDefault="00EA761E" w:rsidP="00ED32D8">
      <w:pPr>
        <w:numPr>
          <w:ilvl w:val="0"/>
          <w:numId w:val="21"/>
        </w:numPr>
        <w:spacing w:after="0"/>
        <w:ind w:left="360"/>
        <w:jc w:val="both"/>
        <w:rPr>
          <w:rFonts w:ascii="Verdana" w:hAnsi="Verdana" w:cs="Arial"/>
          <w:sz w:val="18"/>
          <w:szCs w:val="18"/>
        </w:rPr>
      </w:pPr>
      <w:r w:rsidRPr="00B942D6">
        <w:rPr>
          <w:rFonts w:ascii="Verdana" w:hAnsi="Verdana" w:cs="Arial"/>
          <w:sz w:val="18"/>
          <w:szCs w:val="18"/>
        </w:rPr>
        <w:t>Capacitar a los servidores públicos de las dependencias productoras sobre la organización de sus documentos en las diferentes fases de archivo.</w:t>
      </w:r>
    </w:p>
    <w:p w14:paraId="3D9B3625" w14:textId="77777777" w:rsidR="00EA761E" w:rsidRPr="00B942D6" w:rsidRDefault="00EA761E" w:rsidP="00EA761E">
      <w:pPr>
        <w:spacing w:after="0"/>
        <w:ind w:left="360"/>
        <w:jc w:val="both"/>
        <w:rPr>
          <w:rFonts w:ascii="Verdana" w:hAnsi="Verdana" w:cs="Arial"/>
          <w:sz w:val="18"/>
          <w:szCs w:val="18"/>
        </w:rPr>
      </w:pPr>
    </w:p>
    <w:p w14:paraId="47271E6A" w14:textId="04A68EB0" w:rsidR="00EA761E" w:rsidRPr="00B942D6" w:rsidRDefault="00EA761E" w:rsidP="00EA761E">
      <w:pPr>
        <w:pStyle w:val="Prrafodelista"/>
        <w:numPr>
          <w:ilvl w:val="1"/>
          <w:numId w:val="23"/>
        </w:numPr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B942D6">
        <w:rPr>
          <w:rFonts w:ascii="Verdana" w:hAnsi="Verdana" w:cs="Arial"/>
          <w:b/>
          <w:bCs/>
          <w:sz w:val="20"/>
          <w:szCs w:val="20"/>
        </w:rPr>
        <w:t>NORMATIVIDAD</w:t>
      </w:r>
    </w:p>
    <w:p w14:paraId="13BE3FE9" w14:textId="77777777" w:rsidR="00EA761E" w:rsidRPr="00B942D6" w:rsidRDefault="00EA761E" w:rsidP="00EA761E">
      <w:pPr>
        <w:pStyle w:val="Prrafodelista"/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57C81397" w14:textId="648A4BAB" w:rsidR="00EA761E" w:rsidRPr="00B942D6" w:rsidRDefault="00EA761E" w:rsidP="00EA761E">
      <w:pPr>
        <w:pStyle w:val="Prrafodelista"/>
        <w:numPr>
          <w:ilvl w:val="0"/>
          <w:numId w:val="24"/>
        </w:numPr>
        <w:spacing w:after="0"/>
        <w:ind w:left="360"/>
        <w:jc w:val="both"/>
        <w:rPr>
          <w:rFonts w:ascii="Verdana" w:hAnsi="Verdana" w:cs="Arial"/>
          <w:i/>
          <w:iCs/>
          <w:sz w:val="18"/>
          <w:szCs w:val="18"/>
        </w:rPr>
      </w:pPr>
      <w:r w:rsidRPr="00B942D6">
        <w:rPr>
          <w:rFonts w:ascii="Verdana" w:hAnsi="Verdana"/>
          <w:b/>
          <w:bCs/>
          <w:sz w:val="20"/>
          <w:szCs w:val="20"/>
        </w:rPr>
        <w:t>Ley 594 de 2000:</w:t>
      </w:r>
      <w:r w:rsidRPr="00B942D6">
        <w:rPr>
          <w:rFonts w:ascii="Verdana" w:hAnsi="Verdana"/>
          <w:sz w:val="18"/>
          <w:szCs w:val="18"/>
        </w:rPr>
        <w:t xml:space="preserve"> </w:t>
      </w:r>
      <w:r w:rsidRPr="00B942D6">
        <w:rPr>
          <w:rFonts w:ascii="Verdana" w:hAnsi="Verdana"/>
          <w:color w:val="000000"/>
          <w:sz w:val="18"/>
          <w:szCs w:val="18"/>
        </w:rPr>
        <w:t>“</w:t>
      </w:r>
      <w:r w:rsidRPr="00B942D6">
        <w:rPr>
          <w:rFonts w:ascii="Verdana" w:hAnsi="Verdana"/>
          <w:i/>
          <w:iCs/>
          <w:color w:val="000000"/>
          <w:sz w:val="18"/>
          <w:szCs w:val="18"/>
        </w:rPr>
        <w:t>Por medio de la cual se dicta la Ley General de Archivos y se dictan otras disposiciones”.</w:t>
      </w:r>
      <w:r w:rsidRPr="00B942D6">
        <w:rPr>
          <w:rFonts w:ascii="Verdana" w:hAnsi="Verdana" w:cs="Arial"/>
          <w:i/>
          <w:iCs/>
          <w:color w:val="000000"/>
          <w:sz w:val="18"/>
          <w:szCs w:val="18"/>
        </w:rPr>
        <w:t xml:space="preserve"> En su Título V, Artículo 24</w:t>
      </w:r>
      <w:r w:rsidRPr="00B942D6">
        <w:rPr>
          <w:rFonts w:ascii="Verdana" w:hAnsi="Verdana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 w:rsidRPr="00B942D6">
        <w:rPr>
          <w:rFonts w:ascii="Verdana" w:hAnsi="Verdana" w:cs="Arial"/>
          <w:i/>
          <w:iCs/>
          <w:color w:val="000000"/>
          <w:sz w:val="18"/>
          <w:szCs w:val="18"/>
          <w:bdr w:val="none" w:sz="0" w:space="0" w:color="auto" w:frame="1"/>
          <w:shd w:val="clear" w:color="auto" w:fill="FFFFFF"/>
        </w:rPr>
        <w:t>Obligatoriedad de las tablas de retención</w:t>
      </w:r>
      <w:r w:rsidRPr="00B942D6">
        <w:rPr>
          <w:rFonts w:ascii="Verdana" w:hAnsi="Verdana" w:cs="Arial"/>
          <w:i/>
          <w:iCs/>
          <w:sz w:val="18"/>
          <w:szCs w:val="18"/>
        </w:rPr>
        <w:t xml:space="preserve">. </w:t>
      </w:r>
    </w:p>
    <w:p w14:paraId="30B31D66" w14:textId="77777777" w:rsidR="00EA761E" w:rsidRPr="00B942D6" w:rsidRDefault="00EA761E" w:rsidP="00EA761E">
      <w:pPr>
        <w:pStyle w:val="Prrafodelista"/>
        <w:spacing w:after="0"/>
        <w:ind w:left="360"/>
        <w:jc w:val="both"/>
        <w:rPr>
          <w:rFonts w:ascii="Verdana" w:hAnsi="Verdana" w:cs="Arial"/>
          <w:i/>
          <w:iCs/>
          <w:sz w:val="18"/>
          <w:szCs w:val="18"/>
        </w:rPr>
      </w:pPr>
    </w:p>
    <w:p w14:paraId="0DB453C4" w14:textId="464336BA" w:rsidR="00EA761E" w:rsidRPr="00B942D6" w:rsidRDefault="00EA761E" w:rsidP="00EA761E">
      <w:pPr>
        <w:numPr>
          <w:ilvl w:val="0"/>
          <w:numId w:val="22"/>
        </w:numPr>
        <w:spacing w:after="0"/>
        <w:ind w:left="360"/>
        <w:jc w:val="both"/>
        <w:rPr>
          <w:rFonts w:ascii="Verdana" w:hAnsi="Verdana" w:cs="Arial"/>
          <w:b/>
          <w:bCs/>
          <w:sz w:val="18"/>
          <w:szCs w:val="18"/>
        </w:rPr>
      </w:pPr>
      <w:r w:rsidRPr="00B942D6">
        <w:rPr>
          <w:rFonts w:ascii="Verdana" w:hAnsi="Verdana" w:cs="Arial"/>
          <w:b/>
          <w:sz w:val="20"/>
          <w:szCs w:val="20"/>
        </w:rPr>
        <w:t>Acuerdo 004 de 2019:</w:t>
      </w:r>
      <w:r w:rsidRPr="00B942D6">
        <w:rPr>
          <w:rFonts w:ascii="Verdana" w:hAnsi="Verdana" w:cs="Arial"/>
          <w:b/>
        </w:rPr>
        <w:t xml:space="preserve"> </w:t>
      </w:r>
      <w:r w:rsidRPr="00B942D6">
        <w:rPr>
          <w:rFonts w:ascii="Verdana" w:hAnsi="Verdana" w:cs="Arial"/>
          <w:sz w:val="18"/>
          <w:szCs w:val="18"/>
        </w:rPr>
        <w:t>“</w:t>
      </w:r>
      <w:r w:rsidRPr="00B942D6">
        <w:rPr>
          <w:rFonts w:ascii="Verdana" w:hAnsi="Verdana" w:cs="Arial"/>
          <w:bCs/>
          <w:i/>
          <w:sz w:val="18"/>
          <w:szCs w:val="18"/>
        </w:rPr>
        <w:t>Por el cual se reglamenta el procedimiento para la elaboración, aprobación, evaluación y convalidación, implementación, publicación e inscripción en el Registro único de Series Documentales – RUSD de las Tablas de Retención Documental – TRD y Tablas de Valoración Documental – TVD</w:t>
      </w:r>
      <w:r w:rsidRPr="00B942D6">
        <w:rPr>
          <w:rFonts w:ascii="Verdana" w:hAnsi="Verdana" w:cs="Arial"/>
          <w:bCs/>
          <w:sz w:val="18"/>
          <w:szCs w:val="18"/>
        </w:rPr>
        <w:t>”.</w:t>
      </w:r>
    </w:p>
    <w:p w14:paraId="16017FD7" w14:textId="77777777" w:rsidR="00EA761E" w:rsidRPr="00B942D6" w:rsidRDefault="00EA761E" w:rsidP="00EA761E">
      <w:pPr>
        <w:spacing w:after="0"/>
        <w:ind w:left="360"/>
        <w:jc w:val="both"/>
        <w:rPr>
          <w:rFonts w:ascii="Verdana" w:hAnsi="Verdana" w:cs="Arial"/>
          <w:b/>
          <w:bCs/>
          <w:sz w:val="18"/>
          <w:szCs w:val="18"/>
        </w:rPr>
      </w:pPr>
    </w:p>
    <w:p w14:paraId="09A41220" w14:textId="27EEEF18" w:rsidR="00EA761E" w:rsidRPr="00B942D6" w:rsidRDefault="00EA761E" w:rsidP="00C60130">
      <w:pPr>
        <w:ind w:left="360"/>
        <w:jc w:val="both"/>
        <w:rPr>
          <w:rFonts w:ascii="Verdana" w:hAnsi="Verdana" w:cs="Arial"/>
          <w:b/>
          <w:bCs/>
          <w:sz w:val="18"/>
          <w:szCs w:val="18"/>
        </w:rPr>
      </w:pPr>
      <w:r w:rsidRPr="00B942D6">
        <w:rPr>
          <w:rFonts w:ascii="Verdana" w:hAnsi="Verdana" w:cs="Arial"/>
          <w:b/>
          <w:bCs/>
          <w:sz w:val="20"/>
          <w:szCs w:val="20"/>
        </w:rPr>
        <w:t>Decreto 1080 de 2015:</w:t>
      </w:r>
      <w:r w:rsidRPr="00B942D6">
        <w:rPr>
          <w:rFonts w:ascii="Verdana" w:hAnsi="Verdana" w:cs="Arial"/>
          <w:sz w:val="18"/>
          <w:szCs w:val="18"/>
        </w:rPr>
        <w:t xml:space="preserve"> “</w:t>
      </w:r>
      <w:r w:rsidRPr="00B942D6">
        <w:rPr>
          <w:rFonts w:ascii="Verdana" w:hAnsi="Verdana" w:cs="Arial"/>
          <w:i/>
          <w:iCs/>
          <w:sz w:val="18"/>
          <w:szCs w:val="18"/>
        </w:rPr>
        <w:t xml:space="preserve">Único Reglamentario del Sector Cultura, en </w:t>
      </w:r>
      <w:r w:rsidR="00DA3F92" w:rsidRPr="00B942D6">
        <w:rPr>
          <w:rFonts w:ascii="Verdana" w:hAnsi="Verdana" w:cs="Arial"/>
          <w:i/>
          <w:iCs/>
          <w:sz w:val="18"/>
          <w:szCs w:val="18"/>
        </w:rPr>
        <w:t>el Artículo</w:t>
      </w:r>
      <w:r w:rsidRPr="00B942D6">
        <w:rPr>
          <w:rFonts w:ascii="Verdana" w:hAnsi="Verdana" w:cs="Arial"/>
          <w:i/>
          <w:iCs/>
          <w:sz w:val="18"/>
          <w:szCs w:val="18"/>
        </w:rPr>
        <w:t>: 2.8.2.2.2. Elaboración y aprobación de las tablas de retención documental y las tablas de valoración</w:t>
      </w:r>
      <w:r w:rsidRPr="00B942D6">
        <w:rPr>
          <w:rFonts w:ascii="Verdana" w:hAnsi="Verdana" w:cs="Arial"/>
          <w:b/>
          <w:bCs/>
          <w:sz w:val="18"/>
          <w:szCs w:val="18"/>
        </w:rPr>
        <w:t>.</w:t>
      </w:r>
    </w:p>
    <w:p w14:paraId="2D81182A" w14:textId="6E7EB78C" w:rsidR="00EA761E" w:rsidRPr="00B942D6" w:rsidRDefault="00EA761E" w:rsidP="00681755">
      <w:pPr>
        <w:ind w:left="708"/>
        <w:jc w:val="both"/>
        <w:rPr>
          <w:rFonts w:ascii="Verdana" w:hAnsi="Verdana" w:cs="Arial"/>
        </w:rPr>
      </w:pPr>
      <w:r w:rsidRPr="00B942D6">
        <w:rPr>
          <w:rFonts w:ascii="Verdana" w:hAnsi="Verdana" w:cs="Arial"/>
          <w:i/>
          <w:iCs/>
          <w:sz w:val="18"/>
          <w:szCs w:val="18"/>
        </w:rPr>
        <w:t xml:space="preserve">-El resultado del proceso de valoración de documentos de archivo que realicen las entidades públicas o las privadas que cumplen funciones públicas, en cualquiera de las </w:t>
      </w:r>
      <w:r w:rsidRPr="00B942D6">
        <w:rPr>
          <w:rFonts w:ascii="Verdana" w:hAnsi="Verdana" w:cs="Arial"/>
          <w:i/>
          <w:iCs/>
          <w:sz w:val="18"/>
          <w:szCs w:val="18"/>
        </w:rPr>
        <w:lastRenderedPageBreak/>
        <w:t>ramas del poder público, se registrará en las tablas de retención documental o las tablas de valoración documental</w:t>
      </w:r>
      <w:r w:rsidRPr="00B942D6">
        <w:rPr>
          <w:rFonts w:ascii="Verdana" w:hAnsi="Verdana" w:cs="Arial"/>
        </w:rPr>
        <w:t xml:space="preserve">. </w:t>
      </w:r>
    </w:p>
    <w:p w14:paraId="3A4ED17A" w14:textId="503E6F19" w:rsidR="00EA761E" w:rsidRPr="00B942D6" w:rsidRDefault="00EA761E" w:rsidP="00EA761E">
      <w:pPr>
        <w:numPr>
          <w:ilvl w:val="0"/>
          <w:numId w:val="23"/>
        </w:numPr>
        <w:spacing w:after="0"/>
        <w:rPr>
          <w:rFonts w:ascii="Verdana" w:hAnsi="Verdana" w:cs="Arial"/>
          <w:b/>
          <w:sz w:val="20"/>
          <w:szCs w:val="20"/>
        </w:rPr>
      </w:pPr>
      <w:r w:rsidRPr="00B942D6">
        <w:rPr>
          <w:rFonts w:ascii="Verdana" w:hAnsi="Verdana" w:cs="Arial"/>
          <w:b/>
          <w:sz w:val="20"/>
          <w:szCs w:val="20"/>
        </w:rPr>
        <w:t>TÉRMINOS Y DEFINICIONES</w:t>
      </w:r>
    </w:p>
    <w:p w14:paraId="52439CF2" w14:textId="77777777" w:rsidR="00EA761E" w:rsidRPr="00B942D6" w:rsidRDefault="00EA761E" w:rsidP="00EA761E">
      <w:pPr>
        <w:spacing w:after="0"/>
        <w:ind w:left="360"/>
        <w:rPr>
          <w:rFonts w:ascii="Verdana" w:hAnsi="Verdana" w:cs="Arial"/>
          <w:b/>
          <w:sz w:val="20"/>
          <w:szCs w:val="20"/>
        </w:rPr>
      </w:pPr>
    </w:p>
    <w:p w14:paraId="7C442210" w14:textId="4A663E9E" w:rsidR="00EA761E" w:rsidRPr="00B942D6" w:rsidRDefault="00EA761E" w:rsidP="00681755">
      <w:pPr>
        <w:numPr>
          <w:ilvl w:val="0"/>
          <w:numId w:val="20"/>
        </w:numPr>
        <w:spacing w:after="0"/>
        <w:ind w:left="360"/>
        <w:jc w:val="both"/>
        <w:rPr>
          <w:rFonts w:ascii="Verdana" w:hAnsi="Verdana" w:cs="Arial"/>
          <w:sz w:val="18"/>
          <w:szCs w:val="18"/>
        </w:rPr>
      </w:pPr>
      <w:r w:rsidRPr="00B942D6">
        <w:rPr>
          <w:rFonts w:ascii="Verdana" w:hAnsi="Verdana" w:cs="Arial"/>
          <w:b/>
          <w:sz w:val="20"/>
          <w:szCs w:val="20"/>
        </w:rPr>
        <w:t>Archivo Central:</w:t>
      </w:r>
      <w:r w:rsidRPr="00B942D6">
        <w:rPr>
          <w:rFonts w:ascii="Verdana" w:hAnsi="Verdana" w:cs="Arial"/>
          <w:sz w:val="18"/>
          <w:szCs w:val="18"/>
        </w:rPr>
        <w:t xml:space="preserve"> Unidad que administra, custodia y conserva los documentos que una vez finalizado su trámite son transferidos por las diferentes oficinas productoras. </w:t>
      </w:r>
    </w:p>
    <w:p w14:paraId="0E518DBA" w14:textId="77777777" w:rsidR="00EA761E" w:rsidRPr="00B942D6" w:rsidRDefault="00EA761E" w:rsidP="00681755">
      <w:pPr>
        <w:spacing w:after="0"/>
        <w:ind w:left="360"/>
        <w:jc w:val="both"/>
        <w:rPr>
          <w:rFonts w:ascii="Verdana" w:hAnsi="Verdana" w:cs="Arial"/>
          <w:sz w:val="18"/>
          <w:szCs w:val="18"/>
        </w:rPr>
      </w:pPr>
    </w:p>
    <w:p w14:paraId="19E1D0AB" w14:textId="4A8E1681" w:rsidR="00EA761E" w:rsidRPr="00B942D6" w:rsidRDefault="00EA761E" w:rsidP="00EA761E">
      <w:pPr>
        <w:numPr>
          <w:ilvl w:val="0"/>
          <w:numId w:val="20"/>
        </w:numPr>
        <w:spacing w:after="0"/>
        <w:ind w:left="360"/>
        <w:jc w:val="both"/>
        <w:rPr>
          <w:rFonts w:ascii="Verdana" w:hAnsi="Verdana" w:cs="Arial"/>
          <w:sz w:val="18"/>
          <w:szCs w:val="18"/>
        </w:rPr>
      </w:pPr>
      <w:r w:rsidRPr="00B942D6">
        <w:rPr>
          <w:rFonts w:ascii="Verdana" w:hAnsi="Verdana" w:cs="Arial"/>
          <w:b/>
          <w:sz w:val="20"/>
          <w:szCs w:val="20"/>
        </w:rPr>
        <w:t>Archivo de Gestión:</w:t>
      </w:r>
      <w:r w:rsidRPr="00B942D6">
        <w:rPr>
          <w:rFonts w:ascii="Verdana" w:hAnsi="Verdana" w:cs="Arial"/>
          <w:b/>
          <w:sz w:val="18"/>
          <w:szCs w:val="18"/>
        </w:rPr>
        <w:t xml:space="preserve"> </w:t>
      </w:r>
      <w:r w:rsidRPr="00B942D6">
        <w:rPr>
          <w:rFonts w:ascii="Verdana" w:hAnsi="Verdana" w:cs="Arial"/>
          <w:sz w:val="18"/>
          <w:szCs w:val="18"/>
        </w:rPr>
        <w:t xml:space="preserve">Son los archivos que aún se encuentran en trámite y están expuestos a una continua utilización y consulta, los cuales, una vez cumplido el tiempo de retención establecido en la TRD, son transferidos al archivo central. </w:t>
      </w:r>
    </w:p>
    <w:p w14:paraId="17BBB895" w14:textId="77777777" w:rsidR="00EA761E" w:rsidRPr="00B942D6" w:rsidRDefault="00EA761E" w:rsidP="00EA761E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00F572FC" w14:textId="3A32A623" w:rsidR="00EA761E" w:rsidRPr="00B942D6" w:rsidRDefault="00EA761E" w:rsidP="00EA761E">
      <w:pPr>
        <w:numPr>
          <w:ilvl w:val="0"/>
          <w:numId w:val="20"/>
        </w:numPr>
        <w:spacing w:after="0"/>
        <w:ind w:left="360"/>
        <w:jc w:val="both"/>
        <w:rPr>
          <w:rFonts w:ascii="Verdana" w:hAnsi="Verdana" w:cs="Arial"/>
          <w:sz w:val="18"/>
          <w:szCs w:val="18"/>
        </w:rPr>
      </w:pPr>
      <w:r w:rsidRPr="00B942D6">
        <w:rPr>
          <w:rFonts w:ascii="Verdana" w:hAnsi="Verdana" w:cs="Arial"/>
          <w:b/>
          <w:sz w:val="20"/>
          <w:szCs w:val="20"/>
        </w:rPr>
        <w:t>Archivo Histórico:</w:t>
      </w:r>
      <w:r w:rsidRPr="00B942D6">
        <w:rPr>
          <w:rFonts w:ascii="Verdana" w:hAnsi="Verdana" w:cs="Arial"/>
          <w:sz w:val="18"/>
          <w:szCs w:val="18"/>
        </w:rPr>
        <w:t xml:space="preserve"> Archivo al cual se transfiere del archivo central o del archivo de gestión, la documentación que debe conservarse permanentemente, dado el valor que adquiere para la investigación, la ciencia y la cultura. </w:t>
      </w:r>
    </w:p>
    <w:p w14:paraId="112CA089" w14:textId="77777777" w:rsidR="00EA761E" w:rsidRPr="00B942D6" w:rsidRDefault="00EA761E" w:rsidP="00EA761E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2C24B46D" w14:textId="0DD326BA" w:rsidR="00A60209" w:rsidRPr="00B942D6" w:rsidRDefault="00EA761E" w:rsidP="00A60209">
      <w:pPr>
        <w:numPr>
          <w:ilvl w:val="0"/>
          <w:numId w:val="20"/>
        </w:numPr>
        <w:spacing w:after="0"/>
        <w:ind w:left="360"/>
        <w:jc w:val="both"/>
        <w:rPr>
          <w:rFonts w:ascii="Verdana" w:hAnsi="Verdana" w:cs="Arial"/>
          <w:sz w:val="18"/>
          <w:szCs w:val="18"/>
        </w:rPr>
      </w:pPr>
      <w:r w:rsidRPr="00B942D6">
        <w:rPr>
          <w:rFonts w:ascii="Verdana" w:hAnsi="Verdana" w:cs="Arial"/>
          <w:b/>
          <w:sz w:val="20"/>
          <w:szCs w:val="20"/>
        </w:rPr>
        <w:t>Ciclo Vital de los Documentos</w:t>
      </w:r>
      <w:r w:rsidRPr="00B942D6">
        <w:rPr>
          <w:rFonts w:ascii="Verdana" w:hAnsi="Verdana" w:cs="Arial"/>
        </w:rPr>
        <w:t>:</w:t>
      </w:r>
      <w:r w:rsidRPr="00B942D6">
        <w:rPr>
          <w:rFonts w:ascii="Verdana" w:hAnsi="Verdana" w:cs="Arial"/>
          <w:sz w:val="18"/>
          <w:szCs w:val="18"/>
        </w:rPr>
        <w:t xml:space="preserve"> Son las diferentes etapas por las que atraviesan los documentos desde su producción o recepción, hasta su disposición final. </w:t>
      </w:r>
    </w:p>
    <w:p w14:paraId="78815A73" w14:textId="7A28C038" w:rsidR="00A60209" w:rsidRPr="00B942D6" w:rsidRDefault="00A60209" w:rsidP="00A60209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4D48A531" w14:textId="0563274F" w:rsidR="00EA761E" w:rsidRPr="00B942D6" w:rsidRDefault="00EA761E" w:rsidP="00A60209">
      <w:pPr>
        <w:numPr>
          <w:ilvl w:val="0"/>
          <w:numId w:val="20"/>
        </w:numPr>
        <w:spacing w:after="0"/>
        <w:ind w:left="360"/>
        <w:jc w:val="both"/>
        <w:rPr>
          <w:rFonts w:ascii="Verdana" w:hAnsi="Verdana" w:cs="Arial"/>
          <w:sz w:val="18"/>
          <w:szCs w:val="18"/>
        </w:rPr>
      </w:pPr>
      <w:r w:rsidRPr="00B942D6">
        <w:rPr>
          <w:rFonts w:ascii="Verdana" w:hAnsi="Verdana" w:cs="Arial"/>
          <w:b/>
          <w:sz w:val="20"/>
          <w:szCs w:val="20"/>
        </w:rPr>
        <w:t>Cuadro de clasificación Documental</w:t>
      </w:r>
      <w:r w:rsidRPr="00B942D6">
        <w:rPr>
          <w:rFonts w:ascii="Verdana" w:hAnsi="Verdana" w:cs="Arial"/>
          <w:sz w:val="20"/>
          <w:szCs w:val="20"/>
        </w:rPr>
        <w:t>:</w:t>
      </w:r>
      <w:r w:rsidRPr="00B942D6">
        <w:rPr>
          <w:rFonts w:ascii="Verdana" w:hAnsi="Verdana" w:cs="Arial"/>
          <w:sz w:val="18"/>
          <w:szCs w:val="18"/>
        </w:rPr>
        <w:t xml:space="preserve"> </w:t>
      </w:r>
      <w:r w:rsidR="00A60209" w:rsidRPr="00B942D6">
        <w:rPr>
          <w:rFonts w:ascii="Verdana" w:hAnsi="Verdana" w:cs="Arial"/>
          <w:sz w:val="18"/>
          <w:szCs w:val="18"/>
        </w:rPr>
        <w:t>Es</w:t>
      </w:r>
      <w:r w:rsidRPr="00B942D6">
        <w:rPr>
          <w:rFonts w:ascii="Verdana" w:hAnsi="Verdana" w:cs="Arial"/>
          <w:sz w:val="18"/>
          <w:szCs w:val="18"/>
        </w:rPr>
        <w:t xml:space="preserve">quema que refleja la jerarquización dada a la documentación producida por una institución y </w:t>
      </w:r>
      <w:r w:rsidR="00DC6270" w:rsidRPr="00B942D6">
        <w:rPr>
          <w:rFonts w:ascii="Verdana" w:hAnsi="Verdana" w:cs="Arial"/>
          <w:sz w:val="18"/>
          <w:szCs w:val="18"/>
        </w:rPr>
        <w:t>en el que</w:t>
      </w:r>
      <w:r w:rsidR="00DE4072" w:rsidRPr="00B942D6">
        <w:rPr>
          <w:rFonts w:ascii="Verdana" w:hAnsi="Verdana" w:cs="Arial"/>
          <w:sz w:val="18"/>
          <w:szCs w:val="18"/>
        </w:rPr>
        <w:t xml:space="preserve"> se registran</w:t>
      </w:r>
      <w:r w:rsidRPr="00B942D6">
        <w:rPr>
          <w:rFonts w:ascii="Verdana" w:hAnsi="Verdana" w:cs="Arial"/>
          <w:sz w:val="18"/>
          <w:szCs w:val="18"/>
        </w:rPr>
        <w:t xml:space="preserve"> las secciones, subsecciones, series y subseries documentales.</w:t>
      </w:r>
    </w:p>
    <w:p w14:paraId="4C972A70" w14:textId="2DF4E418" w:rsidR="00A60209" w:rsidRPr="00B942D6" w:rsidRDefault="00A60209" w:rsidP="00A60209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07D1CD4C" w14:textId="1F358319" w:rsidR="00EA761E" w:rsidRPr="00B942D6" w:rsidRDefault="00EA761E" w:rsidP="00EA761E">
      <w:pPr>
        <w:pStyle w:val="Prrafodelista"/>
        <w:numPr>
          <w:ilvl w:val="0"/>
          <w:numId w:val="25"/>
        </w:numPr>
        <w:spacing w:after="0"/>
        <w:jc w:val="both"/>
        <w:rPr>
          <w:rFonts w:ascii="Verdana" w:hAnsi="Verdana" w:cs="Arial"/>
          <w:sz w:val="18"/>
          <w:szCs w:val="18"/>
        </w:rPr>
      </w:pPr>
      <w:r w:rsidRPr="00B942D6">
        <w:rPr>
          <w:rFonts w:ascii="Verdana" w:hAnsi="Verdana" w:cs="Arial"/>
          <w:b/>
          <w:sz w:val="20"/>
          <w:szCs w:val="20"/>
        </w:rPr>
        <w:t>Disposición Final de Documentos:</w:t>
      </w:r>
      <w:r w:rsidRPr="00B942D6">
        <w:rPr>
          <w:rFonts w:ascii="Verdana" w:hAnsi="Verdana" w:cs="Arial"/>
          <w:sz w:val="18"/>
          <w:szCs w:val="18"/>
        </w:rPr>
        <w:t xml:space="preserve"> Selección de los documentos en cualquier etapa del ciclo vital, con miras a su conservación temporal, permanente, o a su eliminación conforme a lo dispuesto en las Tablas de Retención Documental y/o Tablas de Valoración Documental.</w:t>
      </w:r>
    </w:p>
    <w:p w14:paraId="25996CE2" w14:textId="77777777" w:rsidR="00EA761E" w:rsidRPr="00B942D6" w:rsidRDefault="00EA761E" w:rsidP="00EA761E">
      <w:pPr>
        <w:pStyle w:val="Prrafodelista"/>
        <w:spacing w:after="0"/>
        <w:ind w:left="360"/>
        <w:jc w:val="both"/>
        <w:rPr>
          <w:rFonts w:ascii="Verdana" w:hAnsi="Verdana" w:cs="Arial"/>
          <w:sz w:val="18"/>
          <w:szCs w:val="18"/>
        </w:rPr>
      </w:pPr>
    </w:p>
    <w:p w14:paraId="13CB4BEE" w14:textId="2382F01C" w:rsidR="00EA761E" w:rsidRPr="00B942D6" w:rsidRDefault="00EA761E" w:rsidP="00EA761E">
      <w:pPr>
        <w:numPr>
          <w:ilvl w:val="0"/>
          <w:numId w:val="19"/>
        </w:numPr>
        <w:spacing w:after="0"/>
        <w:ind w:left="360"/>
        <w:jc w:val="both"/>
        <w:rPr>
          <w:rFonts w:ascii="Verdana" w:hAnsi="Verdana"/>
          <w:sz w:val="18"/>
          <w:szCs w:val="18"/>
        </w:rPr>
      </w:pPr>
      <w:r w:rsidRPr="00B942D6">
        <w:rPr>
          <w:rFonts w:ascii="Verdana" w:hAnsi="Verdana"/>
          <w:b/>
          <w:sz w:val="20"/>
          <w:szCs w:val="20"/>
        </w:rPr>
        <w:t>Expediente Documental:</w:t>
      </w:r>
      <w:r w:rsidRPr="00B942D6">
        <w:rPr>
          <w:rFonts w:ascii="Verdana" w:hAnsi="Verdana"/>
          <w:sz w:val="18"/>
          <w:szCs w:val="18"/>
        </w:rPr>
        <w:t xml:space="preserve"> Conjunto de documentos relacionados con un asunto, que constituyen una unidad archivística.</w:t>
      </w:r>
    </w:p>
    <w:p w14:paraId="14589886" w14:textId="77777777" w:rsidR="00EA761E" w:rsidRPr="00B942D6" w:rsidRDefault="00EA761E" w:rsidP="00EA761E">
      <w:pPr>
        <w:spacing w:after="0"/>
        <w:ind w:left="360"/>
        <w:jc w:val="both"/>
        <w:rPr>
          <w:rFonts w:ascii="Verdana" w:hAnsi="Verdana"/>
          <w:sz w:val="18"/>
          <w:szCs w:val="18"/>
        </w:rPr>
      </w:pPr>
    </w:p>
    <w:p w14:paraId="429E318E" w14:textId="0A840528" w:rsidR="00EA761E" w:rsidRPr="00B942D6" w:rsidRDefault="00EA761E" w:rsidP="00EA761E">
      <w:pPr>
        <w:numPr>
          <w:ilvl w:val="0"/>
          <w:numId w:val="19"/>
        </w:numPr>
        <w:spacing w:after="0"/>
        <w:ind w:left="360"/>
        <w:jc w:val="both"/>
        <w:rPr>
          <w:rFonts w:ascii="Verdana" w:hAnsi="Verdana"/>
          <w:sz w:val="18"/>
          <w:szCs w:val="18"/>
        </w:rPr>
      </w:pPr>
      <w:r w:rsidRPr="00B942D6">
        <w:rPr>
          <w:rFonts w:ascii="Verdana" w:hAnsi="Verdana"/>
          <w:b/>
          <w:sz w:val="20"/>
          <w:szCs w:val="20"/>
        </w:rPr>
        <w:t>Inventario Documental:</w:t>
      </w:r>
      <w:r w:rsidRPr="00B942D6">
        <w:rPr>
          <w:rFonts w:ascii="Verdana" w:hAnsi="Verdana"/>
          <w:sz w:val="18"/>
          <w:szCs w:val="18"/>
        </w:rPr>
        <w:t xml:space="preserve"> Es el instrumento en el cual se describe de manera exacta y precisa las series o asuntos de un fondo documental.</w:t>
      </w:r>
    </w:p>
    <w:p w14:paraId="2D5A415B" w14:textId="77777777" w:rsidR="00EA761E" w:rsidRPr="00B942D6" w:rsidRDefault="00EA761E" w:rsidP="00EA761E">
      <w:pPr>
        <w:spacing w:after="0"/>
        <w:jc w:val="both"/>
        <w:rPr>
          <w:rFonts w:ascii="Verdana" w:hAnsi="Verdana"/>
          <w:sz w:val="18"/>
          <w:szCs w:val="18"/>
        </w:rPr>
      </w:pPr>
    </w:p>
    <w:p w14:paraId="2CDC3384" w14:textId="079485FE" w:rsidR="00EA761E" w:rsidRPr="00B942D6" w:rsidRDefault="00EA761E" w:rsidP="00EA761E">
      <w:pPr>
        <w:numPr>
          <w:ilvl w:val="0"/>
          <w:numId w:val="19"/>
        </w:numPr>
        <w:spacing w:after="0"/>
        <w:ind w:left="360"/>
        <w:jc w:val="both"/>
        <w:rPr>
          <w:rFonts w:ascii="Verdana" w:hAnsi="Verdana"/>
          <w:sz w:val="18"/>
          <w:szCs w:val="18"/>
        </w:rPr>
      </w:pPr>
      <w:r w:rsidRPr="00B942D6">
        <w:rPr>
          <w:rFonts w:ascii="Verdana" w:hAnsi="Verdana"/>
          <w:b/>
          <w:sz w:val="20"/>
          <w:szCs w:val="20"/>
        </w:rPr>
        <w:t>Retención Documental:</w:t>
      </w:r>
      <w:r w:rsidRPr="00B942D6">
        <w:rPr>
          <w:rFonts w:ascii="Verdana" w:hAnsi="Verdana"/>
          <w:sz w:val="18"/>
          <w:szCs w:val="18"/>
        </w:rPr>
        <w:t xml:space="preserve"> Es el plazo en términos de tiempo (años) en que los documentos deben permanecer en el archivo de gestión o en el archivo centr</w:t>
      </w:r>
      <w:r w:rsidR="00A60209" w:rsidRPr="00B942D6">
        <w:rPr>
          <w:rFonts w:ascii="Verdana" w:hAnsi="Verdana"/>
          <w:sz w:val="18"/>
          <w:szCs w:val="18"/>
        </w:rPr>
        <w:t>al, tal como se consigna en la Tabla de Retención D</w:t>
      </w:r>
      <w:r w:rsidRPr="00B942D6">
        <w:rPr>
          <w:rFonts w:ascii="Verdana" w:hAnsi="Verdana"/>
          <w:sz w:val="18"/>
          <w:szCs w:val="18"/>
        </w:rPr>
        <w:t xml:space="preserve">ocumental. </w:t>
      </w:r>
    </w:p>
    <w:p w14:paraId="7BAAD285" w14:textId="77777777" w:rsidR="00EA761E" w:rsidRPr="00B942D6" w:rsidRDefault="00EA761E" w:rsidP="00EA761E">
      <w:pPr>
        <w:spacing w:after="0"/>
        <w:jc w:val="both"/>
        <w:rPr>
          <w:rFonts w:ascii="Verdana" w:hAnsi="Verdana"/>
          <w:sz w:val="18"/>
          <w:szCs w:val="18"/>
        </w:rPr>
      </w:pPr>
    </w:p>
    <w:p w14:paraId="0C204DEF" w14:textId="0F3C88EF" w:rsidR="00ED32D8" w:rsidRPr="00B942D6" w:rsidRDefault="00EA761E" w:rsidP="00ED32D8">
      <w:pPr>
        <w:numPr>
          <w:ilvl w:val="0"/>
          <w:numId w:val="19"/>
        </w:numPr>
        <w:spacing w:after="0"/>
        <w:ind w:left="360"/>
        <w:jc w:val="both"/>
        <w:rPr>
          <w:rFonts w:ascii="Verdana" w:hAnsi="Verdana"/>
          <w:sz w:val="18"/>
          <w:szCs w:val="18"/>
        </w:rPr>
      </w:pPr>
      <w:r w:rsidRPr="00B942D6">
        <w:rPr>
          <w:rFonts w:ascii="Verdana" w:hAnsi="Verdana"/>
          <w:b/>
          <w:sz w:val="20"/>
          <w:szCs w:val="20"/>
        </w:rPr>
        <w:t>Selección Documental:</w:t>
      </w:r>
      <w:r w:rsidRPr="00B942D6">
        <w:rPr>
          <w:rFonts w:ascii="Verdana" w:hAnsi="Verdana"/>
          <w:sz w:val="18"/>
          <w:szCs w:val="18"/>
        </w:rPr>
        <w:t xml:space="preserve"> Dis</w:t>
      </w:r>
      <w:r w:rsidR="00A60209" w:rsidRPr="00B942D6">
        <w:rPr>
          <w:rFonts w:ascii="Verdana" w:hAnsi="Verdana"/>
          <w:sz w:val="18"/>
          <w:szCs w:val="18"/>
        </w:rPr>
        <w:t>posición final señalada en las T</w:t>
      </w:r>
      <w:r w:rsidRPr="00B942D6">
        <w:rPr>
          <w:rFonts w:ascii="Verdana" w:hAnsi="Verdana"/>
          <w:sz w:val="18"/>
          <w:szCs w:val="18"/>
        </w:rPr>
        <w:t>ab</w:t>
      </w:r>
      <w:r w:rsidR="00A60209" w:rsidRPr="00B942D6">
        <w:rPr>
          <w:rFonts w:ascii="Verdana" w:hAnsi="Verdana"/>
          <w:sz w:val="18"/>
          <w:szCs w:val="18"/>
        </w:rPr>
        <w:t>las de R</w:t>
      </w:r>
      <w:r w:rsidRPr="00B942D6">
        <w:rPr>
          <w:rFonts w:ascii="Verdana" w:hAnsi="Verdana"/>
          <w:sz w:val="18"/>
          <w:szCs w:val="18"/>
        </w:rPr>
        <w:t xml:space="preserve">etención, la cual se realiza en el archivo central con el fin de escoger una muestra de documentos de carácter representativo para su conservación permanente. </w:t>
      </w:r>
    </w:p>
    <w:p w14:paraId="2800D564" w14:textId="77777777" w:rsidR="00ED32D8" w:rsidRPr="00B942D6" w:rsidRDefault="00ED32D8" w:rsidP="00ED32D8">
      <w:pPr>
        <w:spacing w:after="0"/>
        <w:jc w:val="both"/>
        <w:rPr>
          <w:rFonts w:ascii="Verdana" w:hAnsi="Verdana"/>
          <w:sz w:val="18"/>
          <w:szCs w:val="18"/>
        </w:rPr>
      </w:pPr>
    </w:p>
    <w:p w14:paraId="51231D38" w14:textId="77777777" w:rsidR="00EA761E" w:rsidRPr="00B942D6" w:rsidRDefault="00EA761E" w:rsidP="00681755">
      <w:pPr>
        <w:numPr>
          <w:ilvl w:val="0"/>
          <w:numId w:val="19"/>
        </w:numPr>
        <w:spacing w:after="0"/>
        <w:ind w:left="360"/>
        <w:jc w:val="both"/>
        <w:rPr>
          <w:rFonts w:ascii="Verdana" w:hAnsi="Verdana"/>
          <w:sz w:val="18"/>
          <w:szCs w:val="18"/>
        </w:rPr>
      </w:pPr>
      <w:r w:rsidRPr="00B942D6">
        <w:rPr>
          <w:rFonts w:ascii="Verdana" w:hAnsi="Verdana"/>
          <w:b/>
          <w:sz w:val="20"/>
          <w:szCs w:val="20"/>
        </w:rPr>
        <w:t>Serie Documental:</w:t>
      </w:r>
      <w:r w:rsidRPr="00B942D6">
        <w:rPr>
          <w:rFonts w:ascii="Verdana" w:hAnsi="Verdana"/>
          <w:sz w:val="18"/>
          <w:szCs w:val="18"/>
        </w:rPr>
        <w:t xml:space="preserve"> Conjunto de unidades documentales de estructura y contenido homogéneos, emanados de un mismo órgano o sujeto productor como consecuencia del ejercicio de sus funciones específicas. </w:t>
      </w:r>
    </w:p>
    <w:p w14:paraId="507C976F" w14:textId="77777777" w:rsidR="00EA761E" w:rsidRPr="00B942D6" w:rsidRDefault="00EA761E" w:rsidP="00EA761E">
      <w:pPr>
        <w:spacing w:after="0"/>
        <w:jc w:val="both"/>
        <w:rPr>
          <w:rFonts w:ascii="Verdana" w:hAnsi="Verdana"/>
          <w:sz w:val="18"/>
          <w:szCs w:val="18"/>
        </w:rPr>
      </w:pPr>
    </w:p>
    <w:p w14:paraId="5D19C652" w14:textId="0ECEA344" w:rsidR="00EA761E" w:rsidRPr="00B942D6" w:rsidRDefault="00EA761E" w:rsidP="00EA761E">
      <w:pPr>
        <w:numPr>
          <w:ilvl w:val="0"/>
          <w:numId w:val="19"/>
        </w:numPr>
        <w:spacing w:after="0"/>
        <w:ind w:left="360"/>
        <w:jc w:val="both"/>
        <w:rPr>
          <w:rFonts w:ascii="Verdana" w:hAnsi="Verdana"/>
          <w:sz w:val="18"/>
          <w:szCs w:val="18"/>
        </w:rPr>
      </w:pPr>
      <w:r w:rsidRPr="00B942D6">
        <w:rPr>
          <w:rFonts w:ascii="Verdana" w:hAnsi="Verdana"/>
          <w:b/>
          <w:sz w:val="20"/>
          <w:szCs w:val="20"/>
        </w:rPr>
        <w:t>Subserie Documental:</w:t>
      </w:r>
      <w:r w:rsidRPr="00B942D6">
        <w:rPr>
          <w:rFonts w:ascii="Verdana" w:hAnsi="Verdana"/>
          <w:sz w:val="18"/>
          <w:szCs w:val="18"/>
        </w:rPr>
        <w:t xml:space="preserve"> División o divisiones de una serie documental que delimitan de una forma más clara el conjunto de unidades documentales que la conforman.</w:t>
      </w:r>
    </w:p>
    <w:p w14:paraId="22E2F01E" w14:textId="77777777" w:rsidR="00EA761E" w:rsidRPr="00B942D6" w:rsidRDefault="00EA761E" w:rsidP="00EA761E">
      <w:pPr>
        <w:spacing w:after="0"/>
        <w:jc w:val="both"/>
        <w:rPr>
          <w:rFonts w:ascii="Verdana" w:hAnsi="Verdana"/>
          <w:sz w:val="18"/>
          <w:szCs w:val="18"/>
        </w:rPr>
      </w:pPr>
    </w:p>
    <w:p w14:paraId="630936EB" w14:textId="4BD5D17F" w:rsidR="00EA761E" w:rsidRPr="00B942D6" w:rsidRDefault="00EA761E" w:rsidP="00EA761E">
      <w:pPr>
        <w:numPr>
          <w:ilvl w:val="0"/>
          <w:numId w:val="19"/>
        </w:numPr>
        <w:spacing w:after="0"/>
        <w:ind w:left="360"/>
        <w:jc w:val="both"/>
        <w:rPr>
          <w:rFonts w:ascii="Verdana" w:hAnsi="Verdana"/>
          <w:sz w:val="18"/>
          <w:szCs w:val="18"/>
        </w:rPr>
      </w:pPr>
      <w:r w:rsidRPr="00B942D6">
        <w:rPr>
          <w:rFonts w:ascii="Verdana" w:hAnsi="Verdana"/>
          <w:b/>
          <w:sz w:val="20"/>
          <w:szCs w:val="20"/>
        </w:rPr>
        <w:t>Tabla de Retención Documental</w:t>
      </w:r>
      <w:r w:rsidR="00A60209" w:rsidRPr="00B942D6">
        <w:rPr>
          <w:rFonts w:ascii="Verdana" w:hAnsi="Verdana"/>
          <w:b/>
          <w:sz w:val="20"/>
          <w:szCs w:val="20"/>
        </w:rPr>
        <w:t>-</w:t>
      </w:r>
      <w:r w:rsidRPr="00B942D6">
        <w:rPr>
          <w:rFonts w:ascii="Verdana" w:hAnsi="Verdana"/>
          <w:b/>
          <w:sz w:val="20"/>
          <w:szCs w:val="20"/>
        </w:rPr>
        <w:t>TRD:</w:t>
      </w:r>
      <w:r w:rsidRPr="00B942D6">
        <w:rPr>
          <w:rFonts w:ascii="Verdana" w:hAnsi="Verdana"/>
          <w:sz w:val="18"/>
          <w:szCs w:val="18"/>
        </w:rPr>
        <w:t xml:space="preserve"> Instrumento archivístico que permite la clasificación documental de la entidad acorde a su estructura orgánico - funcional, e indica los criterios de retención y disposición final resultante de la valoración documental por cada una de las agrupaciones documentales.</w:t>
      </w:r>
      <w:r w:rsidRPr="00B942D6">
        <w:rPr>
          <w:rFonts w:ascii="Verdana" w:hAnsi="Verdana"/>
          <w:b/>
          <w:sz w:val="18"/>
          <w:szCs w:val="18"/>
        </w:rPr>
        <w:t xml:space="preserve"> </w:t>
      </w:r>
    </w:p>
    <w:p w14:paraId="0EE33225" w14:textId="77777777" w:rsidR="00A75799" w:rsidRPr="00B942D6" w:rsidRDefault="00A75799" w:rsidP="00A75799">
      <w:pPr>
        <w:spacing w:after="0"/>
        <w:jc w:val="both"/>
        <w:rPr>
          <w:rFonts w:ascii="Verdana" w:hAnsi="Verdana"/>
          <w:sz w:val="18"/>
          <w:szCs w:val="18"/>
        </w:rPr>
      </w:pPr>
    </w:p>
    <w:p w14:paraId="359B5349" w14:textId="7D201B26" w:rsidR="00EA761E" w:rsidRPr="00B942D6" w:rsidRDefault="00EA761E" w:rsidP="00EA761E">
      <w:pPr>
        <w:numPr>
          <w:ilvl w:val="0"/>
          <w:numId w:val="19"/>
        </w:numPr>
        <w:spacing w:after="0"/>
        <w:ind w:left="360"/>
        <w:jc w:val="both"/>
        <w:rPr>
          <w:rFonts w:ascii="Verdana" w:hAnsi="Verdana"/>
          <w:sz w:val="18"/>
          <w:szCs w:val="18"/>
        </w:rPr>
      </w:pPr>
      <w:r w:rsidRPr="00B942D6">
        <w:rPr>
          <w:rFonts w:ascii="Verdana" w:hAnsi="Verdana"/>
          <w:b/>
          <w:sz w:val="20"/>
          <w:szCs w:val="20"/>
        </w:rPr>
        <w:t>Valor Administrativo:</w:t>
      </w:r>
      <w:r w:rsidRPr="00B942D6">
        <w:rPr>
          <w:rFonts w:ascii="Verdana" w:hAnsi="Verdana"/>
          <w:sz w:val="20"/>
          <w:szCs w:val="20"/>
        </w:rPr>
        <w:t xml:space="preserve"> </w:t>
      </w:r>
      <w:r w:rsidRPr="00B942D6">
        <w:rPr>
          <w:rFonts w:ascii="Verdana" w:hAnsi="Verdana"/>
          <w:sz w:val="18"/>
          <w:szCs w:val="18"/>
        </w:rPr>
        <w:t>El que contiene un documento o una serie de documentos, para la entidad productora, relacionado con el trámite o asunto que motivó su creación. Este valor se encuentra en todos los documentos producidos o recibidos en cualquier institución u organismo para responder a una necesidad administrativa.</w:t>
      </w:r>
    </w:p>
    <w:p w14:paraId="4DFDA055" w14:textId="77777777" w:rsidR="00EA761E" w:rsidRPr="00B942D6" w:rsidRDefault="00EA761E" w:rsidP="00EA761E">
      <w:pPr>
        <w:spacing w:after="0"/>
        <w:jc w:val="both"/>
        <w:rPr>
          <w:rFonts w:ascii="Verdana" w:hAnsi="Verdana"/>
          <w:sz w:val="18"/>
          <w:szCs w:val="18"/>
        </w:rPr>
      </w:pPr>
    </w:p>
    <w:p w14:paraId="2C5A980F" w14:textId="7E17BA01" w:rsidR="00EA761E" w:rsidRPr="00B942D6" w:rsidRDefault="00EA761E" w:rsidP="00EA761E">
      <w:pPr>
        <w:numPr>
          <w:ilvl w:val="0"/>
          <w:numId w:val="19"/>
        </w:numPr>
        <w:spacing w:after="0"/>
        <w:ind w:left="360"/>
        <w:jc w:val="both"/>
        <w:rPr>
          <w:rFonts w:ascii="Verdana" w:hAnsi="Verdana"/>
          <w:sz w:val="18"/>
          <w:szCs w:val="18"/>
        </w:rPr>
      </w:pPr>
      <w:r w:rsidRPr="00B942D6">
        <w:rPr>
          <w:rFonts w:ascii="Verdana" w:hAnsi="Verdana"/>
          <w:b/>
          <w:sz w:val="20"/>
          <w:szCs w:val="20"/>
        </w:rPr>
        <w:t>Valor Contable:</w:t>
      </w:r>
      <w:r w:rsidRPr="00B942D6">
        <w:rPr>
          <w:rFonts w:ascii="Verdana" w:hAnsi="Verdana"/>
          <w:b/>
          <w:sz w:val="24"/>
          <w:szCs w:val="24"/>
        </w:rPr>
        <w:t xml:space="preserve"> </w:t>
      </w:r>
      <w:r w:rsidRPr="00B942D6">
        <w:rPr>
          <w:rFonts w:ascii="Verdana" w:hAnsi="Verdana"/>
          <w:bCs/>
          <w:sz w:val="24"/>
          <w:szCs w:val="24"/>
        </w:rPr>
        <w:t>E</w:t>
      </w:r>
      <w:r w:rsidRPr="00B942D6">
        <w:rPr>
          <w:rFonts w:ascii="Verdana" w:hAnsi="Verdana"/>
          <w:bCs/>
          <w:sz w:val="18"/>
          <w:szCs w:val="18"/>
        </w:rPr>
        <w:t>s</w:t>
      </w:r>
      <w:r w:rsidRPr="00B942D6">
        <w:rPr>
          <w:rFonts w:ascii="Verdana" w:hAnsi="Verdana"/>
          <w:sz w:val="18"/>
          <w:szCs w:val="18"/>
        </w:rPr>
        <w:t xml:space="preserve"> la utilidad o aptitud de los documentos que soportan el conjunto de cuentas, registros de los ingresos y egresos y de los movimientos económicos de una entidad pública.</w:t>
      </w:r>
    </w:p>
    <w:p w14:paraId="2EB6D675" w14:textId="77777777" w:rsidR="00EA761E" w:rsidRPr="00B942D6" w:rsidRDefault="00EA761E" w:rsidP="00EA761E">
      <w:pPr>
        <w:spacing w:after="0"/>
        <w:jc w:val="both"/>
        <w:rPr>
          <w:rFonts w:ascii="Verdana" w:hAnsi="Verdana"/>
          <w:sz w:val="18"/>
          <w:szCs w:val="18"/>
        </w:rPr>
      </w:pPr>
    </w:p>
    <w:p w14:paraId="23D5B528" w14:textId="01280DF8" w:rsidR="00EA761E" w:rsidRPr="00B942D6" w:rsidRDefault="00EA761E" w:rsidP="00EA761E">
      <w:pPr>
        <w:numPr>
          <w:ilvl w:val="0"/>
          <w:numId w:val="19"/>
        </w:numPr>
        <w:spacing w:after="0"/>
        <w:ind w:left="360"/>
        <w:jc w:val="both"/>
        <w:rPr>
          <w:rFonts w:ascii="Verdana" w:hAnsi="Verdana"/>
          <w:sz w:val="18"/>
          <w:szCs w:val="18"/>
        </w:rPr>
      </w:pPr>
      <w:r w:rsidRPr="00B942D6">
        <w:rPr>
          <w:rFonts w:ascii="Verdana" w:hAnsi="Verdana"/>
          <w:b/>
          <w:sz w:val="20"/>
          <w:szCs w:val="20"/>
        </w:rPr>
        <w:t>Valor Fiscal:</w:t>
      </w:r>
      <w:r w:rsidRPr="00B942D6">
        <w:rPr>
          <w:rFonts w:ascii="Verdana" w:hAnsi="Verdana"/>
          <w:sz w:val="18"/>
          <w:szCs w:val="18"/>
        </w:rPr>
        <w:t xml:space="preserve"> Es la utilidad o aptitud que tienen los documentos para Hacienda Pública. </w:t>
      </w:r>
    </w:p>
    <w:p w14:paraId="0DDA4A95" w14:textId="77777777" w:rsidR="00EA761E" w:rsidRPr="00B942D6" w:rsidRDefault="00EA761E" w:rsidP="00EA761E">
      <w:pPr>
        <w:spacing w:after="0"/>
        <w:jc w:val="both"/>
        <w:rPr>
          <w:rFonts w:ascii="Verdana" w:hAnsi="Verdana"/>
          <w:sz w:val="18"/>
          <w:szCs w:val="18"/>
        </w:rPr>
      </w:pPr>
    </w:p>
    <w:p w14:paraId="09C36B42" w14:textId="7ACE565A" w:rsidR="00EA761E" w:rsidRPr="00B942D6" w:rsidRDefault="00EA761E" w:rsidP="00EA761E">
      <w:pPr>
        <w:numPr>
          <w:ilvl w:val="0"/>
          <w:numId w:val="19"/>
        </w:numPr>
        <w:spacing w:after="0"/>
        <w:ind w:left="360"/>
        <w:jc w:val="both"/>
        <w:rPr>
          <w:rFonts w:ascii="Verdana" w:hAnsi="Verdana"/>
          <w:sz w:val="18"/>
          <w:szCs w:val="18"/>
        </w:rPr>
      </w:pPr>
      <w:r w:rsidRPr="00B942D6">
        <w:rPr>
          <w:rFonts w:ascii="Verdana" w:hAnsi="Verdana"/>
          <w:b/>
          <w:sz w:val="20"/>
          <w:szCs w:val="20"/>
        </w:rPr>
        <w:t>Valor Jurídico:</w:t>
      </w:r>
      <w:r w:rsidRPr="00B942D6">
        <w:rPr>
          <w:rFonts w:ascii="Verdana" w:hAnsi="Verdana"/>
          <w:b/>
          <w:sz w:val="24"/>
          <w:szCs w:val="24"/>
        </w:rPr>
        <w:t xml:space="preserve"> </w:t>
      </w:r>
      <w:r w:rsidRPr="00B942D6">
        <w:rPr>
          <w:rFonts w:ascii="Verdana" w:hAnsi="Verdana"/>
          <w:sz w:val="18"/>
          <w:szCs w:val="18"/>
        </w:rPr>
        <w:t>A</w:t>
      </w:r>
      <w:r w:rsidRPr="00B942D6">
        <w:rPr>
          <w:rFonts w:ascii="Verdana" w:hAnsi="Verdana"/>
          <w:bCs/>
          <w:sz w:val="18"/>
          <w:szCs w:val="18"/>
        </w:rPr>
        <w:t>q</w:t>
      </w:r>
      <w:r w:rsidRPr="00B942D6">
        <w:rPr>
          <w:rFonts w:ascii="Verdana" w:hAnsi="Verdana"/>
          <w:sz w:val="18"/>
          <w:szCs w:val="18"/>
        </w:rPr>
        <w:t xml:space="preserve">uel del que se derivan derechos u obligaciones legales regulados por el derecho común. </w:t>
      </w:r>
    </w:p>
    <w:p w14:paraId="4F67E7D9" w14:textId="77777777" w:rsidR="00EA761E" w:rsidRPr="00B942D6" w:rsidRDefault="00EA761E" w:rsidP="00EA761E">
      <w:pPr>
        <w:spacing w:after="0"/>
        <w:jc w:val="both"/>
        <w:rPr>
          <w:rFonts w:ascii="Verdana" w:hAnsi="Verdana"/>
          <w:sz w:val="18"/>
          <w:szCs w:val="18"/>
        </w:rPr>
      </w:pPr>
    </w:p>
    <w:p w14:paraId="249A1799" w14:textId="7DBDA7CF" w:rsidR="00EA761E" w:rsidRPr="00B942D6" w:rsidRDefault="00EA761E" w:rsidP="00EA761E">
      <w:pPr>
        <w:numPr>
          <w:ilvl w:val="0"/>
          <w:numId w:val="19"/>
        </w:numPr>
        <w:spacing w:after="0"/>
        <w:ind w:left="360"/>
        <w:jc w:val="both"/>
        <w:rPr>
          <w:rFonts w:ascii="Verdana" w:hAnsi="Verdana"/>
          <w:sz w:val="18"/>
          <w:szCs w:val="18"/>
        </w:rPr>
      </w:pPr>
      <w:r w:rsidRPr="00B942D6">
        <w:rPr>
          <w:rFonts w:ascii="Verdana" w:hAnsi="Verdana"/>
          <w:b/>
          <w:sz w:val="20"/>
          <w:szCs w:val="20"/>
        </w:rPr>
        <w:t>Valor Legal</w:t>
      </w:r>
      <w:r w:rsidRPr="00B942D6">
        <w:rPr>
          <w:rFonts w:ascii="Verdana" w:hAnsi="Verdana"/>
          <w:sz w:val="20"/>
          <w:szCs w:val="20"/>
        </w:rPr>
        <w:t>:</w:t>
      </w:r>
      <w:r w:rsidRPr="00B942D6">
        <w:rPr>
          <w:rFonts w:ascii="Verdana" w:hAnsi="Verdana"/>
          <w:sz w:val="18"/>
          <w:szCs w:val="18"/>
        </w:rPr>
        <w:t xml:space="preserve"> Aquel que tienen los documentos que sirven de testimonio ante la ley.</w:t>
      </w:r>
    </w:p>
    <w:p w14:paraId="59533971" w14:textId="77777777" w:rsidR="00EA761E" w:rsidRPr="00B942D6" w:rsidRDefault="00EA761E" w:rsidP="00EA761E">
      <w:pPr>
        <w:spacing w:after="0"/>
        <w:jc w:val="both"/>
        <w:rPr>
          <w:rFonts w:ascii="Verdana" w:hAnsi="Verdana"/>
          <w:sz w:val="18"/>
          <w:szCs w:val="18"/>
        </w:rPr>
      </w:pPr>
    </w:p>
    <w:p w14:paraId="7D124370" w14:textId="5D3EB938" w:rsidR="00EA761E" w:rsidRPr="00B942D6" w:rsidRDefault="00EA761E" w:rsidP="00EA761E">
      <w:pPr>
        <w:numPr>
          <w:ilvl w:val="0"/>
          <w:numId w:val="19"/>
        </w:numPr>
        <w:spacing w:after="0"/>
        <w:ind w:left="360"/>
        <w:jc w:val="both"/>
        <w:rPr>
          <w:rFonts w:ascii="Verdana" w:hAnsi="Verdana"/>
          <w:sz w:val="18"/>
          <w:szCs w:val="18"/>
        </w:rPr>
      </w:pPr>
      <w:r w:rsidRPr="00B942D6">
        <w:rPr>
          <w:rFonts w:ascii="Verdana" w:hAnsi="Verdana"/>
          <w:b/>
          <w:sz w:val="20"/>
          <w:szCs w:val="20"/>
        </w:rPr>
        <w:t>Valor Primario:</w:t>
      </w:r>
      <w:r w:rsidRPr="00B942D6">
        <w:rPr>
          <w:rFonts w:ascii="Verdana" w:hAnsi="Verdana"/>
          <w:sz w:val="18"/>
          <w:szCs w:val="18"/>
        </w:rPr>
        <w:t xml:space="preserve"> Es el valor Administrativo, legal, técnico, jurídico y fiscal que tiene un documento mientras se encuentra en el archivo de gestión y/o central, es decir, mientras interesa a la entidad productora, como instrumento de referencia para el desarrollo de la gestión institucional. </w:t>
      </w:r>
    </w:p>
    <w:p w14:paraId="29994CC9" w14:textId="77777777" w:rsidR="00EA761E" w:rsidRPr="00B942D6" w:rsidRDefault="00EA761E" w:rsidP="00EA761E">
      <w:pPr>
        <w:spacing w:after="0"/>
        <w:jc w:val="both"/>
        <w:rPr>
          <w:rFonts w:ascii="Verdana" w:hAnsi="Verdana"/>
          <w:sz w:val="18"/>
          <w:szCs w:val="18"/>
        </w:rPr>
      </w:pPr>
    </w:p>
    <w:p w14:paraId="4F7D2F30" w14:textId="52F1A558" w:rsidR="00ED32D8" w:rsidRPr="00B942D6" w:rsidRDefault="00EA761E" w:rsidP="00ED32D8">
      <w:pPr>
        <w:numPr>
          <w:ilvl w:val="0"/>
          <w:numId w:val="19"/>
        </w:numPr>
        <w:spacing w:after="0"/>
        <w:ind w:left="360"/>
        <w:jc w:val="both"/>
        <w:rPr>
          <w:rFonts w:ascii="Verdana" w:hAnsi="Verdana"/>
          <w:sz w:val="18"/>
          <w:szCs w:val="18"/>
        </w:rPr>
      </w:pPr>
      <w:r w:rsidRPr="00B942D6">
        <w:rPr>
          <w:rFonts w:ascii="Verdana" w:hAnsi="Verdana"/>
          <w:b/>
          <w:sz w:val="20"/>
          <w:szCs w:val="20"/>
        </w:rPr>
        <w:t>Valor Secundario</w:t>
      </w:r>
      <w:r w:rsidRPr="00B942D6">
        <w:rPr>
          <w:rFonts w:ascii="Verdana" w:hAnsi="Verdana"/>
          <w:sz w:val="20"/>
          <w:szCs w:val="20"/>
        </w:rPr>
        <w:t>:</w:t>
      </w:r>
      <w:r w:rsidRPr="00B942D6">
        <w:rPr>
          <w:rFonts w:ascii="Verdana" w:hAnsi="Verdana"/>
          <w:sz w:val="18"/>
          <w:szCs w:val="18"/>
        </w:rPr>
        <w:t xml:space="preserve"> Son aquellos que adquieren los documentos una vez que pierden sus valores primarios y tienen utilidad histórica y social, </w:t>
      </w:r>
      <w:r w:rsidR="00DA3F92" w:rsidRPr="00B942D6">
        <w:rPr>
          <w:rFonts w:ascii="Verdana" w:hAnsi="Verdana"/>
          <w:sz w:val="18"/>
          <w:szCs w:val="18"/>
        </w:rPr>
        <w:t>dado a que</w:t>
      </w:r>
      <w:r w:rsidRPr="00B942D6">
        <w:rPr>
          <w:rFonts w:ascii="Verdana" w:hAnsi="Verdana"/>
          <w:sz w:val="18"/>
          <w:szCs w:val="18"/>
        </w:rPr>
        <w:t xml:space="preserve"> la información que contienen es relevante para la sociedad por ser testimonio del origen, desarrollo y evaluación de un acontecimiento y sirven de fuente para futuras investigaciones.</w:t>
      </w:r>
    </w:p>
    <w:p w14:paraId="71439739" w14:textId="77777777" w:rsidR="0021756F" w:rsidRPr="00B942D6" w:rsidRDefault="0021756F" w:rsidP="0021756F">
      <w:pPr>
        <w:spacing w:after="0"/>
        <w:jc w:val="both"/>
        <w:rPr>
          <w:rFonts w:ascii="Verdana" w:hAnsi="Verdana"/>
          <w:sz w:val="18"/>
          <w:szCs w:val="18"/>
        </w:rPr>
      </w:pPr>
    </w:p>
    <w:p w14:paraId="554F8513" w14:textId="255F6E8E" w:rsidR="00ED32D8" w:rsidRPr="00B942D6" w:rsidRDefault="00EA761E" w:rsidP="008C69B9">
      <w:pPr>
        <w:numPr>
          <w:ilvl w:val="0"/>
          <w:numId w:val="19"/>
        </w:numPr>
        <w:spacing w:after="0"/>
        <w:ind w:left="360"/>
        <w:jc w:val="both"/>
        <w:rPr>
          <w:rFonts w:ascii="Verdana" w:hAnsi="Verdana"/>
          <w:sz w:val="18"/>
          <w:szCs w:val="18"/>
        </w:rPr>
      </w:pPr>
      <w:r w:rsidRPr="00B942D6">
        <w:rPr>
          <w:rFonts w:ascii="Verdana" w:hAnsi="Verdana"/>
          <w:b/>
          <w:sz w:val="20"/>
          <w:szCs w:val="20"/>
        </w:rPr>
        <w:t>Valoración Documental:</w:t>
      </w:r>
      <w:r w:rsidRPr="00B942D6">
        <w:rPr>
          <w:rFonts w:ascii="Verdana" w:hAnsi="Verdana"/>
          <w:sz w:val="18"/>
          <w:szCs w:val="18"/>
        </w:rPr>
        <w:t xml:space="preserve"> Labor intelectual por la cual se determinan los valores primarios y secundarios de los documentos con el fin de establecer su permanencia en las diferentes fases del ciclo vital.</w:t>
      </w:r>
    </w:p>
    <w:p w14:paraId="3C780825" w14:textId="77777777" w:rsidR="00ED32D8" w:rsidRPr="00B942D6" w:rsidRDefault="00ED32D8" w:rsidP="008C69B9">
      <w:pPr>
        <w:spacing w:after="0"/>
        <w:jc w:val="both"/>
        <w:rPr>
          <w:rFonts w:ascii="Verdana" w:hAnsi="Verdana"/>
          <w:sz w:val="18"/>
          <w:szCs w:val="18"/>
        </w:rPr>
      </w:pPr>
    </w:p>
    <w:p w14:paraId="4912B87A" w14:textId="77777777" w:rsidR="0021756F" w:rsidRPr="00B942D6" w:rsidRDefault="0021756F" w:rsidP="008C69B9">
      <w:pPr>
        <w:spacing w:after="0"/>
        <w:jc w:val="both"/>
        <w:rPr>
          <w:rFonts w:ascii="Verdana" w:hAnsi="Verdana"/>
          <w:sz w:val="18"/>
          <w:szCs w:val="18"/>
        </w:rPr>
      </w:pPr>
    </w:p>
    <w:p w14:paraId="04648B4B" w14:textId="77777777" w:rsidR="0021756F" w:rsidRPr="00B942D6" w:rsidRDefault="0021756F" w:rsidP="008C69B9">
      <w:pPr>
        <w:spacing w:after="0"/>
        <w:jc w:val="both"/>
        <w:rPr>
          <w:rFonts w:ascii="Verdana" w:hAnsi="Verdana"/>
          <w:sz w:val="18"/>
          <w:szCs w:val="18"/>
        </w:rPr>
      </w:pPr>
    </w:p>
    <w:p w14:paraId="3256653B" w14:textId="77777777" w:rsidR="0021756F" w:rsidRPr="00B942D6" w:rsidRDefault="0021756F" w:rsidP="008C69B9">
      <w:pPr>
        <w:spacing w:after="0"/>
        <w:jc w:val="both"/>
        <w:rPr>
          <w:rFonts w:ascii="Verdana" w:hAnsi="Verdana"/>
          <w:sz w:val="18"/>
          <w:szCs w:val="18"/>
        </w:rPr>
      </w:pPr>
    </w:p>
    <w:p w14:paraId="01E24DA8" w14:textId="77777777" w:rsidR="0021756F" w:rsidRPr="00B942D6" w:rsidRDefault="0021756F" w:rsidP="008C69B9">
      <w:pPr>
        <w:spacing w:after="0"/>
        <w:jc w:val="both"/>
        <w:rPr>
          <w:rFonts w:ascii="Verdana" w:hAnsi="Verdana"/>
          <w:sz w:val="18"/>
          <w:szCs w:val="18"/>
        </w:rPr>
      </w:pPr>
    </w:p>
    <w:p w14:paraId="19240F9A" w14:textId="77777777" w:rsidR="0021756F" w:rsidRPr="00B942D6" w:rsidRDefault="0021756F" w:rsidP="008C69B9">
      <w:pPr>
        <w:spacing w:after="0"/>
        <w:jc w:val="both"/>
        <w:rPr>
          <w:rFonts w:ascii="Verdana" w:hAnsi="Verdana"/>
          <w:sz w:val="18"/>
          <w:szCs w:val="18"/>
        </w:rPr>
      </w:pPr>
    </w:p>
    <w:p w14:paraId="5EA05DEC" w14:textId="77777777" w:rsidR="0021756F" w:rsidRPr="00B942D6" w:rsidRDefault="0021756F" w:rsidP="008C69B9">
      <w:pPr>
        <w:spacing w:after="0"/>
        <w:jc w:val="both"/>
        <w:rPr>
          <w:rFonts w:ascii="Verdana" w:hAnsi="Verdana"/>
          <w:sz w:val="18"/>
          <w:szCs w:val="18"/>
        </w:rPr>
      </w:pPr>
    </w:p>
    <w:p w14:paraId="11E8516A" w14:textId="77777777" w:rsidR="0021756F" w:rsidRPr="00B942D6" w:rsidRDefault="0021756F" w:rsidP="008C69B9">
      <w:pPr>
        <w:spacing w:after="0"/>
        <w:jc w:val="both"/>
        <w:rPr>
          <w:rFonts w:ascii="Verdana" w:hAnsi="Verdana"/>
          <w:sz w:val="18"/>
          <w:szCs w:val="18"/>
        </w:rPr>
      </w:pPr>
    </w:p>
    <w:p w14:paraId="5CA7B02D" w14:textId="714E7558" w:rsidR="004E4852" w:rsidRPr="00B942D6" w:rsidRDefault="004E4852" w:rsidP="007E59D5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bookmarkStart w:id="2" w:name="_Toc126301044"/>
      <w:bookmarkStart w:id="3" w:name="_Toc181004297"/>
      <w:bookmarkEnd w:id="0"/>
      <w:bookmarkEnd w:id="1"/>
      <w:r w:rsidRPr="00B942D6">
        <w:rPr>
          <w:rFonts w:ascii="Verdana" w:hAnsi="Verdana" w:cs="Arial"/>
          <w:b/>
          <w:sz w:val="20"/>
          <w:szCs w:val="20"/>
        </w:rPr>
        <w:t>DESCRIPCIÓN</w:t>
      </w:r>
      <w:bookmarkEnd w:id="2"/>
      <w:bookmarkEnd w:id="3"/>
    </w:p>
    <w:p w14:paraId="1C8247FE" w14:textId="77777777" w:rsidR="004E4852" w:rsidRPr="00B942D6" w:rsidRDefault="004E4852" w:rsidP="004E4852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</w:p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558"/>
        <w:gridCol w:w="1418"/>
        <w:gridCol w:w="568"/>
        <w:gridCol w:w="1556"/>
        <w:gridCol w:w="1704"/>
        <w:gridCol w:w="1559"/>
      </w:tblGrid>
      <w:tr w:rsidR="00385B72" w:rsidRPr="00B942D6" w14:paraId="6843159F" w14:textId="77777777" w:rsidTr="0054382D">
        <w:trPr>
          <w:trHeight w:val="529"/>
          <w:tblHeader/>
        </w:trPr>
        <w:tc>
          <w:tcPr>
            <w:tcW w:w="388" w:type="pct"/>
            <w:shd w:val="clear" w:color="auto" w:fill="404040" w:themeFill="text1" w:themeFillTint="BF"/>
            <w:tcMar>
              <w:top w:w="57" w:type="dxa"/>
              <w:left w:w="113" w:type="dxa"/>
              <w:bottom w:w="57" w:type="dxa"/>
            </w:tcMar>
            <w:vAlign w:val="center"/>
          </w:tcPr>
          <w:p w14:paraId="3A5B3744" w14:textId="5EEFABC7" w:rsidR="004E4852" w:rsidRPr="0054382D" w:rsidRDefault="004E4852" w:rsidP="00F27484">
            <w:pPr>
              <w:spacing w:after="0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54382D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No</w:t>
            </w:r>
            <w:r w:rsidR="0008557A" w:rsidRPr="0054382D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.</w:t>
            </w:r>
          </w:p>
        </w:tc>
        <w:tc>
          <w:tcPr>
            <w:tcW w:w="859" w:type="pct"/>
            <w:shd w:val="clear" w:color="auto" w:fill="404040" w:themeFill="text1" w:themeFillTint="BF"/>
            <w:tcMar>
              <w:top w:w="57" w:type="dxa"/>
              <w:left w:w="113" w:type="dxa"/>
              <w:bottom w:w="57" w:type="dxa"/>
            </w:tcMar>
            <w:vAlign w:val="center"/>
          </w:tcPr>
          <w:p w14:paraId="58640C6F" w14:textId="5A4EC4A6" w:rsidR="004E4852" w:rsidRPr="0054382D" w:rsidRDefault="007E59D5" w:rsidP="00F27484">
            <w:pPr>
              <w:spacing w:after="0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54382D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Proveedor</w:t>
            </w:r>
          </w:p>
          <w:p w14:paraId="113DEB46" w14:textId="4623FF19" w:rsidR="004E4852" w:rsidRPr="0054382D" w:rsidRDefault="007E59D5" w:rsidP="00F27484">
            <w:pPr>
              <w:spacing w:after="0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54382D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Entradas</w:t>
            </w:r>
          </w:p>
        </w:tc>
        <w:tc>
          <w:tcPr>
            <w:tcW w:w="782" w:type="pct"/>
            <w:shd w:val="clear" w:color="auto" w:fill="404040" w:themeFill="text1" w:themeFillTint="BF"/>
            <w:tcMar>
              <w:top w:w="57" w:type="dxa"/>
              <w:left w:w="113" w:type="dxa"/>
              <w:bottom w:w="57" w:type="dxa"/>
            </w:tcMar>
            <w:vAlign w:val="center"/>
          </w:tcPr>
          <w:p w14:paraId="0F7793F4" w14:textId="4E6751BB" w:rsidR="004E4852" w:rsidRPr="0054382D" w:rsidRDefault="007E59D5" w:rsidP="00F27484">
            <w:pPr>
              <w:spacing w:after="0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54382D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Actividad</w:t>
            </w:r>
          </w:p>
        </w:tc>
        <w:tc>
          <w:tcPr>
            <w:tcW w:w="313" w:type="pct"/>
            <w:shd w:val="clear" w:color="auto" w:fill="404040" w:themeFill="text1" w:themeFillTint="BF"/>
            <w:vAlign w:val="center"/>
          </w:tcPr>
          <w:p w14:paraId="7973C1F7" w14:textId="51AF7B14" w:rsidR="004E4852" w:rsidRPr="0054382D" w:rsidRDefault="007E59D5" w:rsidP="00F27484">
            <w:pPr>
              <w:spacing w:after="0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54382D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Pc</w:t>
            </w:r>
          </w:p>
        </w:tc>
        <w:tc>
          <w:tcPr>
            <w:tcW w:w="858" w:type="pct"/>
            <w:shd w:val="clear" w:color="auto" w:fill="404040" w:themeFill="text1" w:themeFillTint="BF"/>
            <w:tcMar>
              <w:top w:w="57" w:type="dxa"/>
              <w:left w:w="113" w:type="dxa"/>
              <w:bottom w:w="57" w:type="dxa"/>
            </w:tcMar>
            <w:vAlign w:val="center"/>
          </w:tcPr>
          <w:p w14:paraId="68E52820" w14:textId="434E1B10" w:rsidR="004E4852" w:rsidRPr="0054382D" w:rsidRDefault="007E59D5" w:rsidP="00F27484">
            <w:pPr>
              <w:spacing w:after="0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54382D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Responsable</w:t>
            </w:r>
          </w:p>
        </w:tc>
        <w:tc>
          <w:tcPr>
            <w:tcW w:w="940" w:type="pct"/>
            <w:shd w:val="clear" w:color="auto" w:fill="404040" w:themeFill="text1" w:themeFillTint="BF"/>
            <w:tcMar>
              <w:top w:w="57" w:type="dxa"/>
              <w:left w:w="113" w:type="dxa"/>
              <w:bottom w:w="57" w:type="dxa"/>
            </w:tcMar>
            <w:vAlign w:val="center"/>
          </w:tcPr>
          <w:p w14:paraId="3A413628" w14:textId="58E1BEA2" w:rsidR="004E4852" w:rsidRPr="0054382D" w:rsidRDefault="007E59D5" w:rsidP="00F27484">
            <w:pPr>
              <w:spacing w:after="0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54382D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Explicación</w:t>
            </w:r>
          </w:p>
        </w:tc>
        <w:tc>
          <w:tcPr>
            <w:tcW w:w="859" w:type="pct"/>
            <w:shd w:val="clear" w:color="auto" w:fill="404040" w:themeFill="text1" w:themeFillTint="BF"/>
            <w:tcMar>
              <w:top w:w="57" w:type="dxa"/>
              <w:left w:w="113" w:type="dxa"/>
              <w:bottom w:w="57" w:type="dxa"/>
            </w:tcMar>
            <w:vAlign w:val="center"/>
          </w:tcPr>
          <w:p w14:paraId="72C770E6" w14:textId="31EA8351" w:rsidR="004E4852" w:rsidRPr="0054382D" w:rsidRDefault="007E59D5" w:rsidP="00F27484">
            <w:pPr>
              <w:spacing w:after="0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54382D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Registro</w:t>
            </w:r>
          </w:p>
        </w:tc>
      </w:tr>
      <w:tr w:rsidR="007C0E81" w:rsidRPr="00B942D6" w14:paraId="7C19C485" w14:textId="77777777" w:rsidTr="0054382D">
        <w:trPr>
          <w:trHeight w:val="347"/>
        </w:trPr>
        <w:tc>
          <w:tcPr>
            <w:tcW w:w="5000" w:type="pct"/>
            <w:gridSpan w:val="7"/>
            <w:shd w:val="clear" w:color="auto" w:fill="404040" w:themeFill="text1" w:themeFillTint="BF"/>
            <w:vAlign w:val="center"/>
          </w:tcPr>
          <w:p w14:paraId="70A16E84" w14:textId="26527FD5" w:rsidR="004E4852" w:rsidRPr="0054382D" w:rsidRDefault="007E59D5" w:rsidP="007E59D5">
            <w:pPr>
              <w:spacing w:after="0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54382D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 xml:space="preserve">Valoración Documental </w:t>
            </w:r>
          </w:p>
        </w:tc>
      </w:tr>
      <w:tr w:rsidR="008C69B9" w:rsidRPr="00B942D6" w14:paraId="3882288D" w14:textId="77777777" w:rsidTr="00385B72">
        <w:trPr>
          <w:trHeight w:val="370"/>
        </w:trPr>
        <w:tc>
          <w:tcPr>
            <w:tcW w:w="388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03952B37" w14:textId="77777777" w:rsidR="007E59D5" w:rsidRPr="00B942D6" w:rsidRDefault="007E59D5" w:rsidP="007E59D5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B942D6">
              <w:rPr>
                <w:rFonts w:ascii="Verdana" w:hAnsi="Verdana" w:cs="Arial"/>
                <w:b/>
                <w:sz w:val="20"/>
                <w:szCs w:val="20"/>
              </w:rPr>
              <w:t>1.</w:t>
            </w:r>
          </w:p>
        </w:tc>
        <w:tc>
          <w:tcPr>
            <w:tcW w:w="859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0CA78B11" w14:textId="2DA2EF6F" w:rsidR="007E59D5" w:rsidRPr="00B942D6" w:rsidRDefault="007E59D5" w:rsidP="007E59D5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B942D6">
              <w:rPr>
                <w:rFonts w:ascii="Verdana" w:hAnsi="Verdana" w:cs="Arial"/>
                <w:sz w:val="18"/>
                <w:szCs w:val="18"/>
              </w:rPr>
              <w:t>Oficina Productora</w:t>
            </w:r>
          </w:p>
        </w:tc>
        <w:tc>
          <w:tcPr>
            <w:tcW w:w="782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5EC84FFC" w14:textId="77777777" w:rsidR="007E59D5" w:rsidRPr="00B942D6" w:rsidRDefault="007E59D5" w:rsidP="002B4A68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942D6">
              <w:rPr>
                <w:rFonts w:ascii="Verdana" w:hAnsi="Verdana"/>
                <w:bCs/>
                <w:sz w:val="18"/>
                <w:szCs w:val="18"/>
              </w:rPr>
              <w:t>Recopilar</w:t>
            </w:r>
          </w:p>
          <w:p w14:paraId="128EB37E" w14:textId="45B16E82" w:rsidR="007E59D5" w:rsidRPr="00B942D6" w:rsidRDefault="007E59D5" w:rsidP="002B4A68">
            <w:pPr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942D6">
              <w:rPr>
                <w:rFonts w:ascii="Verdana" w:hAnsi="Verdana"/>
                <w:bCs/>
                <w:sz w:val="18"/>
                <w:szCs w:val="18"/>
              </w:rPr>
              <w:t>información</w:t>
            </w:r>
          </w:p>
        </w:tc>
        <w:tc>
          <w:tcPr>
            <w:tcW w:w="313" w:type="pct"/>
            <w:tcBorders>
              <w:bottom w:val="single" w:sz="4" w:space="0" w:color="auto"/>
            </w:tcBorders>
            <w:vAlign w:val="center"/>
          </w:tcPr>
          <w:p w14:paraId="0788919D" w14:textId="42E943A6" w:rsidR="007E59D5" w:rsidRPr="00B942D6" w:rsidRDefault="007E59D5" w:rsidP="007E59D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942D6">
              <w:rPr>
                <w:rFonts w:ascii="Verdana" w:hAnsi="Verdana" w:cs="Arial"/>
                <w:sz w:val="18"/>
                <w:szCs w:val="18"/>
              </w:rPr>
              <w:t>NO</w:t>
            </w:r>
          </w:p>
        </w:tc>
        <w:tc>
          <w:tcPr>
            <w:tcW w:w="858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09D509A8" w14:textId="77777777" w:rsidR="007E59D5" w:rsidRPr="00B942D6" w:rsidRDefault="007E59D5" w:rsidP="007E59D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942D6">
              <w:rPr>
                <w:rFonts w:ascii="Verdana" w:hAnsi="Verdana" w:cs="Arial"/>
                <w:sz w:val="18"/>
                <w:szCs w:val="18"/>
              </w:rPr>
              <w:t xml:space="preserve">Profesional de Gestión Documental </w:t>
            </w:r>
          </w:p>
          <w:p w14:paraId="1D46E74A" w14:textId="77777777" w:rsidR="007E59D5" w:rsidRPr="00B942D6" w:rsidRDefault="007E59D5" w:rsidP="007E59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0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4423BEA6" w14:textId="4CE0170C" w:rsidR="007E59D5" w:rsidRPr="00B942D6" w:rsidRDefault="007E59D5" w:rsidP="00ED32D8">
            <w:pPr>
              <w:spacing w:after="12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942D6">
              <w:rPr>
                <w:rFonts w:ascii="Verdana" w:hAnsi="Verdana" w:cs="Arial"/>
                <w:sz w:val="18"/>
                <w:szCs w:val="18"/>
              </w:rPr>
              <w:t>Se recopila toda información que permita conocer e identificar las distintas actividades que realizan las oficinas productoras.</w:t>
            </w:r>
            <w:r w:rsidRPr="00B942D6">
              <w:rPr>
                <w:rFonts w:ascii="Verdana" w:hAnsi="Verdana" w:cs="Arial"/>
              </w:rPr>
              <w:t xml:space="preserve"> (</w:t>
            </w:r>
            <w:r w:rsidRPr="00B942D6">
              <w:rPr>
                <w:rFonts w:ascii="Verdana" w:hAnsi="Verdana" w:cs="Arial"/>
                <w:sz w:val="18"/>
                <w:szCs w:val="18"/>
              </w:rPr>
              <w:t>Organigrama actual, actos administrativos, manuales de funciones y procedimientos, versiones anteriores de las TRD).</w:t>
            </w:r>
          </w:p>
        </w:tc>
        <w:tc>
          <w:tcPr>
            <w:tcW w:w="859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1DCA57EE" w14:textId="77777777" w:rsidR="001E3691" w:rsidRPr="00B942D6" w:rsidRDefault="001E3691" w:rsidP="007E59D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942D6">
              <w:rPr>
                <w:rFonts w:ascii="Verdana" w:hAnsi="Verdana" w:cs="Arial"/>
                <w:sz w:val="18"/>
                <w:szCs w:val="18"/>
              </w:rPr>
              <w:t xml:space="preserve">*Organigrama actual </w:t>
            </w:r>
          </w:p>
          <w:p w14:paraId="106B250D" w14:textId="769BFDBB" w:rsidR="007E59D5" w:rsidRPr="00B942D6" w:rsidRDefault="007E59D5" w:rsidP="001E369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942D6">
              <w:rPr>
                <w:rFonts w:ascii="Verdana" w:hAnsi="Verdana" w:cs="Arial"/>
                <w:sz w:val="18"/>
                <w:szCs w:val="18"/>
              </w:rPr>
              <w:t xml:space="preserve">*Disposiciones legales </w:t>
            </w:r>
          </w:p>
          <w:p w14:paraId="79791001" w14:textId="77777777" w:rsidR="007E59D5" w:rsidRPr="00B942D6" w:rsidRDefault="007E59D5" w:rsidP="007E59D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942D6">
              <w:rPr>
                <w:rFonts w:ascii="Verdana" w:hAnsi="Verdana" w:cs="Arial"/>
                <w:sz w:val="18"/>
                <w:szCs w:val="18"/>
              </w:rPr>
              <w:t xml:space="preserve">*Manuales de funciones </w:t>
            </w:r>
          </w:p>
          <w:p w14:paraId="3467DD9E" w14:textId="77777777" w:rsidR="007E59D5" w:rsidRPr="00B942D6" w:rsidRDefault="007E59D5" w:rsidP="007E59D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2A55CC0F" w14:textId="77777777" w:rsidR="007E59D5" w:rsidRPr="00B942D6" w:rsidRDefault="007E59D5" w:rsidP="007E59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C69B9" w:rsidRPr="00B942D6" w14:paraId="5A9ACB21" w14:textId="77777777" w:rsidTr="00385B72">
        <w:trPr>
          <w:trHeight w:val="308"/>
        </w:trPr>
        <w:tc>
          <w:tcPr>
            <w:tcW w:w="388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745A7F8A" w14:textId="77777777" w:rsidR="007E59D5" w:rsidRPr="00B942D6" w:rsidRDefault="007E59D5" w:rsidP="007E59D5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B942D6">
              <w:rPr>
                <w:rFonts w:ascii="Verdana" w:hAnsi="Verdana" w:cs="Arial"/>
                <w:b/>
                <w:sz w:val="20"/>
                <w:szCs w:val="20"/>
              </w:rPr>
              <w:t>2.</w:t>
            </w:r>
          </w:p>
        </w:tc>
        <w:tc>
          <w:tcPr>
            <w:tcW w:w="859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00FDE797" w14:textId="77777777" w:rsidR="00AC08B4" w:rsidRPr="00B942D6" w:rsidRDefault="00AC08B4" w:rsidP="007E59D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393098E5" w14:textId="4A346386" w:rsidR="007E59D5" w:rsidRPr="00B942D6" w:rsidRDefault="007E59D5" w:rsidP="00AC08B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942D6">
              <w:rPr>
                <w:rFonts w:ascii="Verdana" w:hAnsi="Verdana" w:cs="Arial"/>
                <w:sz w:val="18"/>
                <w:szCs w:val="18"/>
              </w:rPr>
              <w:t>Funciones, procesos, procedimientos de la oficina productora</w:t>
            </w:r>
          </w:p>
          <w:p w14:paraId="4EDBB490" w14:textId="77777777" w:rsidR="007E59D5" w:rsidRPr="00B942D6" w:rsidRDefault="007E59D5" w:rsidP="007E59D5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82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5DAAD3A6" w14:textId="18666B33" w:rsidR="007E59D5" w:rsidRPr="00B942D6" w:rsidRDefault="007E59D5" w:rsidP="007E59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942D6">
              <w:rPr>
                <w:rFonts w:ascii="Verdana" w:hAnsi="Verdana"/>
                <w:sz w:val="18"/>
                <w:szCs w:val="18"/>
              </w:rPr>
              <w:t xml:space="preserve">Analizar e interpretar la información recolectada </w:t>
            </w:r>
          </w:p>
        </w:tc>
        <w:tc>
          <w:tcPr>
            <w:tcW w:w="313" w:type="pct"/>
            <w:tcBorders>
              <w:bottom w:val="single" w:sz="4" w:space="0" w:color="auto"/>
            </w:tcBorders>
            <w:vAlign w:val="center"/>
          </w:tcPr>
          <w:p w14:paraId="7D867140" w14:textId="2C2B4D7C" w:rsidR="007E59D5" w:rsidRPr="00B942D6" w:rsidRDefault="007E59D5" w:rsidP="007E59D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942D6">
              <w:rPr>
                <w:rFonts w:ascii="Verdana" w:hAnsi="Verdana" w:cs="Arial"/>
                <w:sz w:val="18"/>
                <w:szCs w:val="18"/>
              </w:rPr>
              <w:t>NO</w:t>
            </w:r>
          </w:p>
        </w:tc>
        <w:tc>
          <w:tcPr>
            <w:tcW w:w="858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14484C3E" w14:textId="77777777" w:rsidR="007E59D5" w:rsidRPr="00B942D6" w:rsidRDefault="007E59D5" w:rsidP="007E59D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942D6">
              <w:rPr>
                <w:rFonts w:ascii="Verdana" w:hAnsi="Verdana" w:cs="Arial"/>
                <w:sz w:val="18"/>
                <w:szCs w:val="18"/>
              </w:rPr>
              <w:t xml:space="preserve">Profesional de Gestión Documental </w:t>
            </w:r>
          </w:p>
          <w:p w14:paraId="29B39E4F" w14:textId="77777777" w:rsidR="007E59D5" w:rsidRPr="00B942D6" w:rsidRDefault="007E59D5" w:rsidP="007E59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0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6ACD127D" w14:textId="34A190DC" w:rsidR="007E59D5" w:rsidRPr="00B942D6" w:rsidRDefault="007E59D5" w:rsidP="00ED32D8">
            <w:pPr>
              <w:spacing w:after="12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942D6">
              <w:rPr>
                <w:rFonts w:ascii="Verdana" w:hAnsi="Verdana" w:cs="Arial"/>
                <w:sz w:val="18"/>
                <w:szCs w:val="18"/>
              </w:rPr>
              <w:t>Se debe analizar e interpretar la información recolectada para la definición de las posibles series y/o subseries documentales de las oficinas productoras.</w:t>
            </w:r>
          </w:p>
        </w:tc>
        <w:tc>
          <w:tcPr>
            <w:tcW w:w="859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584B44C9" w14:textId="353F1373" w:rsidR="007E59D5" w:rsidRPr="00B942D6" w:rsidRDefault="007E59D5" w:rsidP="007E59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942D6">
              <w:rPr>
                <w:rFonts w:ascii="Verdana" w:hAnsi="Verdana" w:cs="Arial"/>
                <w:sz w:val="18"/>
                <w:szCs w:val="18"/>
              </w:rPr>
              <w:t>*Matriz de Análisis de información</w:t>
            </w:r>
          </w:p>
        </w:tc>
      </w:tr>
      <w:tr w:rsidR="008C69B9" w:rsidRPr="00B942D6" w14:paraId="5ADB9579" w14:textId="77777777" w:rsidTr="00385B72">
        <w:trPr>
          <w:trHeight w:val="545"/>
        </w:trPr>
        <w:tc>
          <w:tcPr>
            <w:tcW w:w="388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7F6F9158" w14:textId="77777777" w:rsidR="007E59D5" w:rsidRPr="00B942D6" w:rsidRDefault="007E59D5" w:rsidP="007E59D5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B942D6">
              <w:rPr>
                <w:rFonts w:ascii="Verdana" w:hAnsi="Verdana" w:cs="Arial"/>
                <w:b/>
                <w:sz w:val="20"/>
                <w:szCs w:val="20"/>
              </w:rPr>
              <w:t>3.</w:t>
            </w:r>
          </w:p>
        </w:tc>
        <w:tc>
          <w:tcPr>
            <w:tcW w:w="859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1F81DE8D" w14:textId="77777777" w:rsidR="00AC08B4" w:rsidRPr="00B942D6" w:rsidRDefault="00AC08B4" w:rsidP="007E59D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7627CD6F" w14:textId="4AA1F9A9" w:rsidR="009806A3" w:rsidRPr="00B942D6" w:rsidRDefault="007E59D5" w:rsidP="00AC08B4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B942D6">
              <w:rPr>
                <w:rFonts w:ascii="Verdana" w:hAnsi="Verdana" w:cs="Arial"/>
                <w:bCs/>
                <w:sz w:val="18"/>
                <w:szCs w:val="18"/>
              </w:rPr>
              <w:t>Encuesta</w:t>
            </w:r>
          </w:p>
          <w:p w14:paraId="72E9BD1C" w14:textId="77777777" w:rsidR="009806A3" w:rsidRPr="00B942D6" w:rsidRDefault="009806A3" w:rsidP="009806A3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29D91EB6" w14:textId="7E87697C" w:rsidR="009806A3" w:rsidRPr="00B942D6" w:rsidRDefault="009806A3" w:rsidP="009806A3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2BE6ADD0" w14:textId="77777777" w:rsidR="007E59D5" w:rsidRPr="00B942D6" w:rsidRDefault="007E59D5" w:rsidP="009806A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82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70010DE3" w14:textId="589187B0" w:rsidR="007E59D5" w:rsidRPr="00B942D6" w:rsidRDefault="007E59D5" w:rsidP="007E59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942D6">
              <w:rPr>
                <w:rFonts w:ascii="Verdana" w:hAnsi="Verdana" w:cs="Arial"/>
                <w:bCs/>
                <w:sz w:val="18"/>
                <w:szCs w:val="18"/>
              </w:rPr>
              <w:lastRenderedPageBreak/>
              <w:t>Realizar entrevistas</w:t>
            </w:r>
          </w:p>
        </w:tc>
        <w:tc>
          <w:tcPr>
            <w:tcW w:w="313" w:type="pct"/>
            <w:tcBorders>
              <w:bottom w:val="single" w:sz="4" w:space="0" w:color="auto"/>
            </w:tcBorders>
            <w:vAlign w:val="center"/>
          </w:tcPr>
          <w:p w14:paraId="737EB353" w14:textId="620F4347" w:rsidR="007E59D5" w:rsidRPr="00B942D6" w:rsidRDefault="007E59D5" w:rsidP="007E59D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942D6">
              <w:rPr>
                <w:rFonts w:ascii="Verdana" w:hAnsi="Verdana" w:cs="Arial"/>
                <w:sz w:val="18"/>
                <w:szCs w:val="18"/>
              </w:rPr>
              <w:t>NO</w:t>
            </w:r>
          </w:p>
        </w:tc>
        <w:tc>
          <w:tcPr>
            <w:tcW w:w="858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7E94DA8C" w14:textId="347C3F29" w:rsidR="007E59D5" w:rsidRPr="00B942D6" w:rsidRDefault="007C0E81" w:rsidP="004F354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942D6">
              <w:rPr>
                <w:rFonts w:ascii="Verdana" w:hAnsi="Verdana" w:cs="Arial"/>
                <w:sz w:val="18"/>
                <w:szCs w:val="18"/>
              </w:rPr>
              <w:t xml:space="preserve">Dependencias </w:t>
            </w:r>
            <w:r w:rsidR="007E59D5" w:rsidRPr="00B942D6">
              <w:rPr>
                <w:rFonts w:ascii="Verdana" w:hAnsi="Verdana" w:cs="Arial"/>
                <w:sz w:val="18"/>
                <w:szCs w:val="18"/>
              </w:rPr>
              <w:t>Productoras</w:t>
            </w:r>
          </w:p>
          <w:p w14:paraId="2F91324F" w14:textId="77777777" w:rsidR="007E59D5" w:rsidRPr="00B942D6" w:rsidRDefault="007E59D5" w:rsidP="007E59D5">
            <w:pPr>
              <w:jc w:val="center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  <w:p w14:paraId="7043C781" w14:textId="77777777" w:rsidR="007E59D5" w:rsidRPr="00B942D6" w:rsidRDefault="007E59D5" w:rsidP="007E59D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942D6">
              <w:rPr>
                <w:rFonts w:ascii="Verdana" w:hAnsi="Verdana" w:cs="Arial"/>
                <w:sz w:val="18"/>
                <w:szCs w:val="18"/>
              </w:rPr>
              <w:lastRenderedPageBreak/>
              <w:t xml:space="preserve">Profesional de Gestión Documental </w:t>
            </w:r>
          </w:p>
          <w:p w14:paraId="5EB26CB7" w14:textId="77777777" w:rsidR="007E59D5" w:rsidRPr="00B942D6" w:rsidRDefault="007E59D5" w:rsidP="007E59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0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55CB2C68" w14:textId="77777777" w:rsidR="00027B6D" w:rsidRPr="00B942D6" w:rsidRDefault="007E59D5" w:rsidP="007E59D5">
            <w:pPr>
              <w:spacing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B942D6">
              <w:rPr>
                <w:rFonts w:ascii="Verdana" w:hAnsi="Verdana" w:cs="Arial"/>
                <w:sz w:val="18"/>
                <w:szCs w:val="18"/>
              </w:rPr>
              <w:lastRenderedPageBreak/>
              <w:t xml:space="preserve">Se debe realizar entrevista con las oficinas productoras, con el fin de </w:t>
            </w:r>
            <w:r w:rsidRPr="00B942D6">
              <w:rPr>
                <w:rFonts w:ascii="Verdana" w:hAnsi="Verdana" w:cs="Arial"/>
                <w:sz w:val="18"/>
                <w:szCs w:val="18"/>
              </w:rPr>
              <w:lastRenderedPageBreak/>
              <w:t>establecer las series y/o subseries y valoración que se generan en dichas dependencias de la entidad.</w:t>
            </w:r>
          </w:p>
          <w:p w14:paraId="7E01822B" w14:textId="6E7375BC" w:rsidR="00AC7D1F" w:rsidRPr="00B942D6" w:rsidRDefault="00AC7D1F" w:rsidP="007E59D5">
            <w:pPr>
              <w:spacing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B942D6">
              <w:rPr>
                <w:rFonts w:ascii="Verdana" w:hAnsi="Verdana" w:cs="Arial"/>
                <w:b/>
                <w:bCs/>
                <w:sz w:val="18"/>
                <w:szCs w:val="18"/>
              </w:rPr>
              <w:t>Nota:</w:t>
            </w:r>
            <w:r w:rsidRPr="00B942D6">
              <w:rPr>
                <w:rFonts w:ascii="Verdana" w:hAnsi="Verdana" w:cs="Arial"/>
                <w:sz w:val="18"/>
                <w:szCs w:val="18"/>
              </w:rPr>
              <w:t xml:space="preserve"> Se soportan las encuestas con la firma del acta de validación de actualización de las series y/o subseries y tipos documentales.</w:t>
            </w:r>
          </w:p>
        </w:tc>
        <w:tc>
          <w:tcPr>
            <w:tcW w:w="859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688BF4FF" w14:textId="77777777" w:rsidR="007E59D5" w:rsidRPr="00B942D6" w:rsidRDefault="007E59D5" w:rsidP="007E59D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942D6">
              <w:rPr>
                <w:rFonts w:ascii="Verdana" w:hAnsi="Verdana" w:cs="Arial"/>
                <w:sz w:val="18"/>
                <w:szCs w:val="18"/>
              </w:rPr>
              <w:lastRenderedPageBreak/>
              <w:t>*Matriz de información</w:t>
            </w:r>
          </w:p>
          <w:p w14:paraId="52AB4707" w14:textId="6498D6EF" w:rsidR="007E59D5" w:rsidRPr="00B942D6" w:rsidRDefault="00ED32D8" w:rsidP="00C272C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942D6">
              <w:rPr>
                <w:rFonts w:ascii="Verdana" w:hAnsi="Verdana" w:cs="Arial"/>
                <w:sz w:val="18"/>
                <w:szCs w:val="18"/>
              </w:rPr>
              <w:t>*</w:t>
            </w:r>
            <w:r w:rsidR="007E59D5" w:rsidRPr="00B942D6">
              <w:rPr>
                <w:rFonts w:ascii="Verdana" w:hAnsi="Verdana" w:cs="Arial"/>
                <w:sz w:val="18"/>
                <w:szCs w:val="18"/>
              </w:rPr>
              <w:t>Encuesta</w:t>
            </w:r>
          </w:p>
          <w:p w14:paraId="1AEB95B9" w14:textId="71340D99" w:rsidR="00AC7D1F" w:rsidRPr="00B942D6" w:rsidRDefault="00AC7D1F" w:rsidP="007E59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942D6">
              <w:rPr>
                <w:rFonts w:ascii="Verdana" w:hAnsi="Verdana" w:cs="Arial"/>
                <w:sz w:val="20"/>
                <w:szCs w:val="20"/>
              </w:rPr>
              <w:lastRenderedPageBreak/>
              <w:t xml:space="preserve">*Actas de aprobación </w:t>
            </w:r>
          </w:p>
        </w:tc>
      </w:tr>
      <w:tr w:rsidR="008C69B9" w:rsidRPr="00B942D6" w14:paraId="2D8B32BC" w14:textId="77777777" w:rsidTr="00385B72">
        <w:trPr>
          <w:trHeight w:val="325"/>
        </w:trPr>
        <w:tc>
          <w:tcPr>
            <w:tcW w:w="388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350236CC" w14:textId="77777777" w:rsidR="007E59D5" w:rsidRPr="00B942D6" w:rsidRDefault="007E59D5" w:rsidP="007E59D5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B942D6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4.</w:t>
            </w:r>
          </w:p>
        </w:tc>
        <w:tc>
          <w:tcPr>
            <w:tcW w:w="859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30FD02E8" w14:textId="0FF82F3A" w:rsidR="007E59D5" w:rsidRPr="00B942D6" w:rsidRDefault="00555133" w:rsidP="007E59D5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B942D6">
              <w:rPr>
                <w:rFonts w:ascii="Verdana" w:hAnsi="Verdana" w:cs="Arial"/>
                <w:bCs/>
                <w:sz w:val="18"/>
                <w:szCs w:val="18"/>
              </w:rPr>
              <w:t xml:space="preserve">Normatividad </w:t>
            </w:r>
          </w:p>
        </w:tc>
        <w:tc>
          <w:tcPr>
            <w:tcW w:w="782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75654D1A" w14:textId="3123F69E" w:rsidR="007E59D5" w:rsidRPr="00B942D6" w:rsidRDefault="007E59D5" w:rsidP="007E59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942D6">
              <w:rPr>
                <w:rFonts w:ascii="Verdana" w:hAnsi="Verdana" w:cs="Arial"/>
                <w:bCs/>
                <w:sz w:val="18"/>
                <w:szCs w:val="18"/>
              </w:rPr>
              <w:t xml:space="preserve">Elaborar Cuadros de Clasificación Documental </w:t>
            </w:r>
          </w:p>
        </w:tc>
        <w:tc>
          <w:tcPr>
            <w:tcW w:w="313" w:type="pct"/>
            <w:tcBorders>
              <w:bottom w:val="single" w:sz="4" w:space="0" w:color="auto"/>
            </w:tcBorders>
            <w:vAlign w:val="center"/>
          </w:tcPr>
          <w:p w14:paraId="4A4BE1F2" w14:textId="1BCE0153" w:rsidR="007E59D5" w:rsidRPr="00B942D6" w:rsidRDefault="007E59D5" w:rsidP="007E59D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942D6">
              <w:rPr>
                <w:rFonts w:ascii="Verdana" w:hAnsi="Verdana" w:cs="Arial"/>
                <w:sz w:val="18"/>
                <w:szCs w:val="18"/>
              </w:rPr>
              <w:t>SI</w:t>
            </w:r>
          </w:p>
        </w:tc>
        <w:tc>
          <w:tcPr>
            <w:tcW w:w="858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4B62CA24" w14:textId="77777777" w:rsidR="00802E78" w:rsidRPr="00B942D6" w:rsidRDefault="007C0E81" w:rsidP="007E59D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942D6">
              <w:rPr>
                <w:rFonts w:ascii="Verdana" w:hAnsi="Verdana" w:cs="Arial"/>
                <w:sz w:val="18"/>
                <w:szCs w:val="18"/>
              </w:rPr>
              <w:t>Dependencias</w:t>
            </w:r>
            <w:r w:rsidR="00802E78" w:rsidRPr="00B942D6">
              <w:rPr>
                <w:rFonts w:ascii="Verdana" w:hAnsi="Verdana" w:cs="Arial"/>
                <w:sz w:val="18"/>
                <w:szCs w:val="18"/>
              </w:rPr>
              <w:t xml:space="preserve"> productoras </w:t>
            </w:r>
          </w:p>
          <w:p w14:paraId="0DA34F0F" w14:textId="77777777" w:rsidR="00D87A2E" w:rsidRPr="00B942D6" w:rsidRDefault="00D87A2E" w:rsidP="007E59D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49158460" w14:textId="26DB6FF5" w:rsidR="007E59D5" w:rsidRPr="00B942D6" w:rsidRDefault="007C0E81" w:rsidP="007E59D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942D6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7E59D5" w:rsidRPr="00B942D6">
              <w:rPr>
                <w:rFonts w:ascii="Verdana" w:hAnsi="Verdana" w:cs="Arial"/>
                <w:sz w:val="18"/>
                <w:szCs w:val="18"/>
              </w:rPr>
              <w:t xml:space="preserve">Profesional de Gestión Documental </w:t>
            </w:r>
          </w:p>
          <w:p w14:paraId="5C27D25C" w14:textId="77777777" w:rsidR="007E59D5" w:rsidRPr="00B942D6" w:rsidRDefault="007E59D5" w:rsidP="007E59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0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2AAD277E" w14:textId="77777777" w:rsidR="0059078E" w:rsidRPr="00B942D6" w:rsidRDefault="0059078E" w:rsidP="00AC7D1F">
            <w:pPr>
              <w:spacing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B942D6">
              <w:rPr>
                <w:rFonts w:ascii="Verdana" w:hAnsi="Verdana" w:cs="Arial"/>
                <w:sz w:val="18"/>
                <w:szCs w:val="18"/>
              </w:rPr>
              <w:t>Una vez identificadas las series y subseries se elabora la propuesta del Cuadro de Clasificación Documental teniendo en cuenta los requisitos normativos.</w:t>
            </w:r>
          </w:p>
          <w:p w14:paraId="7EBDFE44" w14:textId="00240C50" w:rsidR="00164EF5" w:rsidRPr="00B942D6" w:rsidRDefault="0059078E" w:rsidP="00AC7D1F">
            <w:pPr>
              <w:spacing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B942D6">
              <w:rPr>
                <w:rFonts w:ascii="Verdana" w:hAnsi="Verdana" w:cs="Arial"/>
                <w:sz w:val="18"/>
                <w:szCs w:val="18"/>
              </w:rPr>
              <w:t xml:space="preserve">La codificación asignada a las series </w:t>
            </w:r>
            <w:r w:rsidR="00AC7D1F" w:rsidRPr="00B942D6">
              <w:rPr>
                <w:rFonts w:ascii="Verdana" w:hAnsi="Verdana" w:cs="Arial"/>
                <w:sz w:val="18"/>
                <w:szCs w:val="18"/>
              </w:rPr>
              <w:t>y subseries registradas deben concordar con las registradas en las Tab</w:t>
            </w:r>
            <w:r w:rsidR="000C022F" w:rsidRPr="00B942D6">
              <w:rPr>
                <w:rFonts w:ascii="Verdana" w:hAnsi="Verdana" w:cs="Arial"/>
                <w:sz w:val="18"/>
                <w:szCs w:val="18"/>
              </w:rPr>
              <w:t>l</w:t>
            </w:r>
            <w:r w:rsidR="00AC7D1F" w:rsidRPr="00B942D6">
              <w:rPr>
                <w:rFonts w:ascii="Verdana" w:hAnsi="Verdana" w:cs="Arial"/>
                <w:sz w:val="18"/>
                <w:szCs w:val="18"/>
              </w:rPr>
              <w:t xml:space="preserve">as de </w:t>
            </w:r>
            <w:r w:rsidR="00AC7D1F" w:rsidRPr="00B942D6">
              <w:rPr>
                <w:rFonts w:ascii="Verdana" w:hAnsi="Verdana" w:cs="Arial"/>
                <w:sz w:val="18"/>
                <w:szCs w:val="18"/>
              </w:rPr>
              <w:lastRenderedPageBreak/>
              <w:t xml:space="preserve">Retención Documental.  </w:t>
            </w:r>
          </w:p>
        </w:tc>
        <w:tc>
          <w:tcPr>
            <w:tcW w:w="859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3E8D16D1" w14:textId="57932DE9" w:rsidR="007E59D5" w:rsidRPr="00B942D6" w:rsidRDefault="00CF3C72" w:rsidP="007E59D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942D6">
              <w:rPr>
                <w:rFonts w:ascii="Verdana" w:hAnsi="Verdana" w:cs="Arial"/>
                <w:sz w:val="18"/>
                <w:szCs w:val="18"/>
              </w:rPr>
              <w:lastRenderedPageBreak/>
              <w:t>*</w:t>
            </w:r>
            <w:r w:rsidR="007E59D5" w:rsidRPr="00B942D6">
              <w:rPr>
                <w:rFonts w:ascii="Verdana" w:hAnsi="Verdana" w:cs="Arial"/>
                <w:sz w:val="18"/>
                <w:szCs w:val="18"/>
              </w:rPr>
              <w:t xml:space="preserve">Cuadro de </w:t>
            </w:r>
            <w:r w:rsidR="006C5ED5" w:rsidRPr="00B942D6">
              <w:rPr>
                <w:rFonts w:ascii="Verdana" w:hAnsi="Verdana" w:cs="Arial"/>
                <w:sz w:val="18"/>
                <w:szCs w:val="18"/>
              </w:rPr>
              <w:t>C</w:t>
            </w:r>
            <w:r w:rsidR="007E59D5" w:rsidRPr="00B942D6">
              <w:rPr>
                <w:rFonts w:ascii="Verdana" w:hAnsi="Verdana" w:cs="Arial"/>
                <w:sz w:val="18"/>
                <w:szCs w:val="18"/>
              </w:rPr>
              <w:t>lasificación</w:t>
            </w:r>
            <w:r w:rsidR="006C5ED5" w:rsidRPr="00B942D6">
              <w:rPr>
                <w:rFonts w:ascii="Verdana" w:hAnsi="Verdana" w:cs="Arial"/>
                <w:sz w:val="18"/>
                <w:szCs w:val="18"/>
              </w:rPr>
              <w:t xml:space="preserve"> Documental </w:t>
            </w:r>
          </w:p>
          <w:p w14:paraId="45B130E2" w14:textId="77777777" w:rsidR="007E59D5" w:rsidRPr="00B942D6" w:rsidRDefault="007E59D5" w:rsidP="007E59D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59D077A7" w14:textId="195A3AEA" w:rsidR="007E59D5" w:rsidRPr="00B942D6" w:rsidRDefault="007E59D5" w:rsidP="00DE7EA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C0E81" w:rsidRPr="00B942D6" w14:paraId="50BFCF00" w14:textId="77777777" w:rsidTr="00385B72">
        <w:trPr>
          <w:trHeight w:val="325"/>
        </w:trPr>
        <w:tc>
          <w:tcPr>
            <w:tcW w:w="388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2608A8B1" w14:textId="12149553" w:rsidR="007901C8" w:rsidRPr="00B942D6" w:rsidRDefault="007901C8" w:rsidP="007901C8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B942D6">
              <w:rPr>
                <w:rFonts w:ascii="Verdana" w:hAnsi="Verdana" w:cs="Arial"/>
                <w:b/>
                <w:sz w:val="20"/>
                <w:szCs w:val="20"/>
              </w:rPr>
              <w:t>5</w:t>
            </w:r>
          </w:p>
        </w:tc>
        <w:tc>
          <w:tcPr>
            <w:tcW w:w="859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353C564F" w14:textId="68ACE721" w:rsidR="007901C8" w:rsidRPr="00B942D6" w:rsidRDefault="007901C8" w:rsidP="007901C8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B942D6">
              <w:rPr>
                <w:rFonts w:ascii="Verdana" w:hAnsi="Verdana" w:cs="Arial"/>
                <w:sz w:val="18"/>
                <w:szCs w:val="18"/>
              </w:rPr>
              <w:t xml:space="preserve">Normatividad, volumen de información </w:t>
            </w:r>
          </w:p>
        </w:tc>
        <w:tc>
          <w:tcPr>
            <w:tcW w:w="782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4C2BD5D9" w14:textId="77777777" w:rsidR="007901C8" w:rsidRPr="00B942D6" w:rsidRDefault="007901C8" w:rsidP="002B4A68">
            <w:pPr>
              <w:spacing w:after="0"/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B942D6">
              <w:rPr>
                <w:rFonts w:ascii="Verdana" w:hAnsi="Verdana" w:cs="Arial"/>
                <w:bCs/>
                <w:sz w:val="18"/>
                <w:szCs w:val="18"/>
              </w:rPr>
              <w:t>Definir criterios</w:t>
            </w:r>
          </w:p>
          <w:p w14:paraId="66C7DD87" w14:textId="48B7BF25" w:rsidR="007901C8" w:rsidRPr="00B942D6" w:rsidRDefault="007901C8" w:rsidP="002B4A68">
            <w:pPr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942D6">
              <w:rPr>
                <w:rFonts w:ascii="Verdana" w:hAnsi="Verdana" w:cs="Arial"/>
                <w:bCs/>
                <w:sz w:val="18"/>
                <w:szCs w:val="18"/>
              </w:rPr>
              <w:t xml:space="preserve">de valoración documental </w:t>
            </w:r>
          </w:p>
        </w:tc>
        <w:tc>
          <w:tcPr>
            <w:tcW w:w="313" w:type="pct"/>
            <w:tcBorders>
              <w:bottom w:val="single" w:sz="4" w:space="0" w:color="auto"/>
            </w:tcBorders>
            <w:vAlign w:val="center"/>
          </w:tcPr>
          <w:p w14:paraId="1C8A732A" w14:textId="4C2CDC10" w:rsidR="007901C8" w:rsidRPr="00B942D6" w:rsidRDefault="007901C8" w:rsidP="007901C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942D6">
              <w:rPr>
                <w:rFonts w:ascii="Verdana" w:hAnsi="Verdana" w:cs="Arial"/>
                <w:sz w:val="18"/>
                <w:szCs w:val="18"/>
              </w:rPr>
              <w:t>NO</w:t>
            </w:r>
          </w:p>
        </w:tc>
        <w:tc>
          <w:tcPr>
            <w:tcW w:w="858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700321AF" w14:textId="77777777" w:rsidR="007901C8" w:rsidRPr="00B942D6" w:rsidRDefault="007901C8" w:rsidP="007901C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942D6">
              <w:rPr>
                <w:rFonts w:ascii="Verdana" w:hAnsi="Verdana" w:cs="Arial"/>
                <w:sz w:val="18"/>
                <w:szCs w:val="18"/>
              </w:rPr>
              <w:t xml:space="preserve">Profesional de Gestión Documental </w:t>
            </w:r>
          </w:p>
          <w:p w14:paraId="0670D40C" w14:textId="77777777" w:rsidR="007901C8" w:rsidRPr="00B942D6" w:rsidRDefault="007901C8" w:rsidP="007901C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0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29901A9D" w14:textId="2AF9DF37" w:rsidR="007901C8" w:rsidRPr="00B942D6" w:rsidRDefault="007901C8" w:rsidP="007901C8">
            <w:pPr>
              <w:rPr>
                <w:rFonts w:ascii="Verdana" w:hAnsi="Verdana" w:cs="Arial"/>
                <w:sz w:val="18"/>
                <w:szCs w:val="18"/>
              </w:rPr>
            </w:pPr>
            <w:r w:rsidRPr="00B942D6">
              <w:rPr>
                <w:rFonts w:ascii="Verdana" w:hAnsi="Verdana" w:cs="Arial"/>
                <w:sz w:val="18"/>
                <w:szCs w:val="18"/>
              </w:rPr>
              <w:t>Para identificar la valoración documental en las series y/o subseries definidas, es necesario evaluar:</w:t>
            </w:r>
          </w:p>
          <w:p w14:paraId="1859C2C4" w14:textId="77777777" w:rsidR="007901C8" w:rsidRPr="00B942D6" w:rsidRDefault="007901C8" w:rsidP="007901C8">
            <w:pPr>
              <w:pStyle w:val="Prrafodelista"/>
              <w:spacing w:after="160"/>
              <w:ind w:left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B942D6">
              <w:rPr>
                <w:rFonts w:ascii="Verdana" w:hAnsi="Verdana" w:cs="Arial"/>
                <w:sz w:val="18"/>
                <w:szCs w:val="18"/>
              </w:rPr>
              <w:t>*La normatividad en la cual se establezcan condiciones especiales a la información a tratar.</w:t>
            </w:r>
          </w:p>
          <w:p w14:paraId="1613FC33" w14:textId="77777777" w:rsidR="00643D34" w:rsidRPr="00B942D6" w:rsidRDefault="00643D34" w:rsidP="007901C8">
            <w:pPr>
              <w:pStyle w:val="Prrafodelista"/>
              <w:spacing w:after="160"/>
              <w:ind w:left="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4691A8DA" w14:textId="77777777" w:rsidR="007901C8" w:rsidRPr="00B942D6" w:rsidRDefault="007901C8" w:rsidP="007901C8">
            <w:pPr>
              <w:pStyle w:val="Prrafodelista"/>
              <w:spacing w:after="160" w:line="259" w:lineRule="auto"/>
              <w:ind w:left="0"/>
              <w:rPr>
                <w:rFonts w:ascii="Verdana" w:hAnsi="Verdana" w:cs="Arial"/>
                <w:sz w:val="18"/>
                <w:szCs w:val="18"/>
              </w:rPr>
            </w:pPr>
            <w:r w:rsidRPr="00B942D6">
              <w:rPr>
                <w:rFonts w:ascii="Verdana" w:hAnsi="Verdana" w:cs="Arial"/>
                <w:sz w:val="18"/>
                <w:szCs w:val="18"/>
              </w:rPr>
              <w:t>*La frecuencia de</w:t>
            </w:r>
            <w:r w:rsidRPr="00B942D6">
              <w:rPr>
                <w:rFonts w:ascii="Verdana" w:hAnsi="Verdana" w:cs="Arial"/>
              </w:rPr>
              <w:t xml:space="preserve"> </w:t>
            </w:r>
            <w:r w:rsidRPr="00B942D6">
              <w:rPr>
                <w:rFonts w:ascii="Verdana" w:hAnsi="Verdana" w:cs="Arial"/>
                <w:sz w:val="18"/>
                <w:szCs w:val="18"/>
              </w:rPr>
              <w:t>consulta que pueda llegar a tener la documentación, así como el testimonio o prueba que pueden tener durante su vigencia.</w:t>
            </w:r>
          </w:p>
          <w:p w14:paraId="13AAB01B" w14:textId="77777777" w:rsidR="00643D34" w:rsidRPr="00B942D6" w:rsidRDefault="00643D34" w:rsidP="007901C8">
            <w:pPr>
              <w:pStyle w:val="Prrafodelista"/>
              <w:spacing w:after="160" w:line="259" w:lineRule="auto"/>
              <w:ind w:left="0"/>
              <w:rPr>
                <w:rFonts w:ascii="Verdana" w:hAnsi="Verdana" w:cs="Arial"/>
                <w:sz w:val="18"/>
                <w:szCs w:val="18"/>
              </w:rPr>
            </w:pPr>
          </w:p>
          <w:p w14:paraId="5D079041" w14:textId="77777777" w:rsidR="007901C8" w:rsidRPr="00B942D6" w:rsidRDefault="007901C8" w:rsidP="007901C8">
            <w:pPr>
              <w:pStyle w:val="Prrafodelista"/>
              <w:spacing w:after="160"/>
              <w:ind w:left="0"/>
              <w:rPr>
                <w:rFonts w:ascii="Verdana" w:hAnsi="Verdana" w:cs="Arial"/>
                <w:sz w:val="18"/>
                <w:szCs w:val="18"/>
              </w:rPr>
            </w:pPr>
            <w:r w:rsidRPr="00B942D6">
              <w:rPr>
                <w:rFonts w:ascii="Verdana" w:hAnsi="Verdana" w:cs="Arial"/>
                <w:sz w:val="18"/>
                <w:szCs w:val="18"/>
              </w:rPr>
              <w:t>*La cantidad o volumen en que se produce dicha información.</w:t>
            </w:r>
          </w:p>
          <w:p w14:paraId="303F236B" w14:textId="77777777" w:rsidR="00643D34" w:rsidRPr="00B942D6" w:rsidRDefault="00643D34" w:rsidP="007901C8">
            <w:pPr>
              <w:pStyle w:val="Prrafodelista"/>
              <w:spacing w:after="160"/>
              <w:ind w:left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0635FE62" w14:textId="05C194F4" w:rsidR="007901C8" w:rsidRPr="00B942D6" w:rsidRDefault="007901C8" w:rsidP="007901C8">
            <w:pPr>
              <w:pStyle w:val="Prrafodelista"/>
              <w:spacing w:after="160"/>
              <w:ind w:left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B942D6">
              <w:rPr>
                <w:rFonts w:ascii="Verdana" w:hAnsi="Verdana" w:cs="Arial"/>
                <w:sz w:val="18"/>
                <w:szCs w:val="18"/>
              </w:rPr>
              <w:t>*Las c</w:t>
            </w:r>
            <w:r w:rsidR="00AC08B4" w:rsidRPr="00B942D6">
              <w:rPr>
                <w:rFonts w:ascii="Verdana" w:hAnsi="Verdana" w:cs="Arial"/>
                <w:sz w:val="18"/>
                <w:szCs w:val="18"/>
              </w:rPr>
              <w:t>ondiciones tecnológicas porque é</w:t>
            </w:r>
            <w:r w:rsidRPr="00B942D6">
              <w:rPr>
                <w:rFonts w:ascii="Verdana" w:hAnsi="Verdana" w:cs="Arial"/>
                <w:sz w:val="18"/>
                <w:szCs w:val="18"/>
              </w:rPr>
              <w:t xml:space="preserve">stas </w:t>
            </w:r>
            <w:r w:rsidRPr="00B942D6">
              <w:rPr>
                <w:rFonts w:ascii="Verdana" w:hAnsi="Verdana" w:cs="Arial"/>
                <w:sz w:val="18"/>
                <w:szCs w:val="18"/>
              </w:rPr>
              <w:lastRenderedPageBreak/>
              <w:t>inciden tanto en la planeación y producción de los documentos, como en las estrategias de conservación y preservación de estos.</w:t>
            </w:r>
          </w:p>
          <w:p w14:paraId="31839645" w14:textId="79C95E35" w:rsidR="007901C8" w:rsidRPr="00B942D6" w:rsidRDefault="007901C8" w:rsidP="007901C8">
            <w:pPr>
              <w:spacing w:after="12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942D6">
              <w:rPr>
                <w:rFonts w:ascii="Verdana" w:hAnsi="Verdana" w:cs="Arial"/>
                <w:sz w:val="18"/>
                <w:szCs w:val="18"/>
              </w:rPr>
              <w:t>*</w:t>
            </w:r>
            <w:bookmarkStart w:id="4" w:name="_Hlk151374507"/>
            <w:r w:rsidRPr="00B942D6">
              <w:rPr>
                <w:rFonts w:ascii="Verdana" w:hAnsi="Verdana" w:cs="Arial"/>
                <w:sz w:val="18"/>
                <w:szCs w:val="18"/>
              </w:rPr>
              <w:t>Las condiciones políticas y sociales para asignar los tiempos de retención</w:t>
            </w:r>
            <w:r w:rsidR="00826634" w:rsidRPr="00B942D6">
              <w:rPr>
                <w:rFonts w:ascii="Verdana" w:hAnsi="Verdana" w:cs="Arial"/>
                <w:sz w:val="18"/>
                <w:szCs w:val="18"/>
              </w:rPr>
              <w:t xml:space="preserve">, </w:t>
            </w:r>
            <w:r w:rsidRPr="00B942D6">
              <w:rPr>
                <w:rFonts w:ascii="Verdana" w:hAnsi="Verdana" w:cs="Arial"/>
                <w:sz w:val="18"/>
                <w:szCs w:val="18"/>
              </w:rPr>
              <w:t xml:space="preserve">se </w:t>
            </w:r>
            <w:r w:rsidR="00EC3484" w:rsidRPr="00B942D6">
              <w:rPr>
                <w:rFonts w:ascii="Verdana" w:hAnsi="Verdana" w:cs="Arial"/>
                <w:sz w:val="18"/>
                <w:szCs w:val="18"/>
              </w:rPr>
              <w:t xml:space="preserve">buscó </w:t>
            </w:r>
            <w:r w:rsidRPr="00B942D6">
              <w:rPr>
                <w:rFonts w:ascii="Verdana" w:hAnsi="Verdana" w:cs="Arial"/>
                <w:sz w:val="18"/>
                <w:szCs w:val="18"/>
              </w:rPr>
              <w:t xml:space="preserve">analizar en el cómo las funciones del Ministerio afectaban a la sociedad </w:t>
            </w:r>
            <w:proofErr w:type="gramStart"/>
            <w:r w:rsidRPr="00B942D6">
              <w:rPr>
                <w:rFonts w:ascii="Verdana" w:hAnsi="Verdana" w:cs="Arial"/>
                <w:sz w:val="18"/>
                <w:szCs w:val="18"/>
              </w:rPr>
              <w:t>Colombiana</w:t>
            </w:r>
            <w:proofErr w:type="gramEnd"/>
            <w:r w:rsidRPr="00B942D6">
              <w:rPr>
                <w:rFonts w:ascii="Verdana" w:hAnsi="Verdana" w:cs="Arial"/>
                <w:sz w:val="18"/>
                <w:szCs w:val="18"/>
              </w:rPr>
              <w:t>.</w:t>
            </w:r>
            <w:bookmarkEnd w:id="4"/>
          </w:p>
        </w:tc>
        <w:tc>
          <w:tcPr>
            <w:tcW w:w="859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20289A9A" w14:textId="45BE7D7F" w:rsidR="007901C8" w:rsidRPr="00B942D6" w:rsidRDefault="007901C8" w:rsidP="007901C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942D6">
              <w:rPr>
                <w:rFonts w:ascii="Verdana" w:hAnsi="Verdana" w:cs="Arial"/>
                <w:sz w:val="18"/>
                <w:szCs w:val="18"/>
              </w:rPr>
              <w:lastRenderedPageBreak/>
              <w:t>*Introducción Tabla de Retención Documental (Memoria Descriptiva)</w:t>
            </w:r>
          </w:p>
        </w:tc>
      </w:tr>
      <w:tr w:rsidR="007C0E81" w:rsidRPr="00B942D6" w14:paraId="69AEFDDA" w14:textId="77777777" w:rsidTr="00385B72">
        <w:trPr>
          <w:trHeight w:val="325"/>
        </w:trPr>
        <w:tc>
          <w:tcPr>
            <w:tcW w:w="388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6D6130FA" w14:textId="0BB41486" w:rsidR="007901C8" w:rsidRPr="00B942D6" w:rsidRDefault="007901C8" w:rsidP="007901C8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B942D6">
              <w:rPr>
                <w:rFonts w:ascii="Verdana" w:hAnsi="Verdana" w:cs="Arial"/>
                <w:b/>
                <w:sz w:val="20"/>
                <w:szCs w:val="20"/>
              </w:rPr>
              <w:t>6.</w:t>
            </w:r>
          </w:p>
        </w:tc>
        <w:tc>
          <w:tcPr>
            <w:tcW w:w="859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44A0C814" w14:textId="1A9D2814" w:rsidR="007901C8" w:rsidRPr="00B942D6" w:rsidRDefault="007901C8" w:rsidP="007901C8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B942D6">
              <w:rPr>
                <w:rFonts w:ascii="Verdana" w:hAnsi="Verdana" w:cs="Arial"/>
                <w:sz w:val="18"/>
                <w:szCs w:val="18"/>
              </w:rPr>
              <w:t>Normatividad</w:t>
            </w:r>
          </w:p>
        </w:tc>
        <w:tc>
          <w:tcPr>
            <w:tcW w:w="782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67287869" w14:textId="1A174383" w:rsidR="007901C8" w:rsidRPr="00B942D6" w:rsidRDefault="007901C8" w:rsidP="007901C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942D6">
              <w:rPr>
                <w:rFonts w:ascii="Verdana" w:hAnsi="Verdana" w:cs="Arial"/>
                <w:bCs/>
                <w:sz w:val="18"/>
                <w:szCs w:val="18"/>
              </w:rPr>
              <w:t>Establecer tiempos de retención.</w:t>
            </w:r>
          </w:p>
        </w:tc>
        <w:tc>
          <w:tcPr>
            <w:tcW w:w="313" w:type="pct"/>
            <w:tcBorders>
              <w:bottom w:val="single" w:sz="4" w:space="0" w:color="auto"/>
            </w:tcBorders>
            <w:vAlign w:val="center"/>
          </w:tcPr>
          <w:p w14:paraId="16A0497C" w14:textId="0985AD91" w:rsidR="007901C8" w:rsidRPr="00B942D6" w:rsidRDefault="007901C8" w:rsidP="007901C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942D6">
              <w:rPr>
                <w:rFonts w:ascii="Verdana" w:hAnsi="Verdana" w:cs="Arial"/>
                <w:sz w:val="18"/>
                <w:szCs w:val="18"/>
              </w:rPr>
              <w:t>NO</w:t>
            </w:r>
          </w:p>
        </w:tc>
        <w:tc>
          <w:tcPr>
            <w:tcW w:w="858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543023FD" w14:textId="7B54080A" w:rsidR="007901C8" w:rsidRPr="00B942D6" w:rsidRDefault="001B470F" w:rsidP="007901C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942D6">
              <w:rPr>
                <w:rFonts w:ascii="Verdana" w:hAnsi="Verdana" w:cs="Arial"/>
                <w:sz w:val="18"/>
                <w:szCs w:val="18"/>
              </w:rPr>
              <w:t>P</w:t>
            </w:r>
            <w:r w:rsidR="007901C8" w:rsidRPr="00B942D6">
              <w:rPr>
                <w:rFonts w:ascii="Verdana" w:hAnsi="Verdana" w:cs="Arial"/>
                <w:sz w:val="18"/>
                <w:szCs w:val="18"/>
              </w:rPr>
              <w:t xml:space="preserve">rofesional de Gestión Documental </w:t>
            </w:r>
          </w:p>
          <w:p w14:paraId="1E2FDEC2" w14:textId="77777777" w:rsidR="007901C8" w:rsidRPr="00B942D6" w:rsidRDefault="007901C8" w:rsidP="007901C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0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4503F6DF" w14:textId="17D703E0" w:rsidR="007901C8" w:rsidRPr="00B942D6" w:rsidRDefault="007901C8" w:rsidP="007901C8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B942D6">
              <w:rPr>
                <w:rFonts w:ascii="Verdana" w:hAnsi="Verdana" w:cs="Arial"/>
                <w:sz w:val="18"/>
                <w:szCs w:val="18"/>
              </w:rPr>
              <w:t>Con base en los criterios de valoración dados a las series y/o subseries definidas, se deben establecer los años que dicha información se debe conservar o mantener en el archivo de gestión y archivo central.</w:t>
            </w:r>
          </w:p>
          <w:p w14:paraId="2D81819C" w14:textId="1D19C9C5" w:rsidR="007901C8" w:rsidRPr="00B942D6" w:rsidRDefault="007901C8" w:rsidP="007901C8">
            <w:pPr>
              <w:spacing w:after="12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942D6">
              <w:rPr>
                <w:rFonts w:ascii="Verdana" w:hAnsi="Verdana" w:cs="Arial"/>
                <w:b/>
              </w:rPr>
              <w:lastRenderedPageBreak/>
              <w:t>Nota</w:t>
            </w:r>
            <w:r w:rsidRPr="00B942D6">
              <w:rPr>
                <w:rFonts w:ascii="Verdana" w:hAnsi="Verdana" w:cs="Arial"/>
                <w:b/>
                <w:sz w:val="18"/>
                <w:szCs w:val="18"/>
              </w:rPr>
              <w:t xml:space="preserve">: </w:t>
            </w:r>
            <w:r w:rsidRPr="00B942D6">
              <w:rPr>
                <w:rFonts w:ascii="Verdana" w:hAnsi="Verdana" w:cs="Arial"/>
                <w:bCs/>
                <w:sz w:val="18"/>
                <w:szCs w:val="18"/>
              </w:rPr>
              <w:t>T</w:t>
            </w:r>
            <w:r w:rsidRPr="00B942D6">
              <w:rPr>
                <w:rFonts w:ascii="Verdana" w:hAnsi="Verdana" w:cs="Arial"/>
                <w:sz w:val="18"/>
                <w:szCs w:val="18"/>
              </w:rPr>
              <w:t>omando como base la</w:t>
            </w:r>
            <w:r w:rsidRPr="00B942D6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Pr="00B942D6"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  <w:t>conservación de los documentos durante 5, 10, 15, 20 o 100 años, dependiendo del tipo de responsa</w:t>
            </w:r>
            <w:r w:rsidR="00AC08B4" w:rsidRPr="00B942D6"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  <w:t>bilidad y la vigencia que é</w:t>
            </w:r>
            <w:r w:rsidRPr="00B942D6"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  <w:t>stas tengan en sus valores y en algunos casos a pesar de tener clara estas condiciones, se establecieron tiempos precautelativos o adicionales con el fin de prever circunstancias de consulta ejecutadas en la práctica principalmente por los organismos de control o los mismos ciudadanos.</w:t>
            </w:r>
          </w:p>
        </w:tc>
        <w:tc>
          <w:tcPr>
            <w:tcW w:w="859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5C55FBF0" w14:textId="2275BA9E" w:rsidR="007901C8" w:rsidRPr="00B942D6" w:rsidRDefault="007901C8" w:rsidP="007901C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942D6">
              <w:rPr>
                <w:rFonts w:ascii="Verdana" w:hAnsi="Verdana" w:cs="Arial"/>
                <w:sz w:val="18"/>
                <w:szCs w:val="18"/>
              </w:rPr>
              <w:lastRenderedPageBreak/>
              <w:t>*Tabla de Retención Documental</w:t>
            </w:r>
            <w:r w:rsidR="00901CEA" w:rsidRPr="00B942D6">
              <w:rPr>
                <w:rFonts w:ascii="Verdana" w:hAnsi="Verdana" w:cs="Arial"/>
                <w:sz w:val="18"/>
                <w:szCs w:val="18"/>
              </w:rPr>
              <w:t>-TRD</w:t>
            </w:r>
          </w:p>
        </w:tc>
      </w:tr>
      <w:tr w:rsidR="007C0E81" w:rsidRPr="00B942D6" w14:paraId="740F91E8" w14:textId="77777777" w:rsidTr="00385B72">
        <w:trPr>
          <w:trHeight w:val="325"/>
        </w:trPr>
        <w:tc>
          <w:tcPr>
            <w:tcW w:w="388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663A5C59" w14:textId="62D32C34" w:rsidR="007901C8" w:rsidRPr="00B942D6" w:rsidRDefault="007901C8" w:rsidP="007901C8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B942D6">
              <w:rPr>
                <w:rFonts w:ascii="Verdana" w:hAnsi="Verdana" w:cs="Arial"/>
                <w:b/>
                <w:sz w:val="20"/>
                <w:szCs w:val="20"/>
              </w:rPr>
              <w:t>7.</w:t>
            </w:r>
          </w:p>
        </w:tc>
        <w:tc>
          <w:tcPr>
            <w:tcW w:w="859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67F5BFC3" w14:textId="4954DAC7" w:rsidR="007901C8" w:rsidRPr="00B942D6" w:rsidRDefault="007901C8" w:rsidP="007901C8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B942D6">
              <w:rPr>
                <w:rFonts w:ascii="Verdana" w:hAnsi="Verdana" w:cs="Arial"/>
                <w:sz w:val="18"/>
                <w:szCs w:val="18"/>
              </w:rPr>
              <w:t>Normatividad</w:t>
            </w:r>
          </w:p>
        </w:tc>
        <w:tc>
          <w:tcPr>
            <w:tcW w:w="782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59CA783A" w14:textId="5759E360" w:rsidR="007901C8" w:rsidRPr="00B942D6" w:rsidRDefault="007901C8" w:rsidP="007901C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942D6">
              <w:rPr>
                <w:rFonts w:ascii="Verdana" w:hAnsi="Verdana" w:cs="Arial"/>
                <w:bCs/>
                <w:sz w:val="18"/>
                <w:szCs w:val="18"/>
              </w:rPr>
              <w:t>Establecer la disposición final</w:t>
            </w:r>
          </w:p>
        </w:tc>
        <w:tc>
          <w:tcPr>
            <w:tcW w:w="313" w:type="pct"/>
            <w:tcBorders>
              <w:bottom w:val="single" w:sz="4" w:space="0" w:color="auto"/>
            </w:tcBorders>
            <w:vAlign w:val="center"/>
          </w:tcPr>
          <w:p w14:paraId="4773217C" w14:textId="2E74C6F9" w:rsidR="007901C8" w:rsidRPr="00B942D6" w:rsidRDefault="007901C8" w:rsidP="007901C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942D6">
              <w:rPr>
                <w:rFonts w:ascii="Verdana" w:hAnsi="Verdana" w:cs="Arial"/>
                <w:sz w:val="18"/>
                <w:szCs w:val="18"/>
              </w:rPr>
              <w:t>NO</w:t>
            </w:r>
          </w:p>
        </w:tc>
        <w:tc>
          <w:tcPr>
            <w:tcW w:w="858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5B751645" w14:textId="77777777" w:rsidR="00D87A2E" w:rsidRPr="00B942D6" w:rsidRDefault="00D87A2E" w:rsidP="00D87A2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942D6">
              <w:rPr>
                <w:rFonts w:ascii="Verdana" w:hAnsi="Verdana" w:cs="Arial"/>
                <w:sz w:val="18"/>
                <w:szCs w:val="18"/>
              </w:rPr>
              <w:t xml:space="preserve">Profesional de Gestión Documental </w:t>
            </w:r>
          </w:p>
          <w:p w14:paraId="6E4D3A48" w14:textId="77777777" w:rsidR="007901C8" w:rsidRPr="00B942D6" w:rsidRDefault="007901C8" w:rsidP="007901C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26D878C7" w14:textId="77777777" w:rsidR="007901C8" w:rsidRPr="00B942D6" w:rsidRDefault="007901C8" w:rsidP="00D87A2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0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49252CD0" w14:textId="1BD24CB5" w:rsidR="007901C8" w:rsidRPr="00B942D6" w:rsidRDefault="007901C8" w:rsidP="007901C8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B942D6">
              <w:rPr>
                <w:rFonts w:ascii="Verdana" w:hAnsi="Verdana" w:cs="Arial"/>
                <w:sz w:val="18"/>
                <w:szCs w:val="18"/>
              </w:rPr>
              <w:lastRenderedPageBreak/>
              <w:t xml:space="preserve">Se realiza un análisis con las series y/o subseries una vez haya cumplido los tiempos de </w:t>
            </w:r>
            <w:r w:rsidRPr="00B942D6">
              <w:rPr>
                <w:rFonts w:ascii="Verdana" w:hAnsi="Verdana" w:cs="Arial"/>
                <w:sz w:val="18"/>
                <w:szCs w:val="18"/>
              </w:rPr>
              <w:lastRenderedPageBreak/>
              <w:t>retención dados para su permanencia en el archivo de gestión y/o archivo central, entre estas actividades se encuentran los siguientes procedimientos</w:t>
            </w:r>
            <w:r w:rsidR="009760A6" w:rsidRPr="00B942D6">
              <w:rPr>
                <w:rFonts w:ascii="Verdana" w:hAnsi="Verdana" w:cs="Arial"/>
                <w:sz w:val="18"/>
                <w:szCs w:val="18"/>
              </w:rPr>
              <w:t>.</w:t>
            </w:r>
          </w:p>
          <w:p w14:paraId="3234FDA8" w14:textId="71B4D0F8" w:rsidR="007901C8" w:rsidRPr="00B942D6" w:rsidRDefault="00425DF3" w:rsidP="007901C8">
            <w:pPr>
              <w:spacing w:after="16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B942D6">
              <w:rPr>
                <w:rFonts w:ascii="Verdana" w:hAnsi="Verdana" w:cs="Arial"/>
                <w:b/>
                <w:bCs/>
                <w:sz w:val="18"/>
                <w:szCs w:val="18"/>
              </w:rPr>
              <w:t>*</w:t>
            </w:r>
            <w:r w:rsidR="007901C8" w:rsidRPr="00B942D6">
              <w:rPr>
                <w:rFonts w:ascii="Verdana" w:hAnsi="Verdana" w:cs="Arial"/>
                <w:b/>
                <w:bCs/>
                <w:sz w:val="18"/>
                <w:szCs w:val="18"/>
              </w:rPr>
              <w:t>Conservación total:</w:t>
            </w:r>
            <w:r w:rsidR="007901C8" w:rsidRPr="00B942D6">
              <w:rPr>
                <w:rFonts w:ascii="Verdana" w:hAnsi="Verdana" w:cs="Arial"/>
                <w:sz w:val="18"/>
                <w:szCs w:val="18"/>
              </w:rPr>
              <w:t xml:space="preserve"> La información ha de ser conservada en la memoria institucional con base a sus valores secundarios, realizándose una transferencia secundaria al archivo histórico del Ministerio o al Archivo General de la Nación, según se requiera.</w:t>
            </w:r>
          </w:p>
          <w:p w14:paraId="68940336" w14:textId="59D4FB05" w:rsidR="007901C8" w:rsidRPr="00B942D6" w:rsidRDefault="007901C8" w:rsidP="007901C8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B942D6">
              <w:rPr>
                <w:rFonts w:ascii="Verdana" w:hAnsi="Verdana" w:cs="Arial"/>
                <w:sz w:val="18"/>
                <w:szCs w:val="18"/>
              </w:rPr>
              <w:t>Los valores secundarios para tener en cuenta son:</w:t>
            </w:r>
          </w:p>
          <w:p w14:paraId="2E20D457" w14:textId="3FFEDC2B" w:rsidR="007901C8" w:rsidRPr="00B942D6" w:rsidRDefault="007901C8" w:rsidP="007901C8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B942D6">
              <w:rPr>
                <w:rFonts w:ascii="Verdana" w:hAnsi="Verdana" w:cs="Arial"/>
                <w:sz w:val="18"/>
                <w:szCs w:val="18"/>
              </w:rPr>
              <w:t>*</w:t>
            </w:r>
            <w:r w:rsidRPr="00B942D6">
              <w:rPr>
                <w:rFonts w:ascii="Verdana" w:hAnsi="Verdana" w:cs="Arial"/>
                <w:b/>
                <w:bCs/>
                <w:sz w:val="18"/>
                <w:szCs w:val="18"/>
              </w:rPr>
              <w:t>Valor histórico</w:t>
            </w:r>
            <w:r w:rsidRPr="00B942D6">
              <w:rPr>
                <w:rFonts w:ascii="Verdana" w:hAnsi="Verdana" w:cs="Arial"/>
                <w:sz w:val="18"/>
                <w:szCs w:val="18"/>
              </w:rPr>
              <w:t xml:space="preserve">: Documentos que aportan información a </w:t>
            </w:r>
            <w:r w:rsidRPr="00B942D6">
              <w:rPr>
                <w:rFonts w:ascii="Verdana" w:hAnsi="Verdana" w:cs="Arial"/>
                <w:sz w:val="18"/>
                <w:szCs w:val="18"/>
              </w:rPr>
              <w:lastRenderedPageBreak/>
              <w:t>generaciones futuras, útiles para la reconstrucción de la memoria de una comunidad como testimonio de los hechos, lugares y acontecimientos del pasado.</w:t>
            </w:r>
          </w:p>
          <w:p w14:paraId="31666D1B" w14:textId="41746CAA" w:rsidR="009760A6" w:rsidRPr="00B942D6" w:rsidRDefault="007901C8" w:rsidP="009760A6">
            <w:pPr>
              <w:pStyle w:val="Prrafodelista"/>
              <w:spacing w:after="160"/>
              <w:ind w:left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B942D6">
              <w:rPr>
                <w:rFonts w:ascii="Verdana" w:hAnsi="Verdana" w:cs="Arial"/>
                <w:sz w:val="18"/>
                <w:szCs w:val="18"/>
              </w:rPr>
              <w:t>*</w:t>
            </w:r>
            <w:r w:rsidRPr="00B942D6">
              <w:rPr>
                <w:rFonts w:ascii="Verdana" w:hAnsi="Verdana" w:cs="Arial"/>
                <w:b/>
                <w:bCs/>
                <w:sz w:val="18"/>
                <w:szCs w:val="18"/>
              </w:rPr>
              <w:t>Valor científico:</w:t>
            </w:r>
            <w:r w:rsidRPr="00B942D6">
              <w:rPr>
                <w:rFonts w:ascii="Verdana" w:hAnsi="Verdana" w:cs="Arial"/>
                <w:sz w:val="18"/>
                <w:szCs w:val="18"/>
              </w:rPr>
              <w:t xml:space="preserve"> Son aquellos con la cualidad de los documentos que registran información relacionada con la creación de conocimiento en cualquier área.</w:t>
            </w:r>
          </w:p>
          <w:p w14:paraId="15A34574" w14:textId="77777777" w:rsidR="009760A6" w:rsidRPr="00B942D6" w:rsidRDefault="009760A6" w:rsidP="009760A6">
            <w:pPr>
              <w:pStyle w:val="Prrafodelista"/>
              <w:spacing w:after="160"/>
              <w:ind w:left="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7DE6DDFF" w14:textId="77777777" w:rsidR="00DE4628" w:rsidRPr="00B942D6" w:rsidRDefault="007901C8" w:rsidP="00DE4628">
            <w:pPr>
              <w:pStyle w:val="Prrafodelista"/>
              <w:ind w:left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B942D6">
              <w:rPr>
                <w:rFonts w:ascii="Verdana" w:hAnsi="Verdana" w:cs="Arial"/>
                <w:sz w:val="18"/>
                <w:szCs w:val="18"/>
              </w:rPr>
              <w:t>*</w:t>
            </w:r>
            <w:r w:rsidRPr="00B942D6">
              <w:rPr>
                <w:rFonts w:ascii="Verdana" w:hAnsi="Verdana" w:cs="Arial"/>
                <w:b/>
                <w:bCs/>
                <w:sz w:val="18"/>
                <w:szCs w:val="18"/>
              </w:rPr>
              <w:t>Valor Cultural:</w:t>
            </w:r>
            <w:r w:rsidRPr="00B942D6">
              <w:rPr>
                <w:rFonts w:ascii="Verdana" w:hAnsi="Verdana" w:cs="Arial"/>
                <w:sz w:val="18"/>
                <w:szCs w:val="18"/>
              </w:rPr>
              <w:t xml:space="preserve"> Asociados directamente con épocas, procesos, eventos y prácticas sociales de importancia para la sociedad en general.</w:t>
            </w:r>
          </w:p>
          <w:p w14:paraId="428C0BA2" w14:textId="77777777" w:rsidR="00DE4628" w:rsidRPr="00B942D6" w:rsidRDefault="00DE4628" w:rsidP="00DE4628">
            <w:pPr>
              <w:pStyle w:val="Prrafodelista"/>
              <w:ind w:left="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6E39AC4F" w14:textId="0B40FE8B" w:rsidR="007901C8" w:rsidRPr="00B942D6" w:rsidRDefault="00F47A9A" w:rsidP="00DE4628">
            <w:pPr>
              <w:pStyle w:val="Prrafodelista"/>
              <w:ind w:left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B942D6">
              <w:rPr>
                <w:rFonts w:ascii="Verdana" w:hAnsi="Verdana" w:cs="Arial"/>
                <w:b/>
                <w:bCs/>
                <w:sz w:val="18"/>
                <w:szCs w:val="18"/>
              </w:rPr>
              <w:t>*</w:t>
            </w:r>
            <w:r w:rsidR="001E277B" w:rsidRPr="00B942D6">
              <w:rPr>
                <w:rFonts w:ascii="Verdana" w:hAnsi="Verdana" w:cs="Arial"/>
                <w:b/>
                <w:bCs/>
                <w:sz w:val="18"/>
                <w:szCs w:val="18"/>
              </w:rPr>
              <w:t>Eliminación</w:t>
            </w:r>
            <w:r w:rsidR="007901C8" w:rsidRPr="00B942D6">
              <w:rPr>
                <w:rFonts w:ascii="Verdana" w:hAnsi="Verdana" w:cs="Arial"/>
                <w:b/>
                <w:bCs/>
                <w:sz w:val="18"/>
                <w:szCs w:val="18"/>
              </w:rPr>
              <w:t>:</w:t>
            </w:r>
            <w:r w:rsidR="007901C8" w:rsidRPr="00B942D6">
              <w:rPr>
                <w:rFonts w:ascii="Verdana" w:hAnsi="Verdana" w:cs="Arial"/>
                <w:sz w:val="18"/>
                <w:szCs w:val="18"/>
              </w:rPr>
              <w:t xml:space="preserve"> La información debe ser </w:t>
            </w:r>
            <w:r w:rsidR="007901C8" w:rsidRPr="00B942D6">
              <w:rPr>
                <w:rFonts w:ascii="Verdana" w:hAnsi="Verdana" w:cs="Arial"/>
                <w:sz w:val="18"/>
                <w:szCs w:val="18"/>
              </w:rPr>
              <w:lastRenderedPageBreak/>
              <w:t>destruida siguiendo los protocolos y procedimientos establecidos de acuerdo con el tipo de soporte para garantizar su correcta eliminación o borrado.</w:t>
            </w:r>
          </w:p>
          <w:p w14:paraId="35943C33" w14:textId="16BCACE2" w:rsidR="007901C8" w:rsidRPr="00B942D6" w:rsidRDefault="00F47A9A" w:rsidP="009760A6">
            <w:pPr>
              <w:spacing w:after="16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B942D6">
              <w:rPr>
                <w:rFonts w:ascii="Verdana" w:hAnsi="Verdana" w:cs="Arial"/>
                <w:b/>
                <w:bCs/>
                <w:sz w:val="18"/>
                <w:szCs w:val="18"/>
              </w:rPr>
              <w:t>*</w:t>
            </w:r>
            <w:r w:rsidR="007901C8" w:rsidRPr="00B942D6">
              <w:rPr>
                <w:rFonts w:ascii="Verdana" w:hAnsi="Verdana" w:cs="Arial"/>
                <w:b/>
                <w:bCs/>
                <w:sz w:val="18"/>
                <w:szCs w:val="18"/>
              </w:rPr>
              <w:t>Medio Técnico:</w:t>
            </w:r>
            <w:r w:rsidR="007901C8" w:rsidRPr="00B942D6">
              <w:rPr>
                <w:rFonts w:ascii="Verdana" w:hAnsi="Verdana" w:cs="Arial"/>
                <w:sz w:val="18"/>
                <w:szCs w:val="18"/>
              </w:rPr>
              <w:t xml:space="preserve"> Este procedimiento debe garantizar la integridad o posterior recuperación de la información a partir de técnicas de reproducción, migrándola a nuevos soportes con fines de consulta (digitalización o microfilmación).</w:t>
            </w:r>
          </w:p>
          <w:p w14:paraId="599E1EE4" w14:textId="5F4113B8" w:rsidR="007901C8" w:rsidRPr="00B942D6" w:rsidRDefault="00F47A9A" w:rsidP="00027B6D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B942D6">
              <w:rPr>
                <w:rFonts w:ascii="Verdana" w:hAnsi="Verdana" w:cs="Arial"/>
                <w:b/>
                <w:bCs/>
                <w:sz w:val="18"/>
                <w:szCs w:val="18"/>
              </w:rPr>
              <w:t>*</w:t>
            </w:r>
            <w:r w:rsidR="007901C8" w:rsidRPr="00B942D6">
              <w:rPr>
                <w:rFonts w:ascii="Verdana" w:hAnsi="Verdana" w:cs="Arial"/>
                <w:b/>
                <w:bCs/>
                <w:sz w:val="18"/>
                <w:szCs w:val="18"/>
              </w:rPr>
              <w:t>Selección:</w:t>
            </w:r>
            <w:r w:rsidR="007901C8" w:rsidRPr="00B942D6">
              <w:rPr>
                <w:rFonts w:ascii="Verdana" w:hAnsi="Verdana" w:cs="Arial"/>
                <w:sz w:val="18"/>
                <w:szCs w:val="18"/>
              </w:rPr>
              <w:t xml:space="preserve"> De acuerdo con la importancia de la documentación, se debe hacer una selección de la información para su conservación a posterior; esta muestra debe ser </w:t>
            </w:r>
            <w:r w:rsidR="007901C8" w:rsidRPr="00B942D6">
              <w:rPr>
                <w:rFonts w:ascii="Verdana" w:hAnsi="Verdana" w:cs="Arial"/>
                <w:sz w:val="18"/>
                <w:szCs w:val="18"/>
              </w:rPr>
              <w:lastRenderedPageBreak/>
              <w:t>representativa y vital para la memoria institucional.</w:t>
            </w:r>
          </w:p>
        </w:tc>
        <w:tc>
          <w:tcPr>
            <w:tcW w:w="859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2213FE4D" w14:textId="7897A9F0" w:rsidR="007901C8" w:rsidRPr="00B942D6" w:rsidRDefault="007901C8" w:rsidP="007901C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942D6">
              <w:rPr>
                <w:rFonts w:ascii="Verdana" w:hAnsi="Verdana" w:cs="Arial"/>
                <w:sz w:val="18"/>
                <w:szCs w:val="18"/>
              </w:rPr>
              <w:lastRenderedPageBreak/>
              <w:t>*Tabla de Retención Documental</w:t>
            </w:r>
            <w:r w:rsidR="00901CEA" w:rsidRPr="00B942D6">
              <w:rPr>
                <w:rFonts w:ascii="Verdana" w:hAnsi="Verdana" w:cs="Arial"/>
                <w:sz w:val="18"/>
                <w:szCs w:val="18"/>
              </w:rPr>
              <w:t>-TRD</w:t>
            </w:r>
          </w:p>
        </w:tc>
      </w:tr>
      <w:tr w:rsidR="00433AFF" w:rsidRPr="00B942D6" w14:paraId="2D6FFD1F" w14:textId="77777777" w:rsidTr="00385B72">
        <w:trPr>
          <w:trHeight w:val="325"/>
        </w:trPr>
        <w:tc>
          <w:tcPr>
            <w:tcW w:w="388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4864DC24" w14:textId="0134C987" w:rsidR="00433AFF" w:rsidRPr="00B942D6" w:rsidRDefault="00433AFF" w:rsidP="00433AFF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B942D6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8.</w:t>
            </w:r>
          </w:p>
        </w:tc>
        <w:tc>
          <w:tcPr>
            <w:tcW w:w="859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605E3495" w14:textId="55734EBA" w:rsidR="00433AFF" w:rsidRPr="00B942D6" w:rsidRDefault="00433AFF" w:rsidP="00433AF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942D6">
              <w:rPr>
                <w:rFonts w:ascii="Verdana" w:hAnsi="Verdana" w:cs="Arial"/>
                <w:sz w:val="18"/>
                <w:szCs w:val="18"/>
              </w:rPr>
              <w:t>Tablas de Retención Documental-TRD</w:t>
            </w:r>
          </w:p>
        </w:tc>
        <w:tc>
          <w:tcPr>
            <w:tcW w:w="782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19141A5D" w14:textId="43A01375" w:rsidR="00433AFF" w:rsidRPr="00B942D6" w:rsidRDefault="00433AFF" w:rsidP="00433AFF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B942D6">
              <w:rPr>
                <w:rFonts w:ascii="Verdana" w:hAnsi="Verdana" w:cs="Arial"/>
                <w:bCs/>
                <w:sz w:val="18"/>
                <w:szCs w:val="18"/>
              </w:rPr>
              <w:t xml:space="preserve">Elaborar Memoria Descriptiva </w:t>
            </w:r>
          </w:p>
        </w:tc>
        <w:tc>
          <w:tcPr>
            <w:tcW w:w="313" w:type="pct"/>
            <w:tcBorders>
              <w:bottom w:val="single" w:sz="4" w:space="0" w:color="auto"/>
            </w:tcBorders>
            <w:vAlign w:val="center"/>
          </w:tcPr>
          <w:p w14:paraId="33441A48" w14:textId="6F1739D5" w:rsidR="00433AFF" w:rsidRPr="00B942D6" w:rsidRDefault="00433AFF" w:rsidP="00433AF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B942D6">
              <w:rPr>
                <w:rFonts w:ascii="Verdana" w:hAnsi="Verdana" w:cs="Arial"/>
                <w:sz w:val="18"/>
                <w:szCs w:val="18"/>
              </w:rPr>
              <w:t>SI</w:t>
            </w:r>
          </w:p>
        </w:tc>
        <w:tc>
          <w:tcPr>
            <w:tcW w:w="858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69128169" w14:textId="77777777" w:rsidR="00433AFF" w:rsidRPr="00B942D6" w:rsidRDefault="00433AFF" w:rsidP="00433AF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942D6">
              <w:rPr>
                <w:rFonts w:ascii="Verdana" w:hAnsi="Verdana" w:cs="Arial"/>
                <w:sz w:val="18"/>
                <w:szCs w:val="18"/>
              </w:rPr>
              <w:t xml:space="preserve">Profesional de Gestión Documental </w:t>
            </w:r>
          </w:p>
          <w:p w14:paraId="56B11459" w14:textId="77777777" w:rsidR="00433AFF" w:rsidRPr="00B942D6" w:rsidRDefault="00433AFF" w:rsidP="00433AFF">
            <w:pPr>
              <w:jc w:val="center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</w:tc>
        <w:tc>
          <w:tcPr>
            <w:tcW w:w="940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62666C27" w14:textId="1AC6B6EF" w:rsidR="00433AFF" w:rsidRPr="00B942D6" w:rsidRDefault="00433AFF" w:rsidP="00433AFF">
            <w:pPr>
              <w:spacing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B942D6">
              <w:rPr>
                <w:rFonts w:ascii="Verdana" w:hAnsi="Verdana" w:cs="Arial"/>
                <w:sz w:val="18"/>
                <w:szCs w:val="18"/>
              </w:rPr>
              <w:t>Elaborar la memoria descriptiva indicando los criterios generales para identificar</w:t>
            </w:r>
            <w:r w:rsidR="00ED32D8" w:rsidRPr="00B942D6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D651F3" w:rsidRPr="00B942D6">
              <w:rPr>
                <w:rFonts w:ascii="Verdana" w:hAnsi="Verdana" w:cs="Arial"/>
                <w:sz w:val="18"/>
                <w:szCs w:val="18"/>
              </w:rPr>
              <w:t>la disposición</w:t>
            </w:r>
            <w:r w:rsidRPr="00B942D6">
              <w:rPr>
                <w:rFonts w:ascii="Verdana" w:hAnsi="Verdana" w:cs="Arial"/>
                <w:sz w:val="18"/>
                <w:szCs w:val="18"/>
              </w:rPr>
              <w:t xml:space="preserve"> final</w:t>
            </w:r>
            <w:r w:rsidR="00CB12F0" w:rsidRPr="00B942D6">
              <w:rPr>
                <w:rFonts w:ascii="Verdana" w:hAnsi="Verdana" w:cs="Arial"/>
                <w:sz w:val="18"/>
                <w:szCs w:val="18"/>
              </w:rPr>
              <w:t xml:space="preserve"> de</w:t>
            </w:r>
            <w:r w:rsidRPr="00B942D6">
              <w:rPr>
                <w:rFonts w:ascii="Verdana" w:hAnsi="Verdana" w:cs="Arial"/>
                <w:sz w:val="18"/>
                <w:szCs w:val="18"/>
              </w:rPr>
              <w:t xml:space="preserve"> las series y subseries documentales</w:t>
            </w:r>
            <w:r w:rsidR="005B6CFD" w:rsidRPr="00B942D6">
              <w:rPr>
                <w:rFonts w:ascii="Verdana" w:hAnsi="Verdana" w:cs="Arial"/>
                <w:sz w:val="18"/>
                <w:szCs w:val="18"/>
              </w:rPr>
              <w:t xml:space="preserve"> registradas en las -TRD.</w:t>
            </w:r>
          </w:p>
        </w:tc>
        <w:tc>
          <w:tcPr>
            <w:tcW w:w="859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1BC47038" w14:textId="77777777" w:rsidR="00433AFF" w:rsidRPr="00B942D6" w:rsidRDefault="00433AFF" w:rsidP="00433AF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942D6">
              <w:rPr>
                <w:rFonts w:ascii="Verdana" w:hAnsi="Verdana" w:cs="Arial"/>
                <w:sz w:val="18"/>
                <w:szCs w:val="18"/>
              </w:rPr>
              <w:t xml:space="preserve">*Memoria Descriptiva </w:t>
            </w:r>
          </w:p>
          <w:p w14:paraId="0E4FFB7F" w14:textId="77777777" w:rsidR="00433AFF" w:rsidRPr="00B942D6" w:rsidRDefault="00433AFF" w:rsidP="00433AF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C0E81" w:rsidRPr="00B942D6" w14:paraId="373E0BD2" w14:textId="77777777" w:rsidTr="00385B72">
        <w:trPr>
          <w:trHeight w:val="325"/>
        </w:trPr>
        <w:tc>
          <w:tcPr>
            <w:tcW w:w="388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7B4A714D" w14:textId="7A33B20A" w:rsidR="00433AFF" w:rsidRPr="00B942D6" w:rsidRDefault="00433AFF" w:rsidP="00433AFF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B942D6">
              <w:rPr>
                <w:rFonts w:ascii="Verdana" w:hAnsi="Verdana" w:cs="Arial"/>
                <w:b/>
                <w:sz w:val="20"/>
                <w:szCs w:val="20"/>
              </w:rPr>
              <w:t>9.</w:t>
            </w:r>
          </w:p>
        </w:tc>
        <w:tc>
          <w:tcPr>
            <w:tcW w:w="859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71E9A063" w14:textId="58978C16" w:rsidR="00433AFF" w:rsidRPr="00B942D6" w:rsidRDefault="00433AFF" w:rsidP="00433AFF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B942D6">
              <w:rPr>
                <w:rFonts w:ascii="Verdana" w:hAnsi="Verdana" w:cs="Arial"/>
                <w:sz w:val="18"/>
                <w:szCs w:val="18"/>
              </w:rPr>
              <w:t>Tablas de Retención Documental-TRD</w:t>
            </w:r>
          </w:p>
        </w:tc>
        <w:tc>
          <w:tcPr>
            <w:tcW w:w="782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2ABAFB44" w14:textId="48E61B62" w:rsidR="00433AFF" w:rsidRPr="00B942D6" w:rsidRDefault="00433AFF" w:rsidP="00433AF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942D6">
              <w:rPr>
                <w:rFonts w:ascii="Verdana" w:hAnsi="Verdana" w:cs="Arial"/>
                <w:bCs/>
                <w:sz w:val="18"/>
                <w:szCs w:val="18"/>
              </w:rPr>
              <w:t>Presentar propuesta- TRD</w:t>
            </w:r>
          </w:p>
        </w:tc>
        <w:tc>
          <w:tcPr>
            <w:tcW w:w="313" w:type="pct"/>
            <w:tcBorders>
              <w:bottom w:val="single" w:sz="4" w:space="0" w:color="auto"/>
            </w:tcBorders>
            <w:vAlign w:val="center"/>
          </w:tcPr>
          <w:p w14:paraId="62461892" w14:textId="3EB54DF3" w:rsidR="00433AFF" w:rsidRPr="00B942D6" w:rsidRDefault="00433AFF" w:rsidP="00433AF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942D6">
              <w:rPr>
                <w:rFonts w:ascii="Verdana" w:hAnsi="Verdana" w:cs="Arial"/>
                <w:sz w:val="18"/>
                <w:szCs w:val="18"/>
              </w:rPr>
              <w:t>SI</w:t>
            </w:r>
          </w:p>
        </w:tc>
        <w:tc>
          <w:tcPr>
            <w:tcW w:w="858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4C7C4AD4" w14:textId="77777777" w:rsidR="00433AFF" w:rsidRPr="00B942D6" w:rsidRDefault="00433AFF" w:rsidP="00433AF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942D6">
              <w:rPr>
                <w:rFonts w:ascii="Verdana" w:hAnsi="Verdana" w:cs="Arial"/>
                <w:sz w:val="18"/>
                <w:szCs w:val="18"/>
              </w:rPr>
              <w:t xml:space="preserve">Profesional de Gestión Documental </w:t>
            </w:r>
          </w:p>
          <w:p w14:paraId="36299412" w14:textId="77777777" w:rsidR="00433AFF" w:rsidRPr="00B942D6" w:rsidRDefault="00433AFF" w:rsidP="00433AF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0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74225A1E" w14:textId="23B56C0B" w:rsidR="00433AFF" w:rsidRPr="00B942D6" w:rsidRDefault="00433AFF" w:rsidP="00433AFF">
            <w:pPr>
              <w:spacing w:after="12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942D6">
              <w:rPr>
                <w:rFonts w:ascii="Verdana" w:hAnsi="Verdana" w:cs="Arial"/>
                <w:sz w:val="18"/>
                <w:szCs w:val="18"/>
              </w:rPr>
              <w:t>Una vez se cuente con las</w:t>
            </w:r>
            <w:r w:rsidR="00A32174" w:rsidRPr="00B942D6">
              <w:rPr>
                <w:rFonts w:ascii="Verdana" w:hAnsi="Verdana" w:cs="Arial"/>
                <w:sz w:val="18"/>
                <w:szCs w:val="18"/>
              </w:rPr>
              <w:t>-</w:t>
            </w:r>
            <w:r w:rsidRPr="00B942D6">
              <w:rPr>
                <w:rFonts w:ascii="Verdana" w:hAnsi="Verdana" w:cs="Arial"/>
                <w:sz w:val="18"/>
                <w:szCs w:val="18"/>
              </w:rPr>
              <w:t xml:space="preserve"> TRD de la entidad, se deben presentar y sustentar ante dos instancias</w:t>
            </w:r>
            <w:r w:rsidR="00E327AF" w:rsidRPr="00B942D6">
              <w:rPr>
                <w:rFonts w:ascii="Verdana" w:hAnsi="Verdana" w:cs="Arial"/>
                <w:sz w:val="18"/>
                <w:szCs w:val="18"/>
              </w:rPr>
              <w:t>:</w:t>
            </w:r>
            <w:r w:rsidRPr="00B942D6">
              <w:rPr>
                <w:rFonts w:ascii="Verdana" w:hAnsi="Verdana" w:cs="Arial"/>
                <w:sz w:val="18"/>
                <w:szCs w:val="18"/>
              </w:rPr>
              <w:t xml:space="preserve"> el Comité Institucional de Gestión y Desempeño del Ministerio y el Archivo General de la Nación- AGN para su respectiva aprobación.</w:t>
            </w:r>
          </w:p>
        </w:tc>
        <w:tc>
          <w:tcPr>
            <w:tcW w:w="859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64E81A19" w14:textId="450F9CE6" w:rsidR="00433AFF" w:rsidRPr="00B942D6" w:rsidRDefault="00AE206A" w:rsidP="00433AF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942D6">
              <w:rPr>
                <w:rFonts w:ascii="Verdana" w:hAnsi="Verdana" w:cs="Arial"/>
                <w:sz w:val="18"/>
                <w:szCs w:val="18"/>
              </w:rPr>
              <w:t>*</w:t>
            </w:r>
            <w:r w:rsidR="00433AFF" w:rsidRPr="00B942D6">
              <w:rPr>
                <w:rFonts w:ascii="Verdana" w:hAnsi="Verdana" w:cs="Arial"/>
                <w:sz w:val="18"/>
                <w:szCs w:val="18"/>
              </w:rPr>
              <w:t>Acta</w:t>
            </w:r>
            <w:r w:rsidR="00901CEA" w:rsidRPr="00B942D6">
              <w:rPr>
                <w:rFonts w:ascii="Verdana" w:hAnsi="Verdana" w:cs="Arial"/>
                <w:sz w:val="18"/>
                <w:szCs w:val="18"/>
              </w:rPr>
              <w:t xml:space="preserve"> de aprobación de</w:t>
            </w:r>
            <w:r w:rsidR="00433AFF" w:rsidRPr="00B942D6">
              <w:rPr>
                <w:rFonts w:ascii="Verdana" w:hAnsi="Verdana" w:cs="Arial"/>
                <w:sz w:val="18"/>
                <w:szCs w:val="18"/>
              </w:rPr>
              <w:t xml:space="preserve"> Comité</w:t>
            </w:r>
            <w:r w:rsidR="00901CEA" w:rsidRPr="00B942D6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433AFF" w:rsidRPr="00B942D6">
              <w:rPr>
                <w:rFonts w:ascii="Verdana" w:hAnsi="Verdana" w:cs="Arial"/>
                <w:sz w:val="18"/>
                <w:szCs w:val="18"/>
              </w:rPr>
              <w:t>Institucional de Gestión y Desempeño</w:t>
            </w:r>
          </w:p>
        </w:tc>
      </w:tr>
      <w:tr w:rsidR="007C0E81" w:rsidRPr="00B942D6" w14:paraId="60E57D33" w14:textId="77777777" w:rsidTr="00385B72">
        <w:trPr>
          <w:trHeight w:val="325"/>
        </w:trPr>
        <w:tc>
          <w:tcPr>
            <w:tcW w:w="388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2C015595" w14:textId="3817C795" w:rsidR="00433AFF" w:rsidRPr="00B942D6" w:rsidRDefault="00433AFF" w:rsidP="00433AFF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B942D6">
              <w:rPr>
                <w:rFonts w:ascii="Verdana" w:hAnsi="Verdana" w:cs="Arial"/>
                <w:b/>
                <w:sz w:val="20"/>
                <w:szCs w:val="20"/>
              </w:rPr>
              <w:t>10.</w:t>
            </w:r>
          </w:p>
        </w:tc>
        <w:tc>
          <w:tcPr>
            <w:tcW w:w="859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4A3CF545" w14:textId="448928A9" w:rsidR="00433AFF" w:rsidRPr="00B942D6" w:rsidRDefault="00433AFF" w:rsidP="00433AFF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B942D6">
              <w:rPr>
                <w:rFonts w:ascii="Verdana" w:hAnsi="Verdana" w:cs="Arial"/>
                <w:sz w:val="18"/>
                <w:szCs w:val="18"/>
              </w:rPr>
              <w:t>Tablas de Retención Documental-TRD</w:t>
            </w:r>
          </w:p>
        </w:tc>
        <w:tc>
          <w:tcPr>
            <w:tcW w:w="782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5CE9C557" w14:textId="03030A5C" w:rsidR="00433AFF" w:rsidRPr="00B942D6" w:rsidRDefault="00433AFF" w:rsidP="00AE20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942D6">
              <w:rPr>
                <w:rFonts w:ascii="Verdana" w:hAnsi="Verdana" w:cs="Arial"/>
                <w:sz w:val="18"/>
                <w:szCs w:val="18"/>
              </w:rPr>
              <w:t xml:space="preserve">Aprobación </w:t>
            </w:r>
            <w:r w:rsidRPr="00B942D6">
              <w:rPr>
                <w:rFonts w:ascii="Verdana" w:hAnsi="Verdana"/>
                <w:sz w:val="18"/>
                <w:szCs w:val="18"/>
              </w:rPr>
              <w:t xml:space="preserve">Comité Institucional </w:t>
            </w:r>
            <w:r w:rsidRPr="00B942D6">
              <w:rPr>
                <w:rFonts w:ascii="Verdana" w:hAnsi="Verdana"/>
                <w:sz w:val="18"/>
                <w:szCs w:val="18"/>
              </w:rPr>
              <w:lastRenderedPageBreak/>
              <w:t>de Gestión y Desempeño</w:t>
            </w:r>
          </w:p>
          <w:p w14:paraId="1F9A29A1" w14:textId="77777777" w:rsidR="00433AFF" w:rsidRPr="00B942D6" w:rsidRDefault="00433AFF" w:rsidP="00433AF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3" w:type="pct"/>
            <w:tcBorders>
              <w:bottom w:val="single" w:sz="4" w:space="0" w:color="auto"/>
            </w:tcBorders>
            <w:vAlign w:val="center"/>
          </w:tcPr>
          <w:p w14:paraId="783BC147" w14:textId="0F4494AB" w:rsidR="00433AFF" w:rsidRPr="00B942D6" w:rsidRDefault="00433AFF" w:rsidP="00433AF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942D6">
              <w:rPr>
                <w:rFonts w:ascii="Verdana" w:hAnsi="Verdana" w:cs="Arial"/>
                <w:sz w:val="18"/>
                <w:szCs w:val="18"/>
              </w:rPr>
              <w:lastRenderedPageBreak/>
              <w:t>SI</w:t>
            </w:r>
          </w:p>
        </w:tc>
        <w:tc>
          <w:tcPr>
            <w:tcW w:w="858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2772BF0D" w14:textId="5508137A" w:rsidR="00433AFF" w:rsidRPr="00B942D6" w:rsidRDefault="00433AFF" w:rsidP="00433AF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942D6">
              <w:rPr>
                <w:rFonts w:ascii="Verdana" w:hAnsi="Verdana"/>
                <w:sz w:val="18"/>
                <w:szCs w:val="18"/>
              </w:rPr>
              <w:t>Comité Institucional de Gestión y Desempeño</w:t>
            </w:r>
            <w:r w:rsidRPr="00B942D6">
              <w:rPr>
                <w:rFonts w:ascii="Verdana" w:hAnsi="Verdana" w:cs="Arial"/>
                <w:sz w:val="18"/>
                <w:szCs w:val="18"/>
              </w:rPr>
              <w:t xml:space="preserve">  </w:t>
            </w:r>
          </w:p>
        </w:tc>
        <w:tc>
          <w:tcPr>
            <w:tcW w:w="940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78180BBE" w14:textId="5E232FEE" w:rsidR="00433AFF" w:rsidRPr="00B942D6" w:rsidRDefault="00433AFF" w:rsidP="00A73FC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B942D6">
              <w:rPr>
                <w:rFonts w:ascii="Verdana" w:hAnsi="Verdana" w:cs="Arial"/>
                <w:sz w:val="18"/>
                <w:szCs w:val="18"/>
              </w:rPr>
              <w:t xml:space="preserve">Una vez revisadas y aprobadas las Tablas de Retención </w:t>
            </w:r>
            <w:r w:rsidRPr="00B942D6">
              <w:rPr>
                <w:rFonts w:ascii="Verdana" w:hAnsi="Verdana" w:cs="Arial"/>
                <w:sz w:val="18"/>
                <w:szCs w:val="18"/>
              </w:rPr>
              <w:lastRenderedPageBreak/>
              <w:t xml:space="preserve">Documental- TRD por el Comité Institucional de Gestión y Desempeño, cuenta con </w:t>
            </w:r>
            <w:r w:rsidRPr="00B942D6">
              <w:rPr>
                <w:rFonts w:ascii="Verdana" w:hAnsi="Verdana"/>
                <w:color w:val="000000"/>
                <w:sz w:val="18"/>
                <w:szCs w:val="18"/>
              </w:rPr>
              <w:t xml:space="preserve">treinta (30) días hábiles siguientes a su aprobación para presentarlas y sustentarlas ante el </w:t>
            </w:r>
            <w:r w:rsidR="00A37D7A" w:rsidRPr="00B942D6">
              <w:rPr>
                <w:rFonts w:ascii="Verdana" w:hAnsi="Verdana"/>
                <w:color w:val="000000"/>
                <w:sz w:val="18"/>
                <w:szCs w:val="18"/>
              </w:rPr>
              <w:t>-</w:t>
            </w:r>
            <w:r w:rsidRPr="00B942D6">
              <w:rPr>
                <w:rFonts w:ascii="Verdana" w:hAnsi="Verdana"/>
                <w:color w:val="000000"/>
                <w:sz w:val="18"/>
                <w:szCs w:val="18"/>
              </w:rPr>
              <w:t>AGN con el propósito de constatar que reúne los requisitos técnicos de elaboración y aprobación.</w:t>
            </w:r>
          </w:p>
        </w:tc>
        <w:tc>
          <w:tcPr>
            <w:tcW w:w="859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3B7AFE70" w14:textId="77777777" w:rsidR="00433AFF" w:rsidRPr="00B942D6" w:rsidRDefault="00433AFF" w:rsidP="00433AF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942D6">
              <w:rPr>
                <w:rFonts w:ascii="Verdana" w:hAnsi="Verdana" w:cs="Arial"/>
                <w:sz w:val="18"/>
                <w:szCs w:val="18"/>
              </w:rPr>
              <w:lastRenderedPageBreak/>
              <w:t>*Acta de aprobación</w:t>
            </w:r>
          </w:p>
          <w:p w14:paraId="4D8776CD" w14:textId="77777777" w:rsidR="00433AFF" w:rsidRPr="00B942D6" w:rsidRDefault="00433AFF" w:rsidP="00433AF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C0E81" w:rsidRPr="00B942D6" w14:paraId="39661EE9" w14:textId="77777777" w:rsidTr="00385B72">
        <w:trPr>
          <w:trHeight w:val="325"/>
        </w:trPr>
        <w:tc>
          <w:tcPr>
            <w:tcW w:w="388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3052BF79" w14:textId="3CE58699" w:rsidR="00433AFF" w:rsidRPr="00B942D6" w:rsidRDefault="00433AFF" w:rsidP="00433AFF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B942D6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11.</w:t>
            </w:r>
          </w:p>
        </w:tc>
        <w:tc>
          <w:tcPr>
            <w:tcW w:w="859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71885D85" w14:textId="6CC0DD72" w:rsidR="00433AFF" w:rsidRPr="00B942D6" w:rsidRDefault="00433AFF" w:rsidP="00433AFF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B942D6">
              <w:rPr>
                <w:rFonts w:ascii="Verdana" w:hAnsi="Verdana" w:cs="Arial"/>
                <w:sz w:val="18"/>
                <w:szCs w:val="18"/>
              </w:rPr>
              <w:t>Tablas de Retención Documental-TRD</w:t>
            </w:r>
          </w:p>
        </w:tc>
        <w:tc>
          <w:tcPr>
            <w:tcW w:w="782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1778ABFC" w14:textId="3D7F2998" w:rsidR="00433AFF" w:rsidRPr="00B942D6" w:rsidRDefault="0018791D" w:rsidP="00433AF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942D6">
              <w:rPr>
                <w:rFonts w:ascii="Verdana" w:hAnsi="Verdana" w:cs="Arial"/>
                <w:bCs/>
                <w:sz w:val="18"/>
                <w:szCs w:val="18"/>
              </w:rPr>
              <w:t xml:space="preserve">Enviar </w:t>
            </w:r>
            <w:r w:rsidR="0020778B" w:rsidRPr="00B942D6">
              <w:rPr>
                <w:rFonts w:ascii="Verdana" w:hAnsi="Verdana" w:cs="Arial"/>
                <w:bCs/>
                <w:sz w:val="18"/>
                <w:szCs w:val="18"/>
              </w:rPr>
              <w:t>para convalidar</w:t>
            </w:r>
            <w:r w:rsidR="00433AFF" w:rsidRPr="00B942D6">
              <w:rPr>
                <w:rFonts w:ascii="Verdana" w:hAnsi="Verdana" w:cs="Arial"/>
                <w:bCs/>
                <w:sz w:val="18"/>
                <w:szCs w:val="18"/>
              </w:rPr>
              <w:t xml:space="preserve"> Tablas de Retención Documental-TRD</w:t>
            </w:r>
          </w:p>
        </w:tc>
        <w:tc>
          <w:tcPr>
            <w:tcW w:w="313" w:type="pct"/>
            <w:tcBorders>
              <w:bottom w:val="single" w:sz="4" w:space="0" w:color="auto"/>
            </w:tcBorders>
            <w:vAlign w:val="center"/>
          </w:tcPr>
          <w:p w14:paraId="0B6A8EFC" w14:textId="15BB25AA" w:rsidR="00433AFF" w:rsidRPr="00B942D6" w:rsidRDefault="00433AFF" w:rsidP="00433AF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942D6">
              <w:rPr>
                <w:rFonts w:ascii="Verdana" w:hAnsi="Verdana" w:cs="Arial"/>
                <w:sz w:val="18"/>
                <w:szCs w:val="18"/>
              </w:rPr>
              <w:t>SI</w:t>
            </w:r>
          </w:p>
        </w:tc>
        <w:tc>
          <w:tcPr>
            <w:tcW w:w="858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11FC0203" w14:textId="05EBB561" w:rsidR="00433AFF" w:rsidRPr="00B942D6" w:rsidRDefault="00826634" w:rsidP="00433AF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942D6">
              <w:rPr>
                <w:rFonts w:ascii="Verdana" w:hAnsi="Verdana"/>
                <w:sz w:val="18"/>
                <w:szCs w:val="18"/>
              </w:rPr>
              <w:t xml:space="preserve">Secretaria General </w:t>
            </w:r>
            <w:r w:rsidR="00433AFF" w:rsidRPr="00B942D6">
              <w:rPr>
                <w:rFonts w:ascii="Verdana" w:hAnsi="Verdana" w:cs="Arial"/>
                <w:sz w:val="18"/>
                <w:szCs w:val="18"/>
              </w:rPr>
              <w:t xml:space="preserve">  </w:t>
            </w:r>
          </w:p>
        </w:tc>
        <w:tc>
          <w:tcPr>
            <w:tcW w:w="940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20F8126B" w14:textId="7FE9D40D" w:rsidR="00433AFF" w:rsidRPr="00B942D6" w:rsidRDefault="00433AFF" w:rsidP="00433AF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B942D6">
              <w:rPr>
                <w:rFonts w:ascii="Verdana" w:hAnsi="Verdana" w:cs="Arial"/>
                <w:sz w:val="18"/>
                <w:szCs w:val="18"/>
              </w:rPr>
              <w:t>Se presentan al Archivo General de la Nación Para convalidación de las Tablas de Retención Documental, con lo siguiente:</w:t>
            </w:r>
          </w:p>
          <w:p w14:paraId="3281E7F7" w14:textId="4878ECF6" w:rsidR="00433AFF" w:rsidRPr="00B942D6" w:rsidRDefault="00433AFF" w:rsidP="00433AF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B942D6">
              <w:rPr>
                <w:rFonts w:ascii="Verdana" w:hAnsi="Verdana" w:cs="Arial"/>
                <w:sz w:val="18"/>
                <w:szCs w:val="18"/>
              </w:rPr>
              <w:t>*Acta de aprobación del Comité Institucional de Gestión y Desempeño.</w:t>
            </w:r>
          </w:p>
          <w:p w14:paraId="4A21AB86" w14:textId="6227651E" w:rsidR="00433AFF" w:rsidRPr="00B942D6" w:rsidRDefault="00433AFF" w:rsidP="00433AF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B942D6">
              <w:rPr>
                <w:rFonts w:ascii="Verdana" w:hAnsi="Verdana" w:cs="Arial"/>
                <w:sz w:val="18"/>
                <w:szCs w:val="18"/>
              </w:rPr>
              <w:t>*Introducción de las Tablas.</w:t>
            </w:r>
          </w:p>
          <w:p w14:paraId="7DD47C17" w14:textId="1C5F223E" w:rsidR="00433AFF" w:rsidRPr="00B942D6" w:rsidRDefault="00433AFF" w:rsidP="00433AF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B942D6">
              <w:rPr>
                <w:rFonts w:ascii="Verdana" w:hAnsi="Verdana" w:cs="Arial"/>
                <w:sz w:val="18"/>
                <w:szCs w:val="18"/>
              </w:rPr>
              <w:lastRenderedPageBreak/>
              <w:t>*Actos administrativos de creación y funciones de las dependencias de la entidad.</w:t>
            </w:r>
          </w:p>
          <w:p w14:paraId="0BE5E3DE" w14:textId="5BA96DEC" w:rsidR="00433AFF" w:rsidRPr="00B942D6" w:rsidRDefault="00433AFF" w:rsidP="00433AFF">
            <w:pPr>
              <w:spacing w:after="12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942D6">
              <w:rPr>
                <w:rFonts w:ascii="Verdana" w:hAnsi="Verdana" w:cs="Arial"/>
                <w:sz w:val="18"/>
                <w:szCs w:val="18"/>
              </w:rPr>
              <w:t>*Cuadro de clasificación documental.</w:t>
            </w:r>
          </w:p>
        </w:tc>
        <w:tc>
          <w:tcPr>
            <w:tcW w:w="859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0DEAE269" w14:textId="77777777" w:rsidR="00433AFF" w:rsidRPr="00B942D6" w:rsidRDefault="00433AFF" w:rsidP="00433AF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942D6">
              <w:rPr>
                <w:rFonts w:ascii="Verdana" w:hAnsi="Verdana" w:cs="Arial"/>
                <w:sz w:val="18"/>
                <w:szCs w:val="18"/>
              </w:rPr>
              <w:lastRenderedPageBreak/>
              <w:t xml:space="preserve">*Acta de aprobación </w:t>
            </w:r>
          </w:p>
          <w:p w14:paraId="06FC8A4C" w14:textId="77777777" w:rsidR="00433AFF" w:rsidRPr="00B942D6" w:rsidRDefault="00433AFF" w:rsidP="00433AF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21524946" w14:textId="77777777" w:rsidR="00433AFF" w:rsidRPr="00B942D6" w:rsidRDefault="00433AFF" w:rsidP="00433AF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942D6">
              <w:rPr>
                <w:rFonts w:ascii="Verdana" w:hAnsi="Verdana" w:cs="Arial"/>
                <w:sz w:val="18"/>
                <w:szCs w:val="18"/>
              </w:rPr>
              <w:t>*Actos administrativos.</w:t>
            </w:r>
          </w:p>
          <w:p w14:paraId="6CD1B6BA" w14:textId="77777777" w:rsidR="00433AFF" w:rsidRPr="00B942D6" w:rsidRDefault="00433AFF" w:rsidP="00433AF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445BF588" w14:textId="7ECD1992" w:rsidR="00433AFF" w:rsidRPr="00B942D6" w:rsidRDefault="00433AFF" w:rsidP="00433AF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942D6">
              <w:rPr>
                <w:rFonts w:ascii="Verdana" w:hAnsi="Verdana" w:cs="Arial"/>
                <w:sz w:val="18"/>
                <w:szCs w:val="18"/>
              </w:rPr>
              <w:t xml:space="preserve">*Cuadro de </w:t>
            </w:r>
            <w:r w:rsidR="00A32174" w:rsidRPr="00B942D6">
              <w:rPr>
                <w:rFonts w:ascii="Verdana" w:hAnsi="Verdana" w:cs="Arial"/>
                <w:sz w:val="18"/>
                <w:szCs w:val="18"/>
              </w:rPr>
              <w:t>C</w:t>
            </w:r>
            <w:r w:rsidRPr="00B942D6">
              <w:rPr>
                <w:rFonts w:ascii="Verdana" w:hAnsi="Verdana" w:cs="Arial"/>
                <w:sz w:val="18"/>
                <w:szCs w:val="18"/>
              </w:rPr>
              <w:t xml:space="preserve">lasificación </w:t>
            </w:r>
            <w:r w:rsidR="00A32174" w:rsidRPr="00B942D6">
              <w:rPr>
                <w:rFonts w:ascii="Verdana" w:hAnsi="Verdana" w:cs="Arial"/>
                <w:sz w:val="18"/>
                <w:szCs w:val="18"/>
              </w:rPr>
              <w:t>D</w:t>
            </w:r>
            <w:r w:rsidRPr="00B942D6">
              <w:rPr>
                <w:rFonts w:ascii="Verdana" w:hAnsi="Verdana" w:cs="Arial"/>
                <w:sz w:val="18"/>
                <w:szCs w:val="18"/>
              </w:rPr>
              <w:t>ocumental.</w:t>
            </w:r>
          </w:p>
          <w:p w14:paraId="0D6366A9" w14:textId="16E734E8" w:rsidR="00433AFF" w:rsidRPr="00B942D6" w:rsidRDefault="00433AFF" w:rsidP="00433AF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942D6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</w:tr>
      <w:tr w:rsidR="007C0E81" w:rsidRPr="00B942D6" w14:paraId="7F72929C" w14:textId="77777777" w:rsidTr="00385B72">
        <w:trPr>
          <w:trHeight w:val="325"/>
        </w:trPr>
        <w:tc>
          <w:tcPr>
            <w:tcW w:w="388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45E0924A" w14:textId="43252A3D" w:rsidR="00433AFF" w:rsidRPr="00B942D6" w:rsidRDefault="00433AFF" w:rsidP="00433AFF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B942D6">
              <w:rPr>
                <w:rFonts w:ascii="Verdana" w:hAnsi="Verdana" w:cs="Arial"/>
                <w:b/>
                <w:sz w:val="20"/>
                <w:szCs w:val="20"/>
              </w:rPr>
              <w:t>12.</w:t>
            </w:r>
          </w:p>
        </w:tc>
        <w:tc>
          <w:tcPr>
            <w:tcW w:w="859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5358F9E6" w14:textId="01E97F2F" w:rsidR="00433AFF" w:rsidRPr="00B942D6" w:rsidRDefault="0091142B" w:rsidP="00433AFF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B942D6">
              <w:rPr>
                <w:rFonts w:ascii="Verdana" w:hAnsi="Verdana" w:cs="Arial"/>
                <w:sz w:val="18"/>
                <w:szCs w:val="18"/>
              </w:rPr>
              <w:t xml:space="preserve">Comité Evaluador de Documentos </w:t>
            </w:r>
            <w:r w:rsidR="00FC708C" w:rsidRPr="00B942D6">
              <w:rPr>
                <w:rFonts w:ascii="Verdana" w:hAnsi="Verdana" w:cs="Arial"/>
                <w:sz w:val="18"/>
                <w:szCs w:val="18"/>
              </w:rPr>
              <w:t xml:space="preserve">-AGN </w:t>
            </w:r>
          </w:p>
        </w:tc>
        <w:tc>
          <w:tcPr>
            <w:tcW w:w="782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1777BE4E" w14:textId="1DA02F68" w:rsidR="00433AFF" w:rsidRPr="00B942D6" w:rsidRDefault="00433AFF" w:rsidP="00433AF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942D6">
              <w:rPr>
                <w:rFonts w:ascii="Verdana" w:hAnsi="Verdana" w:cs="Arial"/>
                <w:bCs/>
                <w:sz w:val="18"/>
                <w:szCs w:val="18"/>
              </w:rPr>
              <w:t xml:space="preserve">Recibir observaciones por parte del- AGN </w:t>
            </w:r>
          </w:p>
        </w:tc>
        <w:tc>
          <w:tcPr>
            <w:tcW w:w="313" w:type="pct"/>
            <w:tcBorders>
              <w:bottom w:val="single" w:sz="4" w:space="0" w:color="auto"/>
            </w:tcBorders>
            <w:vAlign w:val="center"/>
          </w:tcPr>
          <w:p w14:paraId="67CC7054" w14:textId="25476793" w:rsidR="00433AFF" w:rsidRPr="00B942D6" w:rsidRDefault="00433AFF" w:rsidP="00433AF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942D6">
              <w:rPr>
                <w:rFonts w:ascii="Verdana" w:hAnsi="Verdana" w:cs="Arial"/>
                <w:sz w:val="18"/>
                <w:szCs w:val="18"/>
              </w:rPr>
              <w:t>NO</w:t>
            </w:r>
          </w:p>
        </w:tc>
        <w:tc>
          <w:tcPr>
            <w:tcW w:w="858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28FE36FC" w14:textId="178D6D5E" w:rsidR="00433AFF" w:rsidRPr="00B942D6" w:rsidRDefault="0025785F" w:rsidP="00135F7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942D6">
              <w:rPr>
                <w:rFonts w:ascii="Verdana" w:hAnsi="Verdana" w:cs="Arial"/>
                <w:sz w:val="18"/>
                <w:szCs w:val="18"/>
              </w:rPr>
              <w:t>Coordinador del Grupo de Gestión de Información y de Relación con el Ciudadano</w:t>
            </w:r>
          </w:p>
        </w:tc>
        <w:tc>
          <w:tcPr>
            <w:tcW w:w="940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2C534FE1" w14:textId="59472551" w:rsidR="0091142B" w:rsidRPr="00B942D6" w:rsidRDefault="00F47A9A" w:rsidP="007F1CEA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B942D6">
              <w:rPr>
                <w:rFonts w:ascii="Verdana" w:hAnsi="Verdana" w:cs="Arial"/>
                <w:sz w:val="18"/>
                <w:szCs w:val="18"/>
              </w:rPr>
              <w:t>1.</w:t>
            </w:r>
            <w:r w:rsidR="00433AFF" w:rsidRPr="00B942D6">
              <w:rPr>
                <w:rFonts w:ascii="Verdana" w:hAnsi="Verdana" w:cs="Arial"/>
                <w:sz w:val="18"/>
                <w:szCs w:val="18"/>
              </w:rPr>
              <w:t>En caso de recibir observaciones por</w:t>
            </w:r>
            <w:r w:rsidR="00A37D7A" w:rsidRPr="00B942D6">
              <w:rPr>
                <w:rFonts w:ascii="Verdana" w:hAnsi="Verdana" w:cs="Arial"/>
                <w:sz w:val="18"/>
                <w:szCs w:val="18"/>
              </w:rPr>
              <w:t>-</w:t>
            </w:r>
            <w:r w:rsidR="00433AFF" w:rsidRPr="00B942D6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F36FC8" w:rsidRPr="00B942D6">
              <w:rPr>
                <w:rFonts w:ascii="Verdana" w:hAnsi="Verdana" w:cs="Arial"/>
                <w:sz w:val="18"/>
                <w:szCs w:val="18"/>
              </w:rPr>
              <w:t>el Comité Evaluador de Documentos</w:t>
            </w:r>
            <w:r w:rsidR="002733F5" w:rsidRPr="00B942D6">
              <w:rPr>
                <w:rFonts w:ascii="Verdana" w:hAnsi="Verdana" w:cs="Arial"/>
                <w:sz w:val="18"/>
                <w:szCs w:val="18"/>
              </w:rPr>
              <w:t xml:space="preserve">-AGN </w:t>
            </w:r>
            <w:r w:rsidR="000543B9" w:rsidRPr="00B942D6">
              <w:rPr>
                <w:rFonts w:ascii="Verdana" w:hAnsi="Verdana" w:cs="Arial"/>
                <w:sz w:val="18"/>
                <w:szCs w:val="18"/>
              </w:rPr>
              <w:t>procederá a devolver el instrumento archivístico</w:t>
            </w:r>
            <w:r w:rsidR="002733F5" w:rsidRPr="00B942D6">
              <w:rPr>
                <w:rFonts w:ascii="Verdana" w:hAnsi="Verdana" w:cs="Arial"/>
                <w:sz w:val="18"/>
                <w:szCs w:val="18"/>
              </w:rPr>
              <w:t xml:space="preserve">, </w:t>
            </w:r>
            <w:r w:rsidR="000543B9" w:rsidRPr="00B942D6">
              <w:rPr>
                <w:rFonts w:ascii="Verdana" w:hAnsi="Verdana" w:cs="Arial"/>
                <w:sz w:val="18"/>
                <w:szCs w:val="18"/>
              </w:rPr>
              <w:t xml:space="preserve">junto con el concepto técnico de evaluación </w:t>
            </w:r>
            <w:r w:rsidR="00F36FC8" w:rsidRPr="00B942D6">
              <w:rPr>
                <w:rFonts w:ascii="Verdana" w:hAnsi="Verdana" w:cs="Arial"/>
                <w:sz w:val="18"/>
                <w:szCs w:val="18"/>
              </w:rPr>
              <w:t>donde ordena</w:t>
            </w:r>
            <w:r w:rsidR="000543B9" w:rsidRPr="00B942D6">
              <w:rPr>
                <w:rFonts w:ascii="Verdana" w:hAnsi="Verdana" w:cs="Arial"/>
                <w:sz w:val="18"/>
                <w:szCs w:val="18"/>
              </w:rPr>
              <w:t xml:space="preserve"> los ajustes correspondientes.</w:t>
            </w:r>
          </w:p>
          <w:p w14:paraId="22D36396" w14:textId="196F7C34" w:rsidR="000543B9" w:rsidRPr="00B942D6" w:rsidRDefault="00F47A9A" w:rsidP="007F1CEA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B942D6">
              <w:rPr>
                <w:rFonts w:ascii="Verdana" w:hAnsi="Verdana" w:cs="Arial"/>
                <w:sz w:val="18"/>
                <w:szCs w:val="18"/>
              </w:rPr>
              <w:t>2.</w:t>
            </w:r>
            <w:r w:rsidR="000543B9" w:rsidRPr="00B942D6">
              <w:rPr>
                <w:rFonts w:ascii="Verdana" w:hAnsi="Verdana" w:cs="Arial"/>
                <w:sz w:val="18"/>
                <w:szCs w:val="18"/>
              </w:rPr>
              <w:t>L</w:t>
            </w:r>
            <w:r w:rsidR="00433AFF" w:rsidRPr="00B942D6">
              <w:rPr>
                <w:rFonts w:ascii="Verdana" w:hAnsi="Verdana" w:cs="Arial"/>
                <w:sz w:val="18"/>
                <w:szCs w:val="18"/>
              </w:rPr>
              <w:t>a entidad cuenta con treinta (30) días hábiles</w:t>
            </w:r>
            <w:r w:rsidR="002733F5" w:rsidRPr="00B942D6">
              <w:rPr>
                <w:rFonts w:ascii="Verdana" w:hAnsi="Verdana" w:cs="Arial"/>
                <w:sz w:val="18"/>
                <w:szCs w:val="18"/>
              </w:rPr>
              <w:t>,</w:t>
            </w:r>
            <w:r w:rsidR="00433AFF" w:rsidRPr="00B942D6">
              <w:rPr>
                <w:rFonts w:ascii="Verdana" w:hAnsi="Verdana" w:cs="Arial"/>
                <w:sz w:val="18"/>
                <w:szCs w:val="18"/>
              </w:rPr>
              <w:t xml:space="preserve"> para realizar los respectivos ajustes </w:t>
            </w:r>
            <w:r w:rsidR="000543B9" w:rsidRPr="00B942D6">
              <w:rPr>
                <w:rFonts w:ascii="Verdana" w:hAnsi="Verdana" w:cs="Arial"/>
                <w:sz w:val="18"/>
                <w:szCs w:val="18"/>
              </w:rPr>
              <w:t>y radicarl</w:t>
            </w:r>
            <w:r w:rsidR="002A5001" w:rsidRPr="00B942D6">
              <w:rPr>
                <w:rFonts w:ascii="Verdana" w:hAnsi="Verdana" w:cs="Arial"/>
                <w:sz w:val="18"/>
                <w:szCs w:val="18"/>
              </w:rPr>
              <w:t xml:space="preserve">os </w:t>
            </w:r>
            <w:r w:rsidR="000543B9" w:rsidRPr="00B942D6">
              <w:rPr>
                <w:rFonts w:ascii="Verdana" w:hAnsi="Verdana" w:cs="Arial"/>
                <w:sz w:val="18"/>
                <w:szCs w:val="18"/>
              </w:rPr>
              <w:t xml:space="preserve">nuevamente </w:t>
            </w:r>
            <w:r w:rsidR="0091142B" w:rsidRPr="00B942D6">
              <w:rPr>
                <w:rFonts w:ascii="Verdana" w:hAnsi="Verdana" w:cs="Arial"/>
                <w:sz w:val="18"/>
                <w:szCs w:val="18"/>
              </w:rPr>
              <w:t xml:space="preserve">para reanudar el proceso de convalidación. </w:t>
            </w:r>
          </w:p>
          <w:p w14:paraId="51734716" w14:textId="0DF99374" w:rsidR="007F1CEA" w:rsidRPr="00B942D6" w:rsidRDefault="00F47A9A" w:rsidP="007F1CEA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B942D6">
              <w:rPr>
                <w:rFonts w:ascii="Verdana" w:hAnsi="Verdana" w:cs="Arial"/>
                <w:sz w:val="18"/>
                <w:szCs w:val="18"/>
              </w:rPr>
              <w:lastRenderedPageBreak/>
              <w:t>3.</w:t>
            </w:r>
            <w:r w:rsidR="007F1CEA" w:rsidRPr="00B942D6">
              <w:rPr>
                <w:rFonts w:ascii="Verdana" w:hAnsi="Verdana" w:cs="Arial"/>
                <w:sz w:val="18"/>
                <w:szCs w:val="18"/>
              </w:rPr>
              <w:t>Si la entidad no realiza los ajustes</w:t>
            </w:r>
            <w:r w:rsidR="00765DFC" w:rsidRPr="00B942D6">
              <w:rPr>
                <w:rFonts w:ascii="Verdana" w:hAnsi="Verdana" w:cs="Arial"/>
                <w:sz w:val="18"/>
                <w:szCs w:val="18"/>
              </w:rPr>
              <w:t xml:space="preserve"> solicitados a las Tablas de Retención Documental-TRD</w:t>
            </w:r>
            <w:r w:rsidR="005714C1" w:rsidRPr="00B942D6">
              <w:rPr>
                <w:rFonts w:ascii="Verdana" w:hAnsi="Verdana" w:cs="Arial"/>
                <w:sz w:val="18"/>
                <w:szCs w:val="18"/>
              </w:rPr>
              <w:t xml:space="preserve">, </w:t>
            </w:r>
            <w:r w:rsidR="007F1CEA" w:rsidRPr="00B942D6">
              <w:rPr>
                <w:rFonts w:ascii="Verdana" w:hAnsi="Verdana" w:cs="Arial"/>
                <w:sz w:val="18"/>
                <w:szCs w:val="18"/>
              </w:rPr>
              <w:t>dentro de</w:t>
            </w:r>
            <w:r w:rsidR="00765DFC" w:rsidRPr="00B942D6">
              <w:rPr>
                <w:rFonts w:ascii="Verdana" w:hAnsi="Verdana" w:cs="Arial"/>
                <w:sz w:val="18"/>
                <w:szCs w:val="18"/>
              </w:rPr>
              <w:t xml:space="preserve"> los términos establecidos</w:t>
            </w:r>
            <w:r w:rsidR="005714C1" w:rsidRPr="00B942D6">
              <w:rPr>
                <w:rFonts w:ascii="Verdana" w:hAnsi="Verdana" w:cs="Arial"/>
                <w:sz w:val="18"/>
                <w:szCs w:val="18"/>
              </w:rPr>
              <w:t xml:space="preserve">, podrá ser </w:t>
            </w:r>
            <w:r w:rsidR="00765DFC" w:rsidRPr="00B942D6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7F1CEA" w:rsidRPr="00B942D6">
              <w:rPr>
                <w:rFonts w:ascii="Verdana" w:hAnsi="Verdana" w:cs="Arial"/>
                <w:sz w:val="18"/>
                <w:szCs w:val="18"/>
              </w:rPr>
              <w:t xml:space="preserve"> sujeto a las sanciones </w:t>
            </w:r>
            <w:r w:rsidR="00765DFC" w:rsidRPr="00B942D6">
              <w:rPr>
                <w:rFonts w:ascii="Verdana" w:hAnsi="Verdana" w:cs="Arial"/>
                <w:sz w:val="18"/>
                <w:szCs w:val="18"/>
              </w:rPr>
              <w:t>según el</w:t>
            </w:r>
            <w:r w:rsidR="007F1CEA" w:rsidRPr="00B942D6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765DFC" w:rsidRPr="00B942D6">
              <w:rPr>
                <w:rFonts w:ascii="Verdana" w:hAnsi="Verdana" w:cs="Arial"/>
                <w:sz w:val="18"/>
                <w:szCs w:val="18"/>
              </w:rPr>
              <w:t>Artículo</w:t>
            </w:r>
            <w:r w:rsidR="007F1CEA" w:rsidRPr="00B942D6">
              <w:rPr>
                <w:rFonts w:ascii="Verdana" w:hAnsi="Verdana" w:cs="Arial"/>
                <w:sz w:val="18"/>
                <w:szCs w:val="18"/>
              </w:rPr>
              <w:t xml:space="preserve"> 35 de la ley 594 de 2000” Ley General de Archivos”</w:t>
            </w:r>
          </w:p>
          <w:p w14:paraId="3B902DAD" w14:textId="4722F30F" w:rsidR="00433AFF" w:rsidRPr="00B942D6" w:rsidRDefault="00433AFF" w:rsidP="007F1CE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942D6">
              <w:rPr>
                <w:rFonts w:ascii="Verdana" w:hAnsi="Verdana"/>
                <w:sz w:val="18"/>
                <w:szCs w:val="18"/>
              </w:rPr>
              <w:t xml:space="preserve">En caso de </w:t>
            </w:r>
            <w:r w:rsidR="00425D49" w:rsidRPr="00B942D6">
              <w:rPr>
                <w:rFonts w:ascii="Verdana" w:hAnsi="Verdana"/>
                <w:sz w:val="18"/>
                <w:szCs w:val="18"/>
              </w:rPr>
              <w:t>N</w:t>
            </w:r>
            <w:r w:rsidRPr="00B942D6">
              <w:rPr>
                <w:rFonts w:ascii="Verdana" w:hAnsi="Verdana"/>
                <w:sz w:val="18"/>
                <w:szCs w:val="18"/>
              </w:rPr>
              <w:t>o recibir observaciones por parte del</w:t>
            </w:r>
            <w:r w:rsidR="00813C39" w:rsidRPr="00B942D6">
              <w:rPr>
                <w:rFonts w:ascii="Verdana" w:hAnsi="Verdana"/>
                <w:sz w:val="18"/>
                <w:szCs w:val="18"/>
              </w:rPr>
              <w:t>-</w:t>
            </w:r>
            <w:r w:rsidRPr="00B942D6">
              <w:rPr>
                <w:rFonts w:ascii="Verdana" w:hAnsi="Verdana"/>
                <w:sz w:val="18"/>
                <w:szCs w:val="18"/>
              </w:rPr>
              <w:t xml:space="preserve"> AGN </w:t>
            </w:r>
            <w:r w:rsidRPr="00B942D6">
              <w:rPr>
                <w:rFonts w:ascii="Verdana" w:hAnsi="Verdana"/>
                <w:b/>
                <w:bCs/>
                <w:sz w:val="18"/>
                <w:szCs w:val="18"/>
              </w:rPr>
              <w:t>Continuar con la actividad No. (13).</w:t>
            </w:r>
            <w:r w:rsidRPr="00B942D6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859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25350E4E" w14:textId="379B2AC6" w:rsidR="00433AFF" w:rsidRPr="00B942D6" w:rsidRDefault="00433AFF" w:rsidP="00433AF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942D6">
              <w:rPr>
                <w:rFonts w:ascii="Verdana" w:hAnsi="Verdana" w:cs="Arial"/>
                <w:sz w:val="18"/>
                <w:szCs w:val="18"/>
              </w:rPr>
              <w:lastRenderedPageBreak/>
              <w:t xml:space="preserve">*Observaciones </w:t>
            </w:r>
          </w:p>
        </w:tc>
      </w:tr>
      <w:tr w:rsidR="00433AFF" w:rsidRPr="00B942D6" w14:paraId="1CC1BE2E" w14:textId="77777777" w:rsidTr="00385B72">
        <w:trPr>
          <w:trHeight w:val="325"/>
        </w:trPr>
        <w:tc>
          <w:tcPr>
            <w:tcW w:w="388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099BFA16" w14:textId="1945EDDC" w:rsidR="00433AFF" w:rsidRPr="00B942D6" w:rsidRDefault="00433AFF" w:rsidP="00433AFF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B942D6">
              <w:rPr>
                <w:rFonts w:ascii="Verdana" w:hAnsi="Verdana" w:cs="Arial"/>
                <w:b/>
                <w:sz w:val="20"/>
                <w:szCs w:val="20"/>
              </w:rPr>
              <w:t>13.</w:t>
            </w:r>
          </w:p>
        </w:tc>
        <w:tc>
          <w:tcPr>
            <w:tcW w:w="859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3FD5DCC8" w14:textId="32215207" w:rsidR="00433AFF" w:rsidRPr="00B942D6" w:rsidRDefault="00E83573" w:rsidP="00433AFF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B942D6">
              <w:rPr>
                <w:rFonts w:ascii="Verdana" w:hAnsi="Verdana" w:cs="Arial"/>
                <w:sz w:val="18"/>
                <w:szCs w:val="18"/>
              </w:rPr>
              <w:t>Tablas de Retención Documental-TRD</w:t>
            </w:r>
          </w:p>
        </w:tc>
        <w:tc>
          <w:tcPr>
            <w:tcW w:w="782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0A83C6BE" w14:textId="2B56A2E0" w:rsidR="00433AFF" w:rsidRPr="00B942D6" w:rsidRDefault="00433AFF" w:rsidP="00433AFF">
            <w:pPr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942D6">
              <w:rPr>
                <w:rFonts w:ascii="Verdana" w:hAnsi="Verdana" w:cs="Arial"/>
                <w:bCs/>
                <w:sz w:val="18"/>
                <w:szCs w:val="18"/>
              </w:rPr>
              <w:t xml:space="preserve">Recibir Certificado de convalidación </w:t>
            </w:r>
          </w:p>
        </w:tc>
        <w:tc>
          <w:tcPr>
            <w:tcW w:w="313" w:type="pct"/>
            <w:tcBorders>
              <w:bottom w:val="single" w:sz="4" w:space="0" w:color="auto"/>
            </w:tcBorders>
            <w:vAlign w:val="center"/>
          </w:tcPr>
          <w:p w14:paraId="7C6C1194" w14:textId="35B32F56" w:rsidR="00433AFF" w:rsidRPr="00B942D6" w:rsidRDefault="00433AFF" w:rsidP="00433AFF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942D6">
              <w:rPr>
                <w:rFonts w:ascii="Verdana" w:hAnsi="Verdana" w:cs="Arial"/>
                <w:sz w:val="18"/>
                <w:szCs w:val="18"/>
              </w:rPr>
              <w:t>SI</w:t>
            </w:r>
          </w:p>
        </w:tc>
        <w:tc>
          <w:tcPr>
            <w:tcW w:w="858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58EB618F" w14:textId="025498E0" w:rsidR="00433AFF" w:rsidRPr="00B942D6" w:rsidRDefault="000F4019" w:rsidP="000F4019">
            <w:pPr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942D6">
              <w:rPr>
                <w:rFonts w:ascii="Verdana" w:hAnsi="Verdana" w:cs="Arial"/>
                <w:sz w:val="18"/>
                <w:szCs w:val="18"/>
              </w:rPr>
              <w:t>Archivo General de la Nación-AGN</w:t>
            </w:r>
          </w:p>
        </w:tc>
        <w:tc>
          <w:tcPr>
            <w:tcW w:w="940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590AA275" w14:textId="333ACF23" w:rsidR="00433AFF" w:rsidRPr="00B942D6" w:rsidRDefault="00433AFF" w:rsidP="00433AFF">
            <w:pPr>
              <w:spacing w:after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B942D6">
              <w:rPr>
                <w:rFonts w:ascii="Verdana" w:hAnsi="Verdana" w:cs="Arial"/>
                <w:sz w:val="18"/>
                <w:szCs w:val="18"/>
              </w:rPr>
              <w:t>Una vez cumplidos los requisitos técnicos exigidos el</w:t>
            </w:r>
            <w:r w:rsidR="00E43CA1" w:rsidRPr="00B942D6">
              <w:rPr>
                <w:rFonts w:ascii="Verdana" w:hAnsi="Verdana" w:cs="Arial"/>
                <w:sz w:val="18"/>
                <w:szCs w:val="18"/>
              </w:rPr>
              <w:t>-</w:t>
            </w:r>
            <w:r w:rsidRPr="00B942D6">
              <w:rPr>
                <w:rFonts w:ascii="Verdana" w:hAnsi="Verdana" w:cs="Arial"/>
                <w:sz w:val="18"/>
                <w:szCs w:val="18"/>
              </w:rPr>
              <w:t xml:space="preserve"> AGN, procederá a expedir el respectivo certificado de convalidación.</w:t>
            </w:r>
          </w:p>
        </w:tc>
        <w:tc>
          <w:tcPr>
            <w:tcW w:w="859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080757D8" w14:textId="78794DA9" w:rsidR="00433AFF" w:rsidRPr="00B942D6" w:rsidRDefault="00433AFF" w:rsidP="00433AFF">
            <w:pPr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942D6">
              <w:rPr>
                <w:rFonts w:ascii="Verdana" w:hAnsi="Verdana" w:cs="Arial"/>
                <w:sz w:val="18"/>
                <w:szCs w:val="18"/>
              </w:rPr>
              <w:t xml:space="preserve">*Certificado de convalidación </w:t>
            </w:r>
          </w:p>
        </w:tc>
      </w:tr>
      <w:tr w:rsidR="001E3691" w:rsidRPr="00B942D6" w14:paraId="21F101CE" w14:textId="77777777" w:rsidTr="00385B72">
        <w:trPr>
          <w:trHeight w:val="325"/>
        </w:trPr>
        <w:tc>
          <w:tcPr>
            <w:tcW w:w="388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7C2DB152" w14:textId="508633C4" w:rsidR="00433AFF" w:rsidRPr="00B942D6" w:rsidRDefault="00433AFF" w:rsidP="00433AFF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B942D6">
              <w:rPr>
                <w:rFonts w:ascii="Verdana" w:hAnsi="Verdana" w:cs="Arial"/>
                <w:b/>
                <w:sz w:val="20"/>
                <w:szCs w:val="20"/>
              </w:rPr>
              <w:t>14.</w:t>
            </w:r>
          </w:p>
        </w:tc>
        <w:tc>
          <w:tcPr>
            <w:tcW w:w="859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7FF890C5" w14:textId="48B95C22" w:rsidR="00433AFF" w:rsidRPr="00B942D6" w:rsidRDefault="00433AFF" w:rsidP="00433AF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942D6">
              <w:rPr>
                <w:rFonts w:ascii="Verdana" w:hAnsi="Verdana" w:cs="Arial"/>
                <w:sz w:val="18"/>
                <w:szCs w:val="18"/>
              </w:rPr>
              <w:t xml:space="preserve">Tablas de Retención </w:t>
            </w:r>
            <w:r w:rsidRPr="00B942D6">
              <w:rPr>
                <w:rFonts w:ascii="Verdana" w:hAnsi="Verdana" w:cs="Arial"/>
                <w:sz w:val="18"/>
                <w:szCs w:val="18"/>
              </w:rPr>
              <w:lastRenderedPageBreak/>
              <w:t>Documental-TRD</w:t>
            </w:r>
          </w:p>
        </w:tc>
        <w:tc>
          <w:tcPr>
            <w:tcW w:w="782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7DD6CAAD" w14:textId="0A106769" w:rsidR="00433AFF" w:rsidRPr="00B942D6" w:rsidRDefault="00433AFF" w:rsidP="00433AFF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B942D6">
              <w:rPr>
                <w:rFonts w:ascii="Verdana" w:hAnsi="Verdana" w:cs="Arial"/>
                <w:bCs/>
                <w:sz w:val="18"/>
                <w:szCs w:val="18"/>
              </w:rPr>
              <w:lastRenderedPageBreak/>
              <w:t>Solicitar Inscripción el en RUSD</w:t>
            </w:r>
          </w:p>
        </w:tc>
        <w:tc>
          <w:tcPr>
            <w:tcW w:w="313" w:type="pct"/>
            <w:tcBorders>
              <w:bottom w:val="single" w:sz="4" w:space="0" w:color="auto"/>
            </w:tcBorders>
            <w:vAlign w:val="center"/>
          </w:tcPr>
          <w:p w14:paraId="342A4B74" w14:textId="325BDF91" w:rsidR="00433AFF" w:rsidRPr="00B942D6" w:rsidRDefault="00433AFF" w:rsidP="00433AF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B942D6">
              <w:rPr>
                <w:rFonts w:ascii="Verdana" w:hAnsi="Verdana" w:cs="Arial"/>
                <w:sz w:val="18"/>
                <w:szCs w:val="18"/>
              </w:rPr>
              <w:t>NO</w:t>
            </w:r>
          </w:p>
        </w:tc>
        <w:tc>
          <w:tcPr>
            <w:tcW w:w="858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099C8EE7" w14:textId="77777777" w:rsidR="00433AFF" w:rsidRPr="00B942D6" w:rsidRDefault="00433AFF" w:rsidP="00433AFF">
            <w:pPr>
              <w:jc w:val="center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  <w:p w14:paraId="5622E37F" w14:textId="77777777" w:rsidR="00433AFF" w:rsidRPr="00B942D6" w:rsidRDefault="00433AFF" w:rsidP="00433AF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942D6">
              <w:rPr>
                <w:rFonts w:ascii="Verdana" w:hAnsi="Verdana"/>
                <w:sz w:val="18"/>
                <w:szCs w:val="18"/>
              </w:rPr>
              <w:t xml:space="preserve">Comité Institucional </w:t>
            </w:r>
            <w:r w:rsidRPr="00B942D6">
              <w:rPr>
                <w:rFonts w:ascii="Verdana" w:hAnsi="Verdana"/>
                <w:sz w:val="18"/>
                <w:szCs w:val="18"/>
              </w:rPr>
              <w:lastRenderedPageBreak/>
              <w:t>de Gestión y Desempeño</w:t>
            </w:r>
            <w:r w:rsidRPr="00B942D6">
              <w:rPr>
                <w:rFonts w:ascii="Verdana" w:hAnsi="Verdana" w:cs="Arial"/>
                <w:sz w:val="18"/>
                <w:szCs w:val="18"/>
              </w:rPr>
              <w:t xml:space="preserve">  </w:t>
            </w:r>
          </w:p>
          <w:p w14:paraId="559D7DAD" w14:textId="77777777" w:rsidR="00433AFF" w:rsidRPr="00B942D6" w:rsidRDefault="00433AFF" w:rsidP="00A32174">
            <w:pPr>
              <w:jc w:val="center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</w:tc>
        <w:tc>
          <w:tcPr>
            <w:tcW w:w="940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15EB3C34" w14:textId="7A13C440" w:rsidR="00433AFF" w:rsidRPr="00B942D6" w:rsidRDefault="00433AFF" w:rsidP="00433C2E">
            <w:pPr>
              <w:spacing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B942D6">
              <w:rPr>
                <w:rFonts w:ascii="Verdana" w:hAnsi="Verdana" w:cs="Arial"/>
                <w:sz w:val="18"/>
                <w:szCs w:val="18"/>
              </w:rPr>
              <w:lastRenderedPageBreak/>
              <w:t xml:space="preserve">El secretario debe solicitar la inscripción en el </w:t>
            </w:r>
            <w:r w:rsidRPr="00B942D6">
              <w:rPr>
                <w:rFonts w:ascii="Verdana" w:hAnsi="Verdana" w:cs="Arial"/>
                <w:sz w:val="18"/>
                <w:szCs w:val="18"/>
              </w:rPr>
              <w:lastRenderedPageBreak/>
              <w:t xml:space="preserve">Registro Único de Series Documentales -RUSD, dentro de los treinta (30) días hábiles siguientes de su </w:t>
            </w:r>
            <w:r w:rsidR="004B7332" w:rsidRPr="00B942D6">
              <w:rPr>
                <w:rFonts w:ascii="Verdana" w:hAnsi="Verdana" w:cs="Arial"/>
                <w:sz w:val="18"/>
                <w:szCs w:val="18"/>
              </w:rPr>
              <w:t>convalidación</w:t>
            </w:r>
            <w:r w:rsidR="00095C77" w:rsidRPr="00B942D6">
              <w:rPr>
                <w:rFonts w:ascii="Verdana" w:hAnsi="Verdana" w:cs="Arial"/>
                <w:sz w:val="18"/>
                <w:szCs w:val="18"/>
              </w:rPr>
              <w:t>,</w:t>
            </w:r>
            <w:r w:rsidR="004B7332" w:rsidRPr="00B942D6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B942D6">
              <w:rPr>
                <w:rFonts w:ascii="Verdana" w:hAnsi="Verdana" w:cs="Arial"/>
                <w:sz w:val="18"/>
                <w:szCs w:val="18"/>
              </w:rPr>
              <w:t xml:space="preserve">siguiendo los lineamientos </w:t>
            </w:r>
            <w:r w:rsidR="00095C77" w:rsidRPr="00B942D6">
              <w:rPr>
                <w:rFonts w:ascii="Verdana" w:hAnsi="Verdana" w:cs="Arial"/>
                <w:sz w:val="18"/>
                <w:szCs w:val="18"/>
              </w:rPr>
              <w:t xml:space="preserve">establecidos en el Artículo </w:t>
            </w:r>
            <w:r w:rsidRPr="00B942D6">
              <w:rPr>
                <w:rFonts w:ascii="Verdana" w:hAnsi="Verdana" w:cs="Arial"/>
                <w:sz w:val="18"/>
                <w:szCs w:val="18"/>
              </w:rPr>
              <w:t>19,</w:t>
            </w:r>
            <w:r w:rsidR="00095C77" w:rsidRPr="00B942D6">
              <w:rPr>
                <w:rFonts w:ascii="Verdana" w:hAnsi="Verdana" w:cs="Arial"/>
                <w:sz w:val="18"/>
                <w:szCs w:val="18"/>
              </w:rPr>
              <w:t xml:space="preserve"> del Acuerdo 004 de 2019</w:t>
            </w:r>
            <w:r w:rsidRPr="00B942D6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859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7C714F02" w14:textId="3C611BF8" w:rsidR="00433AFF" w:rsidRPr="00B942D6" w:rsidRDefault="00433AFF" w:rsidP="00433AF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942D6">
              <w:rPr>
                <w:rFonts w:ascii="Verdana" w:hAnsi="Verdana" w:cs="Arial"/>
                <w:sz w:val="18"/>
                <w:szCs w:val="18"/>
              </w:rPr>
              <w:lastRenderedPageBreak/>
              <w:t xml:space="preserve">*Certificado de Registro Único de </w:t>
            </w:r>
            <w:r w:rsidRPr="00B942D6">
              <w:rPr>
                <w:rFonts w:ascii="Verdana" w:hAnsi="Verdana" w:cs="Arial"/>
                <w:sz w:val="18"/>
                <w:szCs w:val="18"/>
              </w:rPr>
              <w:lastRenderedPageBreak/>
              <w:t>Series Documentales RUSD,</w:t>
            </w:r>
          </w:p>
        </w:tc>
      </w:tr>
      <w:tr w:rsidR="001E3691" w:rsidRPr="00B942D6" w14:paraId="4788DB25" w14:textId="77777777" w:rsidTr="00385B72">
        <w:trPr>
          <w:trHeight w:val="325"/>
        </w:trPr>
        <w:tc>
          <w:tcPr>
            <w:tcW w:w="388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4B5CFA20" w14:textId="405E5B86" w:rsidR="00433AFF" w:rsidRPr="00B942D6" w:rsidRDefault="00433AFF" w:rsidP="00433AFF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B942D6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15.</w:t>
            </w:r>
          </w:p>
        </w:tc>
        <w:tc>
          <w:tcPr>
            <w:tcW w:w="859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48F473B8" w14:textId="5F9B6DD7" w:rsidR="00433AFF" w:rsidRPr="00B942D6" w:rsidRDefault="00433AFF" w:rsidP="00433AF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942D6">
              <w:rPr>
                <w:rFonts w:ascii="Verdana" w:hAnsi="Verdana" w:cs="Arial"/>
                <w:sz w:val="18"/>
                <w:szCs w:val="18"/>
              </w:rPr>
              <w:t>Tablas de Retención Documental-TRD</w:t>
            </w:r>
          </w:p>
        </w:tc>
        <w:tc>
          <w:tcPr>
            <w:tcW w:w="782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6508285E" w14:textId="68D1CAC9" w:rsidR="00433AFF" w:rsidRPr="00B942D6" w:rsidRDefault="00433AFF" w:rsidP="00433AFF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B942D6">
              <w:rPr>
                <w:rFonts w:ascii="Verdana" w:hAnsi="Verdana" w:cs="Arial"/>
                <w:bCs/>
                <w:sz w:val="18"/>
                <w:szCs w:val="18"/>
              </w:rPr>
              <w:t xml:space="preserve">Publicar y socializar </w:t>
            </w:r>
          </w:p>
        </w:tc>
        <w:tc>
          <w:tcPr>
            <w:tcW w:w="313" w:type="pct"/>
            <w:tcBorders>
              <w:bottom w:val="single" w:sz="4" w:space="0" w:color="auto"/>
            </w:tcBorders>
            <w:vAlign w:val="center"/>
          </w:tcPr>
          <w:p w14:paraId="050185C7" w14:textId="535D809F" w:rsidR="00433AFF" w:rsidRPr="00B942D6" w:rsidRDefault="00433AFF" w:rsidP="00433AF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B942D6">
              <w:rPr>
                <w:rFonts w:ascii="Verdana" w:hAnsi="Verdana" w:cs="Arial"/>
                <w:sz w:val="18"/>
                <w:szCs w:val="18"/>
              </w:rPr>
              <w:t>SI</w:t>
            </w:r>
          </w:p>
        </w:tc>
        <w:tc>
          <w:tcPr>
            <w:tcW w:w="858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2675DECA" w14:textId="010EB953" w:rsidR="00433AFF" w:rsidRPr="00B942D6" w:rsidRDefault="00311478" w:rsidP="00433AFF">
            <w:pPr>
              <w:jc w:val="center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 w:rsidRPr="00B942D6">
              <w:rPr>
                <w:rFonts w:ascii="Verdana" w:hAnsi="Verdana" w:cs="Arial"/>
                <w:sz w:val="18"/>
                <w:szCs w:val="18"/>
              </w:rPr>
              <w:t xml:space="preserve">Profesional </w:t>
            </w:r>
            <w:r w:rsidR="00E56023" w:rsidRPr="00B942D6">
              <w:rPr>
                <w:rFonts w:ascii="Verdana" w:hAnsi="Verdana" w:cs="Arial"/>
                <w:sz w:val="18"/>
                <w:szCs w:val="18"/>
              </w:rPr>
              <w:t xml:space="preserve">de Gestión Documental </w:t>
            </w:r>
          </w:p>
        </w:tc>
        <w:tc>
          <w:tcPr>
            <w:tcW w:w="940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12F0A767" w14:textId="616CF0B4" w:rsidR="00433AFF" w:rsidRPr="00B942D6" w:rsidRDefault="00433AFF" w:rsidP="00433AFF">
            <w:pPr>
              <w:spacing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B942D6">
              <w:rPr>
                <w:rFonts w:ascii="Verdana" w:hAnsi="Verdana" w:cs="Arial"/>
                <w:sz w:val="18"/>
                <w:szCs w:val="18"/>
              </w:rPr>
              <w:t>Una vez aprobadas y convalidadas se publican y en la página web del Ministerio de Hacienda y Crédito Público y socializ</w:t>
            </w:r>
            <w:r w:rsidR="00E74F61" w:rsidRPr="00B942D6">
              <w:rPr>
                <w:rFonts w:ascii="Verdana" w:hAnsi="Verdana" w:cs="Arial"/>
                <w:sz w:val="18"/>
                <w:szCs w:val="18"/>
              </w:rPr>
              <w:t>an</w:t>
            </w:r>
            <w:r w:rsidRPr="00B942D6">
              <w:rPr>
                <w:rFonts w:ascii="Verdana" w:hAnsi="Verdana" w:cs="Arial"/>
                <w:sz w:val="18"/>
                <w:szCs w:val="18"/>
              </w:rPr>
              <w:t xml:space="preserve"> al interior de le entidad d</w:t>
            </w:r>
            <w:r w:rsidR="00095C77" w:rsidRPr="00B942D6">
              <w:rPr>
                <w:rFonts w:ascii="Verdana" w:hAnsi="Verdana" w:cs="Arial"/>
                <w:sz w:val="18"/>
                <w:szCs w:val="18"/>
              </w:rPr>
              <w:t xml:space="preserve">e acuerdo con lo establecido en el </w:t>
            </w:r>
            <w:r w:rsidRPr="00B942D6">
              <w:rPr>
                <w:rFonts w:ascii="Verdana" w:hAnsi="Verdana" w:cs="Arial"/>
                <w:sz w:val="18"/>
                <w:szCs w:val="18"/>
              </w:rPr>
              <w:t>Artículo 17</w:t>
            </w:r>
            <w:r w:rsidR="00095C77" w:rsidRPr="00B942D6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311478" w:rsidRPr="00B942D6">
              <w:rPr>
                <w:rFonts w:ascii="Verdana" w:hAnsi="Verdana" w:cs="Arial"/>
                <w:sz w:val="18"/>
                <w:szCs w:val="18"/>
              </w:rPr>
              <w:t>del acuerdo</w:t>
            </w:r>
            <w:r w:rsidR="00095C77" w:rsidRPr="00B942D6">
              <w:rPr>
                <w:rFonts w:ascii="Verdana" w:hAnsi="Verdana" w:cs="Arial"/>
                <w:sz w:val="18"/>
                <w:szCs w:val="18"/>
              </w:rPr>
              <w:t xml:space="preserve"> 004 de 2019</w:t>
            </w:r>
            <w:r w:rsidRPr="00B942D6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859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3552E0DA" w14:textId="3592E0E6" w:rsidR="00433AFF" w:rsidRPr="00B942D6" w:rsidRDefault="00433AFF" w:rsidP="00433AF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942D6">
              <w:rPr>
                <w:rFonts w:ascii="Verdana" w:hAnsi="Verdana" w:cs="Arial"/>
                <w:sz w:val="18"/>
                <w:szCs w:val="18"/>
              </w:rPr>
              <w:t xml:space="preserve">*Publicación Pagina web </w:t>
            </w:r>
          </w:p>
        </w:tc>
      </w:tr>
      <w:tr w:rsidR="007C0E81" w:rsidRPr="00B942D6" w14:paraId="649E5A0C" w14:textId="77777777" w:rsidTr="0054382D">
        <w:trPr>
          <w:trHeight w:val="30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14:paraId="502633CF" w14:textId="6A262012" w:rsidR="00433AFF" w:rsidRPr="0054382D" w:rsidRDefault="00433AFF" w:rsidP="00ED3D0A">
            <w:pPr>
              <w:jc w:val="center"/>
              <w:rPr>
                <w:rFonts w:ascii="Verdana" w:hAnsi="Verdana" w:cs="Arial"/>
                <w:color w:val="FFFFFF" w:themeColor="background1"/>
                <w:sz w:val="20"/>
                <w:szCs w:val="20"/>
              </w:rPr>
            </w:pPr>
            <w:r w:rsidRPr="0054382D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 xml:space="preserve">Fin del </w:t>
            </w:r>
            <w:r w:rsidR="002D7DD3" w:rsidRPr="0054382D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P</w:t>
            </w:r>
            <w:r w:rsidRPr="0054382D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rocedimiento</w:t>
            </w:r>
          </w:p>
        </w:tc>
      </w:tr>
    </w:tbl>
    <w:p w14:paraId="02CFADF4" w14:textId="45C29467" w:rsidR="00086E54" w:rsidRPr="00B942D6" w:rsidRDefault="00086E54" w:rsidP="004E4852">
      <w:pPr>
        <w:jc w:val="both"/>
        <w:rPr>
          <w:rFonts w:ascii="Verdana" w:hAnsi="Verdana" w:cs="Arial"/>
          <w:b/>
          <w:sz w:val="20"/>
          <w:szCs w:val="20"/>
        </w:rPr>
      </w:pPr>
    </w:p>
    <w:p w14:paraId="0F88E95B" w14:textId="77777777" w:rsidR="004E4852" w:rsidRPr="00B942D6" w:rsidRDefault="004E4852" w:rsidP="007E59D5">
      <w:pPr>
        <w:numPr>
          <w:ilvl w:val="0"/>
          <w:numId w:val="23"/>
        </w:num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r w:rsidRPr="00B942D6">
        <w:rPr>
          <w:rFonts w:ascii="Verdana" w:hAnsi="Verdana" w:cs="Arial"/>
          <w:b/>
          <w:sz w:val="20"/>
          <w:szCs w:val="20"/>
        </w:rPr>
        <w:t>HISTORIAL DE CAMBIOS</w:t>
      </w:r>
    </w:p>
    <w:p w14:paraId="126D07D3" w14:textId="77777777" w:rsidR="004E4852" w:rsidRPr="00B942D6" w:rsidRDefault="004E4852" w:rsidP="006A4DED">
      <w:pPr>
        <w:spacing w:after="0"/>
        <w:jc w:val="both"/>
        <w:rPr>
          <w:rFonts w:ascii="Verdana" w:hAnsi="Verdana" w:cs="Arial"/>
          <w:b/>
          <w:sz w:val="20"/>
          <w:szCs w:val="2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9"/>
        <w:gridCol w:w="1560"/>
        <w:gridCol w:w="3260"/>
        <w:gridCol w:w="2575"/>
      </w:tblGrid>
      <w:tr w:rsidR="004E4852" w:rsidRPr="00B942D6" w14:paraId="04E0B563" w14:textId="77777777" w:rsidTr="0054382D">
        <w:trPr>
          <w:trHeight w:val="321"/>
          <w:tblHeader/>
        </w:trPr>
        <w:tc>
          <w:tcPr>
            <w:tcW w:w="1819" w:type="dxa"/>
            <w:shd w:val="clear" w:color="auto" w:fill="404040" w:themeFill="text1" w:themeFillTint="BF"/>
            <w:tcMar>
              <w:top w:w="57" w:type="dxa"/>
              <w:left w:w="113" w:type="dxa"/>
              <w:bottom w:w="57" w:type="dxa"/>
            </w:tcMar>
            <w:vAlign w:val="center"/>
          </w:tcPr>
          <w:p w14:paraId="7BD1F33B" w14:textId="1479749E" w:rsidR="004E4852" w:rsidRPr="00B942D6" w:rsidRDefault="007901C8" w:rsidP="007901C8">
            <w:pPr>
              <w:jc w:val="center"/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B942D6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lastRenderedPageBreak/>
              <w:t>Fecha</w:t>
            </w:r>
          </w:p>
        </w:tc>
        <w:tc>
          <w:tcPr>
            <w:tcW w:w="1560" w:type="dxa"/>
            <w:shd w:val="clear" w:color="auto" w:fill="404040" w:themeFill="text1" w:themeFillTint="BF"/>
            <w:tcMar>
              <w:top w:w="57" w:type="dxa"/>
              <w:left w:w="113" w:type="dxa"/>
              <w:bottom w:w="57" w:type="dxa"/>
            </w:tcMar>
            <w:vAlign w:val="center"/>
          </w:tcPr>
          <w:p w14:paraId="406D0682" w14:textId="2B570C80" w:rsidR="004E4852" w:rsidRPr="00B942D6" w:rsidRDefault="007901C8" w:rsidP="007901C8">
            <w:pPr>
              <w:jc w:val="center"/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B942D6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Versión</w:t>
            </w:r>
          </w:p>
        </w:tc>
        <w:tc>
          <w:tcPr>
            <w:tcW w:w="3260" w:type="dxa"/>
            <w:shd w:val="clear" w:color="auto" w:fill="404040" w:themeFill="text1" w:themeFillTint="BF"/>
            <w:tcMar>
              <w:top w:w="57" w:type="dxa"/>
              <w:left w:w="113" w:type="dxa"/>
              <w:bottom w:w="57" w:type="dxa"/>
            </w:tcMar>
            <w:vAlign w:val="center"/>
          </w:tcPr>
          <w:p w14:paraId="319F8E9B" w14:textId="7418E6AF" w:rsidR="004E4852" w:rsidRPr="00B942D6" w:rsidRDefault="007901C8" w:rsidP="007901C8">
            <w:pPr>
              <w:jc w:val="center"/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B942D6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Descripción del cambio</w:t>
            </w:r>
          </w:p>
        </w:tc>
        <w:tc>
          <w:tcPr>
            <w:tcW w:w="2575" w:type="dxa"/>
            <w:shd w:val="clear" w:color="auto" w:fill="404040" w:themeFill="text1" w:themeFillTint="BF"/>
            <w:tcMar>
              <w:top w:w="57" w:type="dxa"/>
              <w:left w:w="113" w:type="dxa"/>
              <w:bottom w:w="57" w:type="dxa"/>
            </w:tcMar>
            <w:vAlign w:val="center"/>
          </w:tcPr>
          <w:p w14:paraId="512EA0EE" w14:textId="010A2E32" w:rsidR="004E4852" w:rsidRPr="00B942D6" w:rsidRDefault="007901C8" w:rsidP="007901C8">
            <w:pPr>
              <w:jc w:val="center"/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B942D6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Asesor SUG</w:t>
            </w:r>
          </w:p>
        </w:tc>
      </w:tr>
      <w:tr w:rsidR="00B942D6" w:rsidRPr="00B942D6" w14:paraId="341E47DF" w14:textId="77777777" w:rsidTr="00B942D6">
        <w:trPr>
          <w:trHeight w:val="1359"/>
        </w:trPr>
        <w:tc>
          <w:tcPr>
            <w:tcW w:w="1819" w:type="dxa"/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11F46BAB" w14:textId="338FDFF9" w:rsidR="00B942D6" w:rsidRPr="00B942D6" w:rsidRDefault="00B942D6" w:rsidP="00B942D6">
            <w:pPr>
              <w:jc w:val="both"/>
              <w:rPr>
                <w:rFonts w:ascii="Verdana" w:hAnsi="Verdana" w:cs="Arial"/>
                <w:iCs/>
                <w:sz w:val="20"/>
                <w:szCs w:val="20"/>
              </w:rPr>
            </w:pPr>
            <w:r w:rsidRPr="00B942D6">
              <w:rPr>
                <w:rFonts w:ascii="Verdana" w:hAnsi="Verdana" w:cs="Arial"/>
                <w:iCs/>
              </w:rPr>
              <w:t>15/11/2018</w:t>
            </w:r>
          </w:p>
        </w:tc>
        <w:tc>
          <w:tcPr>
            <w:tcW w:w="1560" w:type="dxa"/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68D32F5F" w14:textId="31901758" w:rsidR="00B942D6" w:rsidRPr="00B942D6" w:rsidRDefault="00B942D6" w:rsidP="00B942D6">
            <w:pPr>
              <w:jc w:val="center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val="es-ES" w:eastAsia="es-ES"/>
              </w:rPr>
            </w:pPr>
            <w:r w:rsidRPr="00B942D6">
              <w:rPr>
                <w:rFonts w:ascii="Verdana" w:hAnsi="Verdana" w:cs="Arial"/>
                <w:iCs/>
              </w:rPr>
              <w:t>1</w:t>
            </w:r>
          </w:p>
        </w:tc>
        <w:tc>
          <w:tcPr>
            <w:tcW w:w="3260" w:type="dxa"/>
            <w:tcMar>
              <w:top w:w="57" w:type="dxa"/>
              <w:left w:w="113" w:type="dxa"/>
              <w:bottom w:w="57" w:type="dxa"/>
            </w:tcMar>
            <w:vAlign w:val="center"/>
          </w:tcPr>
          <w:p w14:paraId="08CD4ED2" w14:textId="7FDC542C" w:rsidR="00B942D6" w:rsidRPr="00B942D6" w:rsidRDefault="00B942D6" w:rsidP="00B942D6">
            <w:pPr>
              <w:jc w:val="both"/>
              <w:rPr>
                <w:rFonts w:ascii="Verdana" w:hAnsi="Verdana" w:cs="Arial"/>
                <w:iCs/>
                <w:sz w:val="18"/>
                <w:szCs w:val="18"/>
              </w:rPr>
            </w:pPr>
            <w:r w:rsidRPr="00B942D6">
              <w:rPr>
                <w:rFonts w:ascii="Verdana" w:hAnsi="Verdana" w:cs="Arial"/>
                <w:iCs/>
              </w:rPr>
              <w:t>Se realiza la creación del documento</w:t>
            </w:r>
          </w:p>
        </w:tc>
        <w:tc>
          <w:tcPr>
            <w:tcW w:w="2575" w:type="dxa"/>
            <w:tcMar>
              <w:top w:w="57" w:type="dxa"/>
              <w:left w:w="113" w:type="dxa"/>
              <w:bottom w:w="57" w:type="dxa"/>
            </w:tcMar>
            <w:vAlign w:val="center"/>
          </w:tcPr>
          <w:p w14:paraId="475572B4" w14:textId="42960795" w:rsidR="00B942D6" w:rsidRPr="00B942D6" w:rsidRDefault="00B942D6" w:rsidP="00B942D6">
            <w:pPr>
              <w:jc w:val="both"/>
              <w:rPr>
                <w:rFonts w:ascii="Verdana" w:hAnsi="Verdana" w:cs="Arial"/>
                <w:iCs/>
                <w:sz w:val="20"/>
                <w:szCs w:val="20"/>
              </w:rPr>
            </w:pPr>
            <w:r w:rsidRPr="00B942D6">
              <w:rPr>
                <w:rFonts w:ascii="Verdana" w:hAnsi="Verdana" w:cs="Arial"/>
                <w:iCs/>
              </w:rPr>
              <w:t>Angie Johanna Corredor</w:t>
            </w:r>
          </w:p>
        </w:tc>
      </w:tr>
      <w:tr w:rsidR="00B942D6" w:rsidRPr="00B942D6" w14:paraId="68876D30" w14:textId="77777777" w:rsidTr="00B942D6">
        <w:trPr>
          <w:trHeight w:val="1359"/>
        </w:trPr>
        <w:tc>
          <w:tcPr>
            <w:tcW w:w="1819" w:type="dxa"/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3B9B5229" w14:textId="7E7DDC19" w:rsidR="00B942D6" w:rsidRPr="00B942D6" w:rsidRDefault="00B942D6" w:rsidP="00B942D6">
            <w:pPr>
              <w:jc w:val="both"/>
              <w:rPr>
                <w:rFonts w:ascii="Verdana" w:hAnsi="Verdana" w:cs="Arial"/>
                <w:iCs/>
                <w:sz w:val="20"/>
                <w:szCs w:val="20"/>
              </w:rPr>
            </w:pPr>
            <w:r w:rsidRPr="00B942D6">
              <w:rPr>
                <w:rFonts w:ascii="Verdana" w:hAnsi="Verdana" w:cs="Arial"/>
                <w:iCs/>
                <w:sz w:val="20"/>
                <w:szCs w:val="20"/>
              </w:rPr>
              <w:t>2</w:t>
            </w:r>
            <w:r>
              <w:rPr>
                <w:rFonts w:ascii="Verdana" w:hAnsi="Verdana" w:cs="Arial"/>
                <w:iCs/>
                <w:sz w:val="20"/>
                <w:szCs w:val="20"/>
              </w:rPr>
              <w:t>1</w:t>
            </w:r>
            <w:r w:rsidRPr="00B942D6">
              <w:rPr>
                <w:rFonts w:ascii="Verdana" w:hAnsi="Verdana" w:cs="Arial"/>
                <w:iCs/>
                <w:sz w:val="20"/>
                <w:szCs w:val="20"/>
              </w:rPr>
              <w:t>-11-23</w:t>
            </w:r>
          </w:p>
        </w:tc>
        <w:tc>
          <w:tcPr>
            <w:tcW w:w="1560" w:type="dxa"/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50ABB567" w14:textId="5E2D3E55" w:rsidR="00B942D6" w:rsidRPr="00B942D6" w:rsidRDefault="00B942D6" w:rsidP="00B942D6">
            <w:pPr>
              <w:jc w:val="center"/>
              <w:rPr>
                <w:rFonts w:ascii="Verdana" w:hAnsi="Verdana" w:cs="Arial"/>
                <w:iCs/>
                <w:sz w:val="20"/>
                <w:szCs w:val="20"/>
              </w:rPr>
            </w:pPr>
            <w:r w:rsidRPr="00B942D6">
              <w:rPr>
                <w:rFonts w:ascii="Verdana" w:eastAsia="Times New Roman" w:hAnsi="Verdana" w:cs="Arial"/>
                <w:bCs/>
                <w:iCs/>
                <w:sz w:val="18"/>
                <w:szCs w:val="18"/>
                <w:lang w:val="es-ES" w:eastAsia="es-ES"/>
              </w:rPr>
              <w:t>2</w:t>
            </w:r>
          </w:p>
        </w:tc>
        <w:tc>
          <w:tcPr>
            <w:tcW w:w="3260" w:type="dxa"/>
            <w:tcMar>
              <w:top w:w="57" w:type="dxa"/>
              <w:left w:w="113" w:type="dxa"/>
              <w:bottom w:w="57" w:type="dxa"/>
            </w:tcMar>
            <w:vAlign w:val="center"/>
          </w:tcPr>
          <w:p w14:paraId="0E6632F6" w14:textId="76D60D17" w:rsidR="00B942D6" w:rsidRPr="00B942D6" w:rsidRDefault="00B942D6" w:rsidP="00B942D6">
            <w:pPr>
              <w:jc w:val="both"/>
              <w:rPr>
                <w:rFonts w:ascii="Verdana" w:hAnsi="Verdana" w:cs="Arial"/>
                <w:iCs/>
                <w:sz w:val="20"/>
                <w:szCs w:val="20"/>
              </w:rPr>
            </w:pPr>
            <w:r w:rsidRPr="00B942D6">
              <w:rPr>
                <w:rFonts w:ascii="Verdana" w:hAnsi="Verdana" w:cs="Arial"/>
                <w:iCs/>
                <w:sz w:val="20"/>
                <w:szCs w:val="20"/>
              </w:rPr>
              <w:t>Se realizan ajustes al documento asociado a la operación actual del procedimiento de valoración documental y al nuevo formato de plantilla.</w:t>
            </w:r>
          </w:p>
        </w:tc>
        <w:tc>
          <w:tcPr>
            <w:tcW w:w="2575" w:type="dxa"/>
            <w:tcMar>
              <w:top w:w="57" w:type="dxa"/>
              <w:left w:w="113" w:type="dxa"/>
              <w:bottom w:w="57" w:type="dxa"/>
            </w:tcMar>
            <w:vAlign w:val="center"/>
          </w:tcPr>
          <w:p w14:paraId="01BDC6FC" w14:textId="4B4DFD36" w:rsidR="00B942D6" w:rsidRPr="00B942D6" w:rsidRDefault="00B942D6" w:rsidP="00B942D6">
            <w:pPr>
              <w:jc w:val="both"/>
              <w:rPr>
                <w:rFonts w:ascii="Verdana" w:hAnsi="Verdana" w:cs="Arial"/>
                <w:iCs/>
                <w:sz w:val="20"/>
                <w:szCs w:val="20"/>
              </w:rPr>
            </w:pPr>
            <w:r w:rsidRPr="00B942D6">
              <w:rPr>
                <w:rFonts w:ascii="Verdana" w:hAnsi="Verdana" w:cs="Arial"/>
                <w:iCs/>
                <w:sz w:val="20"/>
                <w:szCs w:val="20"/>
              </w:rPr>
              <w:t>Sindy Julieth Tovar Torres.</w:t>
            </w:r>
          </w:p>
        </w:tc>
      </w:tr>
    </w:tbl>
    <w:p w14:paraId="21F72A71" w14:textId="77777777" w:rsidR="0019035C" w:rsidRPr="00B942D6" w:rsidRDefault="0019035C" w:rsidP="006A4DED">
      <w:pPr>
        <w:spacing w:after="0"/>
        <w:jc w:val="both"/>
        <w:rPr>
          <w:rFonts w:ascii="Verdana" w:hAnsi="Verdana" w:cs="Arial"/>
          <w:b/>
          <w:sz w:val="20"/>
          <w:szCs w:val="20"/>
        </w:rPr>
      </w:pPr>
    </w:p>
    <w:p w14:paraId="7B2C3CD7" w14:textId="77777777" w:rsidR="00EB0667" w:rsidRPr="00B942D6" w:rsidRDefault="00EB0667" w:rsidP="006A4DED">
      <w:pPr>
        <w:spacing w:after="0"/>
        <w:jc w:val="both"/>
        <w:rPr>
          <w:rFonts w:ascii="Verdana" w:hAnsi="Verdana" w:cs="Arial"/>
          <w:b/>
          <w:sz w:val="20"/>
          <w:szCs w:val="20"/>
        </w:rPr>
      </w:pPr>
    </w:p>
    <w:p w14:paraId="55FAD3CA" w14:textId="77777777" w:rsidR="00EB0667" w:rsidRPr="00B942D6" w:rsidRDefault="00EB0667" w:rsidP="006A4DED">
      <w:pPr>
        <w:spacing w:after="0"/>
        <w:jc w:val="both"/>
        <w:rPr>
          <w:rFonts w:ascii="Verdana" w:hAnsi="Verdana" w:cs="Arial"/>
          <w:b/>
          <w:sz w:val="20"/>
          <w:szCs w:val="20"/>
        </w:rPr>
      </w:pPr>
    </w:p>
    <w:p w14:paraId="76872DCA" w14:textId="0E5F6CFC" w:rsidR="004E4852" w:rsidRPr="00B942D6" w:rsidRDefault="004E4852" w:rsidP="007E59D5">
      <w:pPr>
        <w:numPr>
          <w:ilvl w:val="0"/>
          <w:numId w:val="23"/>
        </w:num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r w:rsidRPr="00B942D6">
        <w:rPr>
          <w:rFonts w:ascii="Verdana" w:hAnsi="Verdana" w:cs="Arial"/>
          <w:b/>
          <w:sz w:val="20"/>
          <w:szCs w:val="20"/>
        </w:rPr>
        <w:t>APROBACIÓN</w:t>
      </w:r>
    </w:p>
    <w:p w14:paraId="7DE4BCE9" w14:textId="77777777" w:rsidR="002D064A" w:rsidRPr="00B942D6" w:rsidRDefault="002D064A" w:rsidP="002D064A">
      <w:pPr>
        <w:spacing w:after="0" w:line="240" w:lineRule="auto"/>
        <w:ind w:left="360"/>
        <w:jc w:val="both"/>
        <w:rPr>
          <w:rFonts w:ascii="Verdana" w:hAnsi="Verdana" w:cs="Arial"/>
          <w:b/>
          <w:sz w:val="20"/>
          <w:szCs w:val="20"/>
        </w:rPr>
      </w:pPr>
    </w:p>
    <w:tbl>
      <w:tblPr>
        <w:tblW w:w="8444" w:type="dxa"/>
        <w:tblInd w:w="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7"/>
        <w:gridCol w:w="5957"/>
      </w:tblGrid>
      <w:tr w:rsidR="004E4852" w:rsidRPr="00B942D6" w14:paraId="0916FC8B" w14:textId="77777777" w:rsidTr="0054382D">
        <w:trPr>
          <w:trHeight w:val="873"/>
        </w:trPr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04040" w:themeFill="text1" w:themeFillTint="BF"/>
            <w:vAlign w:val="center"/>
            <w:hideMark/>
          </w:tcPr>
          <w:p w14:paraId="565ABED2" w14:textId="19A0DA24" w:rsidR="004E4852" w:rsidRPr="0054382D" w:rsidRDefault="007901C8" w:rsidP="00582438">
            <w:pPr>
              <w:pStyle w:val="Piedepgina"/>
              <w:ind w:right="360"/>
              <w:jc w:val="both"/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54382D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 xml:space="preserve">Elaborado por: 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606001" w14:textId="77777777" w:rsidR="009E3C06" w:rsidRPr="00B942D6" w:rsidRDefault="004E4852" w:rsidP="009E3C06">
            <w:pPr>
              <w:pStyle w:val="Piedepgina"/>
              <w:tabs>
                <w:tab w:val="left" w:pos="4536"/>
              </w:tabs>
              <w:ind w:right="71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B942D6">
              <w:rPr>
                <w:rFonts w:ascii="Verdana" w:hAnsi="Verdana" w:cs="Arial"/>
                <w:b/>
                <w:sz w:val="20"/>
                <w:szCs w:val="20"/>
              </w:rPr>
              <w:t xml:space="preserve">Nombre: </w:t>
            </w:r>
            <w:r w:rsidR="009E3C06" w:rsidRPr="00B942D6">
              <w:rPr>
                <w:rFonts w:ascii="Verdana" w:hAnsi="Verdana"/>
                <w:sz w:val="18"/>
                <w:szCs w:val="18"/>
              </w:rPr>
              <w:t>Ingrid Johanna Fuentes Morales</w:t>
            </w:r>
            <w:r w:rsidR="009E3C06" w:rsidRPr="00B942D6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  <w:p w14:paraId="1CC59130" w14:textId="5010D6DF" w:rsidR="004E4852" w:rsidRPr="00B942D6" w:rsidRDefault="004E4852" w:rsidP="00582438">
            <w:pPr>
              <w:pStyle w:val="Piedepgina"/>
              <w:tabs>
                <w:tab w:val="left" w:pos="4536"/>
              </w:tabs>
              <w:ind w:right="71"/>
              <w:jc w:val="both"/>
              <w:rPr>
                <w:rFonts w:ascii="Verdana" w:eastAsia="Times New Roman" w:hAnsi="Verdana" w:cs="Arial"/>
                <w:bCs/>
                <w:i/>
                <w:sz w:val="18"/>
                <w:szCs w:val="18"/>
                <w:lang w:val="es-ES" w:eastAsia="es-ES"/>
              </w:rPr>
            </w:pPr>
            <w:r w:rsidRPr="00B942D6">
              <w:rPr>
                <w:rFonts w:ascii="Verdana" w:hAnsi="Verdana" w:cs="Arial"/>
                <w:b/>
                <w:sz w:val="20"/>
                <w:szCs w:val="20"/>
              </w:rPr>
              <w:t>Cargo:</w:t>
            </w:r>
            <w:r w:rsidR="0007189E" w:rsidRPr="00B942D6">
              <w:rPr>
                <w:rFonts w:ascii="Verdana" w:eastAsia="Times New Roman" w:hAnsi="Verdana" w:cs="Arial"/>
                <w:bCs/>
                <w:i/>
                <w:sz w:val="18"/>
                <w:szCs w:val="18"/>
                <w:lang w:val="es-ES" w:eastAsia="es-ES"/>
              </w:rPr>
              <w:t xml:space="preserve"> </w:t>
            </w:r>
            <w:r w:rsidR="009E3C06" w:rsidRPr="00B942D6">
              <w:rPr>
                <w:rFonts w:ascii="Verdana" w:hAnsi="Verdana"/>
                <w:sz w:val="18"/>
                <w:szCs w:val="18"/>
              </w:rPr>
              <w:t>Técnico Administrativo</w:t>
            </w:r>
            <w:r w:rsidR="009E3C06" w:rsidRPr="00B942D6">
              <w:rPr>
                <w:rFonts w:ascii="Verdana" w:eastAsia="Times New Roman" w:hAnsi="Verdana" w:cs="Arial"/>
                <w:bCs/>
                <w:i/>
                <w:sz w:val="18"/>
                <w:szCs w:val="18"/>
                <w:lang w:val="es-ES" w:eastAsia="es-ES"/>
              </w:rPr>
              <w:t xml:space="preserve"> </w:t>
            </w:r>
            <w:r w:rsidR="009E3C06" w:rsidRPr="00B942D6">
              <w:rPr>
                <w:rFonts w:ascii="Verdana" w:eastAsia="Times New Roman" w:hAnsi="Verdana" w:cs="Arial"/>
                <w:bCs/>
                <w:iCs/>
                <w:sz w:val="18"/>
                <w:szCs w:val="18"/>
                <w:lang w:val="es-ES" w:eastAsia="es-ES"/>
              </w:rPr>
              <w:t xml:space="preserve">Grupo de Gestión de Información y </w:t>
            </w:r>
            <w:r w:rsidR="00964ACE">
              <w:rPr>
                <w:rFonts w:ascii="Verdana" w:eastAsia="Times New Roman" w:hAnsi="Verdana" w:cs="Arial"/>
                <w:bCs/>
                <w:iCs/>
                <w:sz w:val="18"/>
                <w:szCs w:val="18"/>
                <w:lang w:val="es-ES" w:eastAsia="es-ES"/>
              </w:rPr>
              <w:t xml:space="preserve">de </w:t>
            </w:r>
            <w:r w:rsidR="009E3C06" w:rsidRPr="00B942D6">
              <w:rPr>
                <w:rFonts w:ascii="Verdana" w:eastAsia="Times New Roman" w:hAnsi="Verdana" w:cs="Arial"/>
                <w:bCs/>
                <w:iCs/>
                <w:sz w:val="18"/>
                <w:szCs w:val="18"/>
                <w:lang w:val="es-ES" w:eastAsia="es-ES"/>
              </w:rPr>
              <w:t xml:space="preserve">Relación </w:t>
            </w:r>
            <w:r w:rsidR="00964ACE">
              <w:rPr>
                <w:rFonts w:ascii="Verdana" w:eastAsia="Times New Roman" w:hAnsi="Verdana" w:cs="Arial"/>
                <w:bCs/>
                <w:iCs/>
                <w:sz w:val="18"/>
                <w:szCs w:val="18"/>
                <w:lang w:val="es-ES" w:eastAsia="es-ES"/>
              </w:rPr>
              <w:t>c</w:t>
            </w:r>
            <w:r w:rsidR="009E3C06" w:rsidRPr="00B942D6">
              <w:rPr>
                <w:rFonts w:ascii="Verdana" w:eastAsia="Times New Roman" w:hAnsi="Verdana" w:cs="Arial"/>
                <w:bCs/>
                <w:iCs/>
                <w:sz w:val="18"/>
                <w:szCs w:val="18"/>
                <w:lang w:val="es-ES" w:eastAsia="es-ES"/>
              </w:rPr>
              <w:t>on el Ciudadano.</w:t>
            </w:r>
          </w:p>
          <w:p w14:paraId="625F9D00" w14:textId="273CE481" w:rsidR="004E4852" w:rsidRPr="00B942D6" w:rsidRDefault="004E4852" w:rsidP="00582438">
            <w:pPr>
              <w:pStyle w:val="Piedepgina"/>
              <w:ind w:right="360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B942D6">
              <w:rPr>
                <w:rFonts w:ascii="Verdana" w:hAnsi="Verdana" w:cs="Arial"/>
                <w:b/>
                <w:sz w:val="20"/>
                <w:szCs w:val="20"/>
              </w:rPr>
              <w:t>Fecha:</w:t>
            </w:r>
            <w:r w:rsidRPr="00B942D6">
              <w:rPr>
                <w:rFonts w:ascii="Verdana" w:eastAsia="Times New Roman" w:hAnsi="Verdana" w:cs="Arial"/>
                <w:bCs/>
                <w:i/>
                <w:sz w:val="18"/>
                <w:szCs w:val="18"/>
                <w:lang w:val="es-ES" w:eastAsia="es-ES"/>
              </w:rPr>
              <w:t xml:space="preserve">    </w:t>
            </w:r>
            <w:r w:rsidR="00B942D6" w:rsidRPr="00B942D6">
              <w:rPr>
                <w:rFonts w:ascii="Verdana" w:eastAsia="Times New Roman" w:hAnsi="Verdana" w:cs="Arial"/>
                <w:bCs/>
                <w:i/>
                <w:sz w:val="18"/>
                <w:szCs w:val="18"/>
                <w:lang w:val="es-ES" w:eastAsia="es-ES"/>
              </w:rPr>
              <w:t>27</w:t>
            </w:r>
            <w:r w:rsidRPr="00B942D6">
              <w:rPr>
                <w:rFonts w:ascii="Verdana" w:eastAsia="Times New Roman" w:hAnsi="Verdana" w:cs="Arial"/>
                <w:bCs/>
                <w:i/>
                <w:sz w:val="18"/>
                <w:szCs w:val="18"/>
                <w:lang w:val="es-ES" w:eastAsia="es-ES"/>
              </w:rPr>
              <w:t>-</w:t>
            </w:r>
            <w:r w:rsidR="00B942D6" w:rsidRPr="00B942D6">
              <w:rPr>
                <w:rFonts w:ascii="Verdana" w:eastAsia="Times New Roman" w:hAnsi="Verdana" w:cs="Arial"/>
                <w:bCs/>
                <w:i/>
                <w:sz w:val="18"/>
                <w:szCs w:val="18"/>
                <w:lang w:val="es-ES" w:eastAsia="es-ES"/>
              </w:rPr>
              <w:t>10</w:t>
            </w:r>
            <w:r w:rsidRPr="00B942D6">
              <w:rPr>
                <w:rFonts w:ascii="Verdana" w:eastAsia="Times New Roman" w:hAnsi="Verdana" w:cs="Arial"/>
                <w:bCs/>
                <w:i/>
                <w:sz w:val="18"/>
                <w:szCs w:val="18"/>
                <w:lang w:val="es-ES" w:eastAsia="es-ES"/>
              </w:rPr>
              <w:t>-</w:t>
            </w:r>
            <w:r w:rsidR="00B942D6" w:rsidRPr="00B942D6">
              <w:rPr>
                <w:rFonts w:ascii="Verdana" w:eastAsia="Times New Roman" w:hAnsi="Verdana" w:cs="Arial"/>
                <w:bCs/>
                <w:i/>
                <w:sz w:val="18"/>
                <w:szCs w:val="18"/>
                <w:lang w:val="es-ES" w:eastAsia="es-ES"/>
              </w:rPr>
              <w:t>2023</w:t>
            </w:r>
          </w:p>
        </w:tc>
      </w:tr>
      <w:tr w:rsidR="004E4852" w:rsidRPr="00B942D6" w14:paraId="5C477EF5" w14:textId="77777777" w:rsidTr="0054382D">
        <w:trPr>
          <w:trHeight w:val="701"/>
        </w:trPr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04040" w:themeFill="text1" w:themeFillTint="BF"/>
            <w:vAlign w:val="center"/>
          </w:tcPr>
          <w:p w14:paraId="51E3176B" w14:textId="260F006F" w:rsidR="004E4852" w:rsidRPr="0054382D" w:rsidRDefault="007901C8" w:rsidP="00582438">
            <w:pPr>
              <w:pStyle w:val="Piedepgina"/>
              <w:ind w:right="360"/>
              <w:jc w:val="both"/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54382D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Revisado por: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8A02F" w14:textId="77777777" w:rsidR="004438D4" w:rsidRPr="00B942D6" w:rsidRDefault="004E4852" w:rsidP="004438D4">
            <w:pPr>
              <w:pStyle w:val="Piedepgina"/>
              <w:tabs>
                <w:tab w:val="left" w:pos="4536"/>
              </w:tabs>
              <w:ind w:right="71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B942D6">
              <w:rPr>
                <w:rFonts w:ascii="Verdana" w:hAnsi="Verdana" w:cs="Arial"/>
                <w:b/>
                <w:sz w:val="20"/>
                <w:szCs w:val="20"/>
              </w:rPr>
              <w:t xml:space="preserve">Nombre: </w:t>
            </w:r>
            <w:r w:rsidR="004438D4" w:rsidRPr="00B942D6">
              <w:rPr>
                <w:rFonts w:ascii="Verdana" w:hAnsi="Verdana"/>
                <w:sz w:val="18"/>
                <w:szCs w:val="18"/>
              </w:rPr>
              <w:t>Carlos Andrés Gil Santamaría/ Elsa Milena Chávez López.</w:t>
            </w:r>
            <w:r w:rsidR="004438D4" w:rsidRPr="00B942D6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  <w:p w14:paraId="5B4C1759" w14:textId="1D8A14A0" w:rsidR="004E4852" w:rsidRPr="00B942D6" w:rsidRDefault="004E4852" w:rsidP="004438D4">
            <w:pPr>
              <w:pStyle w:val="Piedepgina"/>
              <w:ind w:right="360"/>
              <w:jc w:val="both"/>
              <w:rPr>
                <w:rFonts w:ascii="Verdana" w:hAnsi="Verdana"/>
                <w:sz w:val="18"/>
                <w:szCs w:val="18"/>
              </w:rPr>
            </w:pPr>
            <w:r w:rsidRPr="00B942D6">
              <w:rPr>
                <w:rFonts w:ascii="Verdana" w:hAnsi="Verdana" w:cs="Arial"/>
                <w:b/>
                <w:sz w:val="20"/>
                <w:szCs w:val="20"/>
              </w:rPr>
              <w:t xml:space="preserve">Cargo: </w:t>
            </w:r>
            <w:r w:rsidR="00F060A4" w:rsidRPr="00B942D6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="004438D4" w:rsidRPr="00B942D6">
              <w:rPr>
                <w:rFonts w:ascii="Verdana" w:hAnsi="Verdana"/>
                <w:sz w:val="18"/>
                <w:szCs w:val="18"/>
              </w:rPr>
              <w:t>Coordinador del Grupo de Gestión de Información y</w:t>
            </w:r>
            <w:r w:rsidR="00D7373C">
              <w:rPr>
                <w:rFonts w:ascii="Verdana" w:hAnsi="Verdana"/>
                <w:sz w:val="18"/>
                <w:szCs w:val="18"/>
              </w:rPr>
              <w:t xml:space="preserve"> de</w:t>
            </w:r>
            <w:r w:rsidR="004438D4" w:rsidRPr="00B942D6">
              <w:rPr>
                <w:rFonts w:ascii="Verdana" w:hAnsi="Verdana"/>
                <w:sz w:val="18"/>
                <w:szCs w:val="18"/>
              </w:rPr>
              <w:t xml:space="preserve"> Relación con el Ciudadano/ Asesora.</w:t>
            </w:r>
          </w:p>
          <w:p w14:paraId="112890CB" w14:textId="72E6ACC1" w:rsidR="004E4852" w:rsidRPr="00B942D6" w:rsidRDefault="004E4852" w:rsidP="00582438">
            <w:pPr>
              <w:pStyle w:val="Piedepgina"/>
              <w:ind w:right="360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B942D6">
              <w:rPr>
                <w:rFonts w:ascii="Verdana" w:hAnsi="Verdana" w:cs="Arial"/>
                <w:b/>
                <w:sz w:val="20"/>
                <w:szCs w:val="20"/>
              </w:rPr>
              <w:t xml:space="preserve">Fecha: </w:t>
            </w:r>
            <w:r w:rsidR="00F060A4" w:rsidRPr="00B942D6">
              <w:rPr>
                <w:rFonts w:ascii="Verdana" w:hAnsi="Verdana" w:cs="Arial"/>
                <w:b/>
                <w:sz w:val="20"/>
                <w:szCs w:val="20"/>
              </w:rPr>
              <w:t xml:space="preserve">   </w:t>
            </w:r>
            <w:r w:rsidR="00B942D6" w:rsidRPr="00B942D6">
              <w:rPr>
                <w:rFonts w:ascii="Verdana" w:eastAsia="Times New Roman" w:hAnsi="Verdana" w:cs="Arial"/>
                <w:bCs/>
                <w:i/>
                <w:sz w:val="18"/>
                <w:szCs w:val="18"/>
                <w:lang w:val="es-ES" w:eastAsia="es-ES"/>
              </w:rPr>
              <w:t>27-10-2023</w:t>
            </w:r>
            <w:r w:rsidRPr="00B942D6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</w:tc>
      </w:tr>
      <w:tr w:rsidR="004E4852" w:rsidRPr="00B942D6" w14:paraId="36CCAB34" w14:textId="77777777" w:rsidTr="0054382D">
        <w:trPr>
          <w:trHeight w:val="839"/>
        </w:trPr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04040" w:themeFill="text1" w:themeFillTint="BF"/>
            <w:vAlign w:val="center"/>
          </w:tcPr>
          <w:p w14:paraId="3DDE5439" w14:textId="49C3EB3A" w:rsidR="004E4852" w:rsidRPr="0054382D" w:rsidRDefault="004E4852" w:rsidP="00582438">
            <w:pPr>
              <w:pStyle w:val="Piedepgina"/>
              <w:ind w:right="360"/>
              <w:jc w:val="both"/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54382D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A</w:t>
            </w:r>
            <w:r w:rsidR="0054382D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probado por</w:t>
            </w:r>
            <w:r w:rsidRPr="0054382D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70B49" w14:textId="77777777" w:rsidR="004438D4" w:rsidRPr="00B942D6" w:rsidRDefault="004E4852" w:rsidP="004438D4">
            <w:pPr>
              <w:pStyle w:val="Piedepgina"/>
              <w:tabs>
                <w:tab w:val="center" w:pos="4325"/>
              </w:tabs>
              <w:ind w:right="-70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B942D6">
              <w:rPr>
                <w:rFonts w:ascii="Verdana" w:hAnsi="Verdana" w:cs="Arial"/>
                <w:b/>
                <w:sz w:val="20"/>
                <w:szCs w:val="20"/>
              </w:rPr>
              <w:t xml:space="preserve">Nombre: </w:t>
            </w:r>
            <w:r w:rsidR="004438D4" w:rsidRPr="00B942D6">
              <w:rPr>
                <w:rFonts w:ascii="Verdana" w:hAnsi="Verdana" w:cs="Arial"/>
                <w:bCs/>
                <w:sz w:val="20"/>
                <w:szCs w:val="20"/>
              </w:rPr>
              <w:t>Edgar Neftali Torres Prieto</w:t>
            </w:r>
          </w:p>
          <w:p w14:paraId="7F0BBA4A" w14:textId="4927E1F6" w:rsidR="004E4852" w:rsidRPr="00B942D6" w:rsidRDefault="004E4852" w:rsidP="004438D4">
            <w:pPr>
              <w:pStyle w:val="Piedepgina"/>
              <w:ind w:right="360"/>
              <w:jc w:val="both"/>
              <w:rPr>
                <w:rFonts w:ascii="Verdana" w:hAnsi="Verdana"/>
                <w:sz w:val="27"/>
                <w:szCs w:val="27"/>
              </w:rPr>
            </w:pPr>
            <w:r w:rsidRPr="00B942D6">
              <w:rPr>
                <w:rFonts w:ascii="Verdana" w:hAnsi="Verdana" w:cs="Arial"/>
                <w:b/>
                <w:sz w:val="20"/>
                <w:szCs w:val="20"/>
              </w:rPr>
              <w:t>Cargo:</w:t>
            </w:r>
            <w:r w:rsidR="0007189E" w:rsidRPr="00B942D6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proofErr w:type="gramStart"/>
            <w:r w:rsidR="004438D4" w:rsidRPr="00B942D6">
              <w:rPr>
                <w:rFonts w:ascii="Verdana" w:hAnsi="Verdana"/>
                <w:sz w:val="18"/>
                <w:szCs w:val="18"/>
              </w:rPr>
              <w:t>Subdirector</w:t>
            </w:r>
            <w:proofErr w:type="gramEnd"/>
            <w:r w:rsidR="004438D4" w:rsidRPr="00B942D6">
              <w:rPr>
                <w:rFonts w:ascii="Verdana" w:hAnsi="Verdana"/>
                <w:sz w:val="18"/>
                <w:szCs w:val="18"/>
              </w:rPr>
              <w:t xml:space="preserve"> de Servicios y de Relación con el Ciudadano. (E)</w:t>
            </w:r>
          </w:p>
          <w:p w14:paraId="7FF6B6B8" w14:textId="6F1FC56D" w:rsidR="004E4852" w:rsidRPr="00B942D6" w:rsidRDefault="004E4852" w:rsidP="00582438">
            <w:pPr>
              <w:pStyle w:val="Piedepgina"/>
              <w:ind w:right="360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B942D6">
              <w:rPr>
                <w:rFonts w:ascii="Verdana" w:hAnsi="Verdana" w:cs="Arial"/>
                <w:b/>
                <w:sz w:val="20"/>
                <w:szCs w:val="20"/>
              </w:rPr>
              <w:t xml:space="preserve">Fecha: </w:t>
            </w:r>
            <w:r w:rsidR="00F060A4" w:rsidRPr="00B942D6">
              <w:rPr>
                <w:rFonts w:ascii="Verdana" w:hAnsi="Verdana" w:cs="Arial"/>
                <w:b/>
                <w:sz w:val="20"/>
                <w:szCs w:val="20"/>
              </w:rPr>
              <w:t xml:space="preserve">   </w:t>
            </w:r>
            <w:r w:rsidR="00B942D6" w:rsidRPr="00B942D6">
              <w:rPr>
                <w:rFonts w:ascii="Verdana" w:hAnsi="Verdana" w:cs="Arial"/>
                <w:bCs/>
                <w:sz w:val="20"/>
                <w:szCs w:val="20"/>
              </w:rPr>
              <w:t>30-10-2023</w:t>
            </w:r>
          </w:p>
        </w:tc>
      </w:tr>
    </w:tbl>
    <w:p w14:paraId="606870B3" w14:textId="77777777" w:rsidR="004E4852" w:rsidRPr="00B942D6" w:rsidRDefault="004E4852" w:rsidP="004E4852">
      <w:pPr>
        <w:jc w:val="both"/>
        <w:rPr>
          <w:rFonts w:ascii="Verdana" w:hAnsi="Verdana" w:cs="Arial"/>
          <w:b/>
          <w:sz w:val="20"/>
          <w:szCs w:val="20"/>
        </w:rPr>
      </w:pPr>
    </w:p>
    <w:p w14:paraId="21B8754C" w14:textId="0000D5E7" w:rsidR="002D064A" w:rsidRDefault="002D064A">
      <w:pPr>
        <w:rPr>
          <w:rFonts w:ascii="Verdana" w:hAnsi="Verdana" w:cs="Arial"/>
          <w:b/>
          <w:sz w:val="20"/>
          <w:szCs w:val="20"/>
        </w:rPr>
      </w:pPr>
    </w:p>
    <w:p w14:paraId="09D135CF" w14:textId="77777777" w:rsidR="0054382D" w:rsidRPr="0054382D" w:rsidRDefault="0054382D" w:rsidP="0054382D">
      <w:pPr>
        <w:rPr>
          <w:rFonts w:ascii="Verdana" w:hAnsi="Verdana" w:cs="Arial"/>
          <w:sz w:val="20"/>
          <w:szCs w:val="20"/>
        </w:rPr>
      </w:pPr>
    </w:p>
    <w:p w14:paraId="2E349712" w14:textId="77777777" w:rsidR="0054382D" w:rsidRDefault="0054382D" w:rsidP="0054382D">
      <w:pPr>
        <w:rPr>
          <w:rFonts w:ascii="Verdana" w:hAnsi="Verdana" w:cs="Arial"/>
          <w:b/>
          <w:sz w:val="20"/>
          <w:szCs w:val="20"/>
        </w:rPr>
      </w:pPr>
    </w:p>
    <w:p w14:paraId="7E9A3096" w14:textId="7C46D51D" w:rsidR="0054382D" w:rsidRPr="0054382D" w:rsidRDefault="0054382D" w:rsidP="0054382D">
      <w:pPr>
        <w:tabs>
          <w:tab w:val="left" w:pos="3195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</w:p>
    <w:sectPr w:rsidR="0054382D" w:rsidRPr="0054382D" w:rsidSect="009A384B">
      <w:headerReference w:type="default" r:id="rId11"/>
      <w:footerReference w:type="default" r:id="rId12"/>
      <w:pgSz w:w="12240" w:h="15840"/>
      <w:pgMar w:top="168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3DADE" w14:textId="77777777" w:rsidR="00B450BF" w:rsidRDefault="00B450BF" w:rsidP="00FF09A0">
      <w:pPr>
        <w:spacing w:after="0" w:line="240" w:lineRule="auto"/>
      </w:pPr>
      <w:r>
        <w:separator/>
      </w:r>
    </w:p>
  </w:endnote>
  <w:endnote w:type="continuationSeparator" w:id="0">
    <w:p w14:paraId="11B45AA5" w14:textId="77777777" w:rsidR="00B450BF" w:rsidRDefault="00B450BF" w:rsidP="00FF0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4C92E" w14:textId="77777777" w:rsidR="001A745B" w:rsidRPr="00DA3F92" w:rsidRDefault="001A745B" w:rsidP="009806A3">
    <w:pPr>
      <w:pStyle w:val="Piedepgina"/>
      <w:shd w:val="clear" w:color="auto" w:fill="FFFFFF" w:themeFill="background1"/>
      <w:rPr>
        <w:rFonts w:ascii="Verdana" w:hAnsi="Verdana"/>
        <w:sz w:val="16"/>
        <w:szCs w:val="16"/>
      </w:rPr>
    </w:pPr>
    <w:r w:rsidRPr="00DA3F92">
      <w:rPr>
        <w:rFonts w:ascii="Verdana" w:hAnsi="Verdana"/>
        <w:sz w:val="16"/>
        <w:szCs w:val="16"/>
      </w:rPr>
      <w:t>Est.1.</w:t>
    </w:r>
    <w:proofErr w:type="gramStart"/>
    <w:r w:rsidRPr="00DA3F92">
      <w:rPr>
        <w:rFonts w:ascii="Verdana" w:hAnsi="Verdana"/>
        <w:sz w:val="16"/>
        <w:szCs w:val="16"/>
      </w:rPr>
      <w:t>4.Ins</w:t>
    </w:r>
    <w:proofErr w:type="gramEnd"/>
    <w:r w:rsidRPr="00DA3F92">
      <w:rPr>
        <w:rFonts w:ascii="Verdana" w:hAnsi="Verdana"/>
        <w:sz w:val="16"/>
        <w:szCs w:val="16"/>
      </w:rPr>
      <w:t>.1.Fr.7 Plantilla Procedimiento V.4</w:t>
    </w:r>
  </w:p>
  <w:p w14:paraId="468AE9F9" w14:textId="77777777" w:rsidR="001A745B" w:rsidRDefault="001A745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A5838" w14:textId="77777777" w:rsidR="00B450BF" w:rsidRDefault="00B450BF" w:rsidP="00FF09A0">
      <w:pPr>
        <w:spacing w:after="0" w:line="240" w:lineRule="auto"/>
      </w:pPr>
      <w:r>
        <w:separator/>
      </w:r>
    </w:p>
  </w:footnote>
  <w:footnote w:type="continuationSeparator" w:id="0">
    <w:p w14:paraId="7D423477" w14:textId="77777777" w:rsidR="00B450BF" w:rsidRDefault="00B450BF" w:rsidP="00FF0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0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8"/>
      <w:gridCol w:w="7072"/>
    </w:tblGrid>
    <w:tr w:rsidR="0054382D" w:rsidRPr="00107A8D" w14:paraId="43AF3AF3" w14:textId="2BD48368" w:rsidTr="001C44C6">
      <w:trPr>
        <w:cantSplit/>
        <w:trHeight w:val="1120"/>
        <w:jc w:val="center"/>
      </w:trPr>
      <w:tc>
        <w:tcPr>
          <w:tcW w:w="2418" w:type="dxa"/>
          <w:tcBorders>
            <w:right w:val="nil"/>
          </w:tcBorders>
          <w:vAlign w:val="center"/>
        </w:tcPr>
        <w:p w14:paraId="3BA527FB" w14:textId="3DCD3E1E" w:rsidR="0054382D" w:rsidRPr="007D497A" w:rsidRDefault="0054382D" w:rsidP="007D497A">
          <w:pPr>
            <w:pStyle w:val="Encabezado"/>
            <w:jc w:val="center"/>
            <w:rPr>
              <w:rFonts w:ascii="Verdana" w:hAnsi="Verdana" w:cs="Arial"/>
              <w:b/>
            </w:rPr>
          </w:pPr>
          <w:r>
            <w:rPr>
              <w:rFonts w:ascii="Verdana" w:hAnsi="Verdana" w:cs="Arial"/>
              <w:b/>
              <w:noProof/>
            </w:rPr>
            <w:drawing>
              <wp:inline distT="0" distB="0" distL="0" distR="0" wp14:anchorId="22A37100" wp14:editId="15818840">
                <wp:extent cx="1219200" cy="885231"/>
                <wp:effectExtent l="0" t="0" r="0" b="0"/>
                <wp:docPr id="406780452" name="Imagen 1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6780452" name="Imagen 1" descr="Logotip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6923" cy="8908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72" w:type="dxa"/>
          <w:tcBorders>
            <w:top w:val="single" w:sz="4" w:space="0" w:color="auto"/>
            <w:left w:val="nil"/>
            <w:bottom w:val="single" w:sz="4" w:space="0" w:color="auto"/>
          </w:tcBorders>
          <w:vAlign w:val="center"/>
        </w:tcPr>
        <w:p w14:paraId="12C1F5D7" w14:textId="2D5EF23D" w:rsidR="0054382D" w:rsidRPr="00895E24" w:rsidRDefault="0054382D" w:rsidP="0054382D">
          <w:pPr>
            <w:pStyle w:val="Encabezado"/>
            <w:jc w:val="center"/>
            <w:rPr>
              <w:rFonts w:ascii="Verdana" w:hAnsi="Verdana"/>
              <w:b/>
              <w:sz w:val="18"/>
              <w:szCs w:val="18"/>
            </w:rPr>
          </w:pPr>
          <w:r w:rsidRPr="00F879F5">
            <w:rPr>
              <w:rFonts w:ascii="Verdana" w:hAnsi="Verdana"/>
              <w:b/>
              <w:sz w:val="24"/>
              <w:szCs w:val="24"/>
            </w:rPr>
            <w:t xml:space="preserve">Procedimiento de </w:t>
          </w:r>
          <w:r>
            <w:rPr>
              <w:rFonts w:ascii="Verdana" w:hAnsi="Verdana"/>
              <w:b/>
              <w:sz w:val="24"/>
              <w:szCs w:val="24"/>
            </w:rPr>
            <w:t>V</w:t>
          </w:r>
          <w:r w:rsidRPr="00F879F5">
            <w:rPr>
              <w:rFonts w:ascii="Verdana" w:hAnsi="Verdana"/>
              <w:b/>
              <w:sz w:val="24"/>
              <w:szCs w:val="24"/>
            </w:rPr>
            <w:t>aloración Documental</w:t>
          </w:r>
        </w:p>
      </w:tc>
    </w:tr>
  </w:tbl>
  <w:p w14:paraId="00A9EEB9" w14:textId="6C29F799" w:rsidR="00FF09A0" w:rsidRDefault="00FF09A0" w:rsidP="00FF09A0">
    <w:pPr>
      <w:pStyle w:val="Encabezado"/>
      <w:jc w:val="right"/>
    </w:pPr>
  </w:p>
  <w:tbl>
    <w:tblPr>
      <w:tblStyle w:val="Tablaconcuadrcula"/>
      <w:tblW w:w="9470" w:type="dxa"/>
      <w:jc w:val="center"/>
      <w:tblLook w:val="04A0" w:firstRow="1" w:lastRow="0" w:firstColumn="1" w:lastColumn="0" w:noHBand="0" w:noVBand="1"/>
    </w:tblPr>
    <w:tblGrid>
      <w:gridCol w:w="980"/>
      <w:gridCol w:w="1571"/>
      <w:gridCol w:w="275"/>
      <w:gridCol w:w="880"/>
      <w:gridCol w:w="1399"/>
      <w:gridCol w:w="260"/>
      <w:gridCol w:w="1172"/>
      <w:gridCol w:w="622"/>
      <w:gridCol w:w="346"/>
      <w:gridCol w:w="977"/>
      <w:gridCol w:w="988"/>
    </w:tblGrid>
    <w:tr w:rsidR="00403988" w14:paraId="1D605018" w14:textId="7161B328" w:rsidTr="00FA5ED8">
      <w:trPr>
        <w:trHeight w:val="263"/>
        <w:jc w:val="center"/>
      </w:trPr>
      <w:tc>
        <w:tcPr>
          <w:tcW w:w="975" w:type="dxa"/>
          <w:vAlign w:val="center"/>
        </w:tcPr>
        <w:p w14:paraId="62B1E49D" w14:textId="0723C0A2" w:rsidR="00D30510" w:rsidRPr="00A26304" w:rsidRDefault="00D30510" w:rsidP="00403988">
          <w:pPr>
            <w:pStyle w:val="Encabezado"/>
            <w:jc w:val="center"/>
            <w:rPr>
              <w:sz w:val="18"/>
              <w:szCs w:val="18"/>
            </w:rPr>
          </w:pPr>
          <w:r w:rsidRPr="00A26304">
            <w:rPr>
              <w:rFonts w:ascii="Verdana" w:hAnsi="Verdana"/>
              <w:b/>
              <w:sz w:val="18"/>
              <w:szCs w:val="18"/>
            </w:rPr>
            <w:t>Código:</w:t>
          </w:r>
        </w:p>
      </w:tc>
      <w:tc>
        <w:tcPr>
          <w:tcW w:w="1573" w:type="dxa"/>
          <w:vAlign w:val="center"/>
        </w:tcPr>
        <w:p w14:paraId="5D9C4043" w14:textId="03727413" w:rsidR="00D30510" w:rsidRPr="00A26304" w:rsidRDefault="00CF5D5C" w:rsidP="00403988">
          <w:pPr>
            <w:pStyle w:val="Encabezado"/>
            <w:jc w:val="center"/>
            <w:rPr>
              <w:sz w:val="18"/>
              <w:szCs w:val="18"/>
            </w:rPr>
          </w:pPr>
          <w:r>
            <w:rPr>
              <w:rFonts w:ascii="Verdana" w:hAnsi="Verdana"/>
              <w:sz w:val="16"/>
              <w:szCs w:val="16"/>
            </w:rPr>
            <w:t>Apo.1.4 Pro.9</w:t>
          </w:r>
        </w:p>
      </w:tc>
      <w:tc>
        <w:tcPr>
          <w:tcW w:w="275" w:type="dxa"/>
          <w:tcBorders>
            <w:top w:val="nil"/>
            <w:bottom w:val="nil"/>
          </w:tcBorders>
          <w:vAlign w:val="center"/>
        </w:tcPr>
        <w:p w14:paraId="4E5A3364" w14:textId="77777777" w:rsidR="00D30510" w:rsidRPr="00A26304" w:rsidRDefault="00D30510" w:rsidP="00403988">
          <w:pPr>
            <w:pStyle w:val="Encabezado"/>
            <w:jc w:val="center"/>
            <w:rPr>
              <w:sz w:val="18"/>
              <w:szCs w:val="18"/>
            </w:rPr>
          </w:pPr>
        </w:p>
      </w:tc>
      <w:tc>
        <w:tcPr>
          <w:tcW w:w="880" w:type="dxa"/>
          <w:vAlign w:val="center"/>
        </w:tcPr>
        <w:p w14:paraId="75725020" w14:textId="7C5FB442" w:rsidR="00D30510" w:rsidRPr="00A26304" w:rsidRDefault="00D30510" w:rsidP="00403988">
          <w:pPr>
            <w:pStyle w:val="Encabezado"/>
            <w:jc w:val="center"/>
            <w:rPr>
              <w:sz w:val="18"/>
              <w:szCs w:val="18"/>
            </w:rPr>
          </w:pPr>
          <w:r w:rsidRPr="00A26304">
            <w:rPr>
              <w:rFonts w:ascii="Verdana" w:hAnsi="Verdana"/>
              <w:b/>
              <w:sz w:val="18"/>
              <w:szCs w:val="18"/>
            </w:rPr>
            <w:t>Fecha:</w:t>
          </w:r>
        </w:p>
      </w:tc>
      <w:tc>
        <w:tcPr>
          <w:tcW w:w="1400" w:type="dxa"/>
          <w:vAlign w:val="center"/>
        </w:tcPr>
        <w:p w14:paraId="3D78E2CC" w14:textId="2B25FD24" w:rsidR="00D30510" w:rsidRPr="00A26304" w:rsidRDefault="00981DDC" w:rsidP="00403988">
          <w:pPr>
            <w:pStyle w:val="Encabezado"/>
            <w:jc w:val="center"/>
            <w:rPr>
              <w:rFonts w:ascii="Verdana" w:hAnsi="Verdana"/>
              <w:bCs/>
              <w:sz w:val="18"/>
              <w:szCs w:val="18"/>
            </w:rPr>
          </w:pPr>
          <w:r>
            <w:rPr>
              <w:rFonts w:ascii="Verdana" w:hAnsi="Verdana"/>
              <w:bCs/>
              <w:sz w:val="18"/>
              <w:szCs w:val="18"/>
            </w:rPr>
            <w:t>21</w:t>
          </w:r>
          <w:r w:rsidR="00E34BDD" w:rsidRPr="00A26304">
            <w:rPr>
              <w:rFonts w:ascii="Verdana" w:hAnsi="Verdana"/>
              <w:bCs/>
              <w:sz w:val="18"/>
              <w:szCs w:val="18"/>
            </w:rPr>
            <w:t>-</w:t>
          </w:r>
          <w:r>
            <w:rPr>
              <w:rFonts w:ascii="Verdana" w:hAnsi="Verdana"/>
              <w:bCs/>
              <w:sz w:val="18"/>
              <w:szCs w:val="18"/>
            </w:rPr>
            <w:t>11</w:t>
          </w:r>
          <w:r w:rsidR="00E34BDD" w:rsidRPr="00A26304">
            <w:rPr>
              <w:rFonts w:ascii="Verdana" w:hAnsi="Verdana"/>
              <w:bCs/>
              <w:sz w:val="18"/>
              <w:szCs w:val="18"/>
            </w:rPr>
            <w:t>-</w:t>
          </w:r>
          <w:r>
            <w:rPr>
              <w:rFonts w:ascii="Verdana" w:hAnsi="Verdana"/>
              <w:bCs/>
              <w:sz w:val="18"/>
              <w:szCs w:val="18"/>
            </w:rPr>
            <w:t>2023</w:t>
          </w:r>
        </w:p>
      </w:tc>
      <w:tc>
        <w:tcPr>
          <w:tcW w:w="260" w:type="dxa"/>
          <w:tcBorders>
            <w:top w:val="nil"/>
            <w:bottom w:val="nil"/>
          </w:tcBorders>
          <w:vAlign w:val="center"/>
        </w:tcPr>
        <w:p w14:paraId="61A179A9" w14:textId="77777777" w:rsidR="00D30510" w:rsidRPr="00A26304" w:rsidRDefault="00D30510" w:rsidP="00403988">
          <w:pPr>
            <w:pStyle w:val="Encabezado"/>
            <w:jc w:val="center"/>
            <w:rPr>
              <w:sz w:val="18"/>
              <w:szCs w:val="18"/>
            </w:rPr>
          </w:pPr>
        </w:p>
      </w:tc>
      <w:tc>
        <w:tcPr>
          <w:tcW w:w="1172" w:type="dxa"/>
          <w:vAlign w:val="center"/>
        </w:tcPr>
        <w:p w14:paraId="0AC5222A" w14:textId="2AE6567E" w:rsidR="00D30510" w:rsidRPr="00A26304" w:rsidRDefault="00D30510" w:rsidP="00403988">
          <w:pPr>
            <w:pStyle w:val="Encabezado"/>
            <w:jc w:val="center"/>
            <w:rPr>
              <w:sz w:val="18"/>
              <w:szCs w:val="18"/>
            </w:rPr>
          </w:pPr>
          <w:r w:rsidRPr="00A26304">
            <w:rPr>
              <w:rFonts w:ascii="Verdana" w:hAnsi="Verdana"/>
              <w:b/>
              <w:sz w:val="18"/>
              <w:szCs w:val="18"/>
            </w:rPr>
            <w:t>Versión:</w:t>
          </w:r>
        </w:p>
      </w:tc>
      <w:tc>
        <w:tcPr>
          <w:tcW w:w="623" w:type="dxa"/>
          <w:vAlign w:val="center"/>
        </w:tcPr>
        <w:p w14:paraId="47BC4999" w14:textId="6C86F3AD" w:rsidR="00D30510" w:rsidRPr="00A26304" w:rsidRDefault="0077246D" w:rsidP="00403988">
          <w:pPr>
            <w:pStyle w:val="Encabezad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2</w:t>
          </w:r>
        </w:p>
      </w:tc>
      <w:tc>
        <w:tcPr>
          <w:tcW w:w="346" w:type="dxa"/>
          <w:tcBorders>
            <w:top w:val="nil"/>
            <w:bottom w:val="nil"/>
          </w:tcBorders>
          <w:vAlign w:val="center"/>
        </w:tcPr>
        <w:p w14:paraId="182021AB" w14:textId="77777777" w:rsidR="00D30510" w:rsidRPr="00A26304" w:rsidRDefault="00D30510" w:rsidP="00403988">
          <w:pPr>
            <w:pStyle w:val="Encabezado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977" w:type="dxa"/>
          <w:vAlign w:val="center"/>
        </w:tcPr>
        <w:p w14:paraId="5B5A6E5A" w14:textId="15A86FE2" w:rsidR="00D30510" w:rsidRPr="00A26304" w:rsidRDefault="00D30510" w:rsidP="00403988">
          <w:pPr>
            <w:pStyle w:val="Encabezado"/>
            <w:jc w:val="center"/>
            <w:rPr>
              <w:rFonts w:ascii="Verdana" w:hAnsi="Verdana"/>
              <w:sz w:val="18"/>
              <w:szCs w:val="18"/>
            </w:rPr>
          </w:pPr>
          <w:r w:rsidRPr="00A26304">
            <w:rPr>
              <w:rFonts w:ascii="Verdana" w:hAnsi="Verdana"/>
              <w:b/>
              <w:sz w:val="18"/>
              <w:szCs w:val="18"/>
            </w:rPr>
            <w:t>Página:</w:t>
          </w:r>
        </w:p>
      </w:tc>
      <w:tc>
        <w:tcPr>
          <w:tcW w:w="989" w:type="dxa"/>
          <w:vAlign w:val="center"/>
        </w:tcPr>
        <w:p w14:paraId="79319D2F" w14:textId="57456474" w:rsidR="00D30510" w:rsidRPr="008C69B9" w:rsidRDefault="00D30510" w:rsidP="00403988">
          <w:pPr>
            <w:pStyle w:val="Encabezado"/>
            <w:jc w:val="center"/>
            <w:rPr>
              <w:rFonts w:ascii="Verdana" w:hAnsi="Verdana"/>
              <w:sz w:val="16"/>
              <w:szCs w:val="16"/>
            </w:rPr>
          </w:pPr>
          <w:r w:rsidRPr="008C69B9">
            <w:rPr>
              <w:rFonts w:ascii="Verdana" w:hAnsi="Verdana" w:cs="Arial"/>
              <w:sz w:val="16"/>
              <w:szCs w:val="16"/>
            </w:rPr>
            <w:fldChar w:fldCharType="begin"/>
          </w:r>
          <w:r w:rsidRPr="008C69B9">
            <w:rPr>
              <w:rFonts w:ascii="Verdana" w:hAnsi="Verdana" w:cs="Arial"/>
              <w:sz w:val="16"/>
              <w:szCs w:val="16"/>
            </w:rPr>
            <w:instrText>PAGE  \* Arabic  \* MERGEFORMAT</w:instrText>
          </w:r>
          <w:r w:rsidRPr="008C69B9">
            <w:rPr>
              <w:rFonts w:ascii="Verdana" w:hAnsi="Verdana" w:cs="Arial"/>
              <w:sz w:val="16"/>
              <w:szCs w:val="16"/>
            </w:rPr>
            <w:fldChar w:fldCharType="separate"/>
          </w:r>
          <w:r w:rsidR="00095C77">
            <w:rPr>
              <w:rFonts w:ascii="Verdana" w:hAnsi="Verdana" w:cs="Arial"/>
              <w:noProof/>
              <w:sz w:val="16"/>
              <w:szCs w:val="16"/>
            </w:rPr>
            <w:t>1</w:t>
          </w:r>
          <w:r w:rsidRPr="008C69B9">
            <w:rPr>
              <w:rFonts w:ascii="Verdana" w:hAnsi="Verdana" w:cs="Arial"/>
              <w:sz w:val="16"/>
              <w:szCs w:val="16"/>
            </w:rPr>
            <w:fldChar w:fldCharType="end"/>
          </w:r>
          <w:r w:rsidRPr="008C69B9">
            <w:rPr>
              <w:rFonts w:ascii="Verdana" w:hAnsi="Verdana" w:cs="Arial"/>
              <w:sz w:val="16"/>
              <w:szCs w:val="16"/>
            </w:rPr>
            <w:t xml:space="preserve"> de </w:t>
          </w:r>
          <w:r w:rsidRPr="008C69B9">
            <w:rPr>
              <w:rFonts w:ascii="Verdana" w:hAnsi="Verdana" w:cs="Arial"/>
              <w:sz w:val="16"/>
              <w:szCs w:val="16"/>
            </w:rPr>
            <w:fldChar w:fldCharType="begin"/>
          </w:r>
          <w:r w:rsidRPr="008C69B9">
            <w:rPr>
              <w:rFonts w:ascii="Verdana" w:hAnsi="Verdana" w:cs="Arial"/>
              <w:sz w:val="16"/>
              <w:szCs w:val="16"/>
            </w:rPr>
            <w:instrText>NUMPAGES  \* Arabic  \* MERGEFORMAT</w:instrText>
          </w:r>
          <w:r w:rsidRPr="008C69B9">
            <w:rPr>
              <w:rFonts w:ascii="Verdana" w:hAnsi="Verdana" w:cs="Arial"/>
              <w:sz w:val="16"/>
              <w:szCs w:val="16"/>
            </w:rPr>
            <w:fldChar w:fldCharType="separate"/>
          </w:r>
          <w:r w:rsidR="00095C77">
            <w:rPr>
              <w:rFonts w:ascii="Verdana" w:hAnsi="Verdana" w:cs="Arial"/>
              <w:noProof/>
              <w:sz w:val="16"/>
              <w:szCs w:val="16"/>
            </w:rPr>
            <w:t>15</w:t>
          </w:r>
          <w:r w:rsidRPr="008C69B9">
            <w:rPr>
              <w:rFonts w:ascii="Verdana" w:hAnsi="Verdana" w:cs="Arial"/>
              <w:sz w:val="16"/>
              <w:szCs w:val="16"/>
            </w:rPr>
            <w:fldChar w:fldCharType="end"/>
          </w:r>
        </w:p>
      </w:tc>
    </w:tr>
  </w:tbl>
  <w:p w14:paraId="77F12825" w14:textId="5CA7DFE1" w:rsidR="00D30510" w:rsidRDefault="00D30510" w:rsidP="00FF09A0">
    <w:pPr>
      <w:pStyle w:val="Encabezado"/>
      <w:jc w:val="right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4322E"/>
    <w:multiLevelType w:val="hybridMultilevel"/>
    <w:tmpl w:val="7A9884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C7BF3"/>
    <w:multiLevelType w:val="multilevel"/>
    <w:tmpl w:val="5CB061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5C733AA"/>
    <w:multiLevelType w:val="hybridMultilevel"/>
    <w:tmpl w:val="15C0C3AC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E349C"/>
    <w:multiLevelType w:val="hybridMultilevel"/>
    <w:tmpl w:val="B3F8A1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F11A1"/>
    <w:multiLevelType w:val="hybridMultilevel"/>
    <w:tmpl w:val="E5AC8C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E5F09"/>
    <w:multiLevelType w:val="hybridMultilevel"/>
    <w:tmpl w:val="29DAE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05E32"/>
    <w:multiLevelType w:val="hybridMultilevel"/>
    <w:tmpl w:val="FA02E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01D91"/>
    <w:multiLevelType w:val="hybridMultilevel"/>
    <w:tmpl w:val="776276E0"/>
    <w:lvl w:ilvl="0" w:tplc="359860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83651"/>
    <w:multiLevelType w:val="hybridMultilevel"/>
    <w:tmpl w:val="081EB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F1C5B"/>
    <w:multiLevelType w:val="hybridMultilevel"/>
    <w:tmpl w:val="023C23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B1A09"/>
    <w:multiLevelType w:val="hybridMultilevel"/>
    <w:tmpl w:val="4378E8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A723E0"/>
    <w:multiLevelType w:val="hybridMultilevel"/>
    <w:tmpl w:val="ED9624E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D54E51"/>
    <w:multiLevelType w:val="hybridMultilevel"/>
    <w:tmpl w:val="776276E0"/>
    <w:lvl w:ilvl="0" w:tplc="359860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14C8F"/>
    <w:multiLevelType w:val="hybridMultilevel"/>
    <w:tmpl w:val="B6CC355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ED0DAB"/>
    <w:multiLevelType w:val="hybridMultilevel"/>
    <w:tmpl w:val="759EB4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2241EF"/>
    <w:multiLevelType w:val="hybridMultilevel"/>
    <w:tmpl w:val="9DAEC4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0C67CA"/>
    <w:multiLevelType w:val="hybridMultilevel"/>
    <w:tmpl w:val="31E694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F03614"/>
    <w:multiLevelType w:val="hybridMultilevel"/>
    <w:tmpl w:val="574C853E"/>
    <w:lvl w:ilvl="0" w:tplc="A378DE4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E643674"/>
    <w:multiLevelType w:val="hybridMultilevel"/>
    <w:tmpl w:val="62363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EA528C"/>
    <w:multiLevelType w:val="hybridMultilevel"/>
    <w:tmpl w:val="2B88692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8120FC"/>
    <w:multiLevelType w:val="hybridMultilevel"/>
    <w:tmpl w:val="5734CDA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9324E64"/>
    <w:multiLevelType w:val="hybridMultilevel"/>
    <w:tmpl w:val="21889F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4B747C"/>
    <w:multiLevelType w:val="hybridMultilevel"/>
    <w:tmpl w:val="9E222D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BA7A09"/>
    <w:multiLevelType w:val="hybridMultilevel"/>
    <w:tmpl w:val="776276E0"/>
    <w:lvl w:ilvl="0" w:tplc="359860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786AAB"/>
    <w:multiLevelType w:val="hybridMultilevel"/>
    <w:tmpl w:val="6F22E50A"/>
    <w:lvl w:ilvl="0" w:tplc="359860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6806746">
    <w:abstractNumId w:val="24"/>
  </w:num>
  <w:num w:numId="2" w16cid:durableId="1727491066">
    <w:abstractNumId w:val="12"/>
  </w:num>
  <w:num w:numId="3" w16cid:durableId="745689730">
    <w:abstractNumId w:val="7"/>
  </w:num>
  <w:num w:numId="4" w16cid:durableId="531504621">
    <w:abstractNumId w:val="17"/>
  </w:num>
  <w:num w:numId="5" w16cid:durableId="105466558">
    <w:abstractNumId w:val="23"/>
  </w:num>
  <w:num w:numId="6" w16cid:durableId="43605624">
    <w:abstractNumId w:val="9"/>
  </w:num>
  <w:num w:numId="7" w16cid:durableId="717243197">
    <w:abstractNumId w:val="0"/>
  </w:num>
  <w:num w:numId="8" w16cid:durableId="1210338023">
    <w:abstractNumId w:val="10"/>
  </w:num>
  <w:num w:numId="9" w16cid:durableId="1583106041">
    <w:abstractNumId w:val="19"/>
  </w:num>
  <w:num w:numId="10" w16cid:durableId="411852160">
    <w:abstractNumId w:val="13"/>
  </w:num>
  <w:num w:numId="11" w16cid:durableId="452023199">
    <w:abstractNumId w:val="20"/>
  </w:num>
  <w:num w:numId="12" w16cid:durableId="1489253083">
    <w:abstractNumId w:val="14"/>
  </w:num>
  <w:num w:numId="13" w16cid:durableId="191069454">
    <w:abstractNumId w:val="15"/>
  </w:num>
  <w:num w:numId="14" w16cid:durableId="504831272">
    <w:abstractNumId w:val="2"/>
  </w:num>
  <w:num w:numId="15" w16cid:durableId="152256109">
    <w:abstractNumId w:val="6"/>
  </w:num>
  <w:num w:numId="16" w16cid:durableId="1279410469">
    <w:abstractNumId w:val="5"/>
  </w:num>
  <w:num w:numId="17" w16cid:durableId="884802902">
    <w:abstractNumId w:val="18"/>
  </w:num>
  <w:num w:numId="18" w16cid:durableId="935406398">
    <w:abstractNumId w:val="8"/>
  </w:num>
  <w:num w:numId="19" w16cid:durableId="1331182616">
    <w:abstractNumId w:val="3"/>
  </w:num>
  <w:num w:numId="20" w16cid:durableId="1380083405">
    <w:abstractNumId w:val="16"/>
  </w:num>
  <w:num w:numId="21" w16cid:durableId="1041441046">
    <w:abstractNumId w:val="22"/>
  </w:num>
  <w:num w:numId="22" w16cid:durableId="425268895">
    <w:abstractNumId w:val="4"/>
  </w:num>
  <w:num w:numId="23" w16cid:durableId="131825429">
    <w:abstractNumId w:val="1"/>
  </w:num>
  <w:num w:numId="24" w16cid:durableId="1601372883">
    <w:abstractNumId w:val="21"/>
  </w:num>
  <w:num w:numId="25" w16cid:durableId="2487769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9A0"/>
    <w:rsid w:val="00027B6D"/>
    <w:rsid w:val="000543B9"/>
    <w:rsid w:val="000645BA"/>
    <w:rsid w:val="00070605"/>
    <w:rsid w:val="0007189E"/>
    <w:rsid w:val="0008557A"/>
    <w:rsid w:val="00086E54"/>
    <w:rsid w:val="00095C77"/>
    <w:rsid w:val="000A6C04"/>
    <w:rsid w:val="000B137C"/>
    <w:rsid w:val="000B497A"/>
    <w:rsid w:val="000C022F"/>
    <w:rsid w:val="000F4019"/>
    <w:rsid w:val="001108B8"/>
    <w:rsid w:val="00125DFC"/>
    <w:rsid w:val="00127229"/>
    <w:rsid w:val="00135F78"/>
    <w:rsid w:val="00164EF5"/>
    <w:rsid w:val="001850C7"/>
    <w:rsid w:val="0018791D"/>
    <w:rsid w:val="0019035C"/>
    <w:rsid w:val="001A0680"/>
    <w:rsid w:val="001A745B"/>
    <w:rsid w:val="001B470F"/>
    <w:rsid w:val="001C6258"/>
    <w:rsid w:val="001E277B"/>
    <w:rsid w:val="001E3691"/>
    <w:rsid w:val="001E3E08"/>
    <w:rsid w:val="001E7211"/>
    <w:rsid w:val="0020778B"/>
    <w:rsid w:val="00217105"/>
    <w:rsid w:val="0021756F"/>
    <w:rsid w:val="002218D2"/>
    <w:rsid w:val="00237C40"/>
    <w:rsid w:val="0024300F"/>
    <w:rsid w:val="0024690F"/>
    <w:rsid w:val="0025063F"/>
    <w:rsid w:val="0025785F"/>
    <w:rsid w:val="002609A3"/>
    <w:rsid w:val="002733F5"/>
    <w:rsid w:val="00274A63"/>
    <w:rsid w:val="00291CA0"/>
    <w:rsid w:val="002931C7"/>
    <w:rsid w:val="002A5001"/>
    <w:rsid w:val="002B4A68"/>
    <w:rsid w:val="002C28F3"/>
    <w:rsid w:val="002C3BD4"/>
    <w:rsid w:val="002D064A"/>
    <w:rsid w:val="002D7995"/>
    <w:rsid w:val="002D7DD3"/>
    <w:rsid w:val="002E6474"/>
    <w:rsid w:val="00300460"/>
    <w:rsid w:val="00311478"/>
    <w:rsid w:val="00313C84"/>
    <w:rsid w:val="00350F71"/>
    <w:rsid w:val="003823B7"/>
    <w:rsid w:val="00385B72"/>
    <w:rsid w:val="003B7177"/>
    <w:rsid w:val="003E7E81"/>
    <w:rsid w:val="00403988"/>
    <w:rsid w:val="00416D2C"/>
    <w:rsid w:val="00420C8D"/>
    <w:rsid w:val="00425D49"/>
    <w:rsid w:val="00425DF3"/>
    <w:rsid w:val="00433AFF"/>
    <w:rsid w:val="00433C2E"/>
    <w:rsid w:val="004438D4"/>
    <w:rsid w:val="00482048"/>
    <w:rsid w:val="004A3BE9"/>
    <w:rsid w:val="004A6FA3"/>
    <w:rsid w:val="004B2617"/>
    <w:rsid w:val="004B7332"/>
    <w:rsid w:val="004C2802"/>
    <w:rsid w:val="004C71F1"/>
    <w:rsid w:val="004E3F7A"/>
    <w:rsid w:val="004E4852"/>
    <w:rsid w:val="004F3549"/>
    <w:rsid w:val="005034CA"/>
    <w:rsid w:val="0050593A"/>
    <w:rsid w:val="00523C7B"/>
    <w:rsid w:val="00535FDD"/>
    <w:rsid w:val="0054382D"/>
    <w:rsid w:val="00555133"/>
    <w:rsid w:val="005714C1"/>
    <w:rsid w:val="00572CF2"/>
    <w:rsid w:val="00584585"/>
    <w:rsid w:val="0059078E"/>
    <w:rsid w:val="005A0CE9"/>
    <w:rsid w:val="005A6B66"/>
    <w:rsid w:val="005B5CEB"/>
    <w:rsid w:val="005B6577"/>
    <w:rsid w:val="005B6CFD"/>
    <w:rsid w:val="005F3247"/>
    <w:rsid w:val="006169FD"/>
    <w:rsid w:val="00631B50"/>
    <w:rsid w:val="00643D34"/>
    <w:rsid w:val="006456A3"/>
    <w:rsid w:val="00654756"/>
    <w:rsid w:val="00680FA3"/>
    <w:rsid w:val="00681755"/>
    <w:rsid w:val="00690EC9"/>
    <w:rsid w:val="006A4DED"/>
    <w:rsid w:val="006B1F16"/>
    <w:rsid w:val="006B3C67"/>
    <w:rsid w:val="006C3328"/>
    <w:rsid w:val="006C52F0"/>
    <w:rsid w:val="006C5ED5"/>
    <w:rsid w:val="006D1AB7"/>
    <w:rsid w:val="00711722"/>
    <w:rsid w:val="007212FA"/>
    <w:rsid w:val="0072655E"/>
    <w:rsid w:val="00747263"/>
    <w:rsid w:val="00765DFC"/>
    <w:rsid w:val="0077246D"/>
    <w:rsid w:val="007758F6"/>
    <w:rsid w:val="007901C8"/>
    <w:rsid w:val="0079608A"/>
    <w:rsid w:val="007C0E81"/>
    <w:rsid w:val="007C3D27"/>
    <w:rsid w:val="007C4B85"/>
    <w:rsid w:val="007D497A"/>
    <w:rsid w:val="007E1F3D"/>
    <w:rsid w:val="007E3C3D"/>
    <w:rsid w:val="007E59D5"/>
    <w:rsid w:val="007F1CEA"/>
    <w:rsid w:val="00802E78"/>
    <w:rsid w:val="008034D9"/>
    <w:rsid w:val="00812898"/>
    <w:rsid w:val="00813C39"/>
    <w:rsid w:val="00826634"/>
    <w:rsid w:val="00827394"/>
    <w:rsid w:val="00853FF6"/>
    <w:rsid w:val="0087001D"/>
    <w:rsid w:val="00895E24"/>
    <w:rsid w:val="008974F0"/>
    <w:rsid w:val="008C69B9"/>
    <w:rsid w:val="008D496B"/>
    <w:rsid w:val="008F0A6E"/>
    <w:rsid w:val="00901CEA"/>
    <w:rsid w:val="0091142B"/>
    <w:rsid w:val="00925745"/>
    <w:rsid w:val="0093090C"/>
    <w:rsid w:val="00934AF7"/>
    <w:rsid w:val="00940BA8"/>
    <w:rsid w:val="009513BE"/>
    <w:rsid w:val="00964ACE"/>
    <w:rsid w:val="00970821"/>
    <w:rsid w:val="009760A6"/>
    <w:rsid w:val="009806A3"/>
    <w:rsid w:val="00981DDC"/>
    <w:rsid w:val="009A384B"/>
    <w:rsid w:val="009A4F01"/>
    <w:rsid w:val="009C21BB"/>
    <w:rsid w:val="009C583C"/>
    <w:rsid w:val="009D19DD"/>
    <w:rsid w:val="009D2340"/>
    <w:rsid w:val="009D4A32"/>
    <w:rsid w:val="009E04FD"/>
    <w:rsid w:val="009E3C06"/>
    <w:rsid w:val="009F0C22"/>
    <w:rsid w:val="00A26304"/>
    <w:rsid w:val="00A32148"/>
    <w:rsid w:val="00A32174"/>
    <w:rsid w:val="00A37D7A"/>
    <w:rsid w:val="00A60209"/>
    <w:rsid w:val="00A73FCE"/>
    <w:rsid w:val="00A75799"/>
    <w:rsid w:val="00A808A4"/>
    <w:rsid w:val="00AC08B4"/>
    <w:rsid w:val="00AC7D1F"/>
    <w:rsid w:val="00AE206A"/>
    <w:rsid w:val="00AF16DE"/>
    <w:rsid w:val="00AF3BAE"/>
    <w:rsid w:val="00B07EC5"/>
    <w:rsid w:val="00B17912"/>
    <w:rsid w:val="00B2097D"/>
    <w:rsid w:val="00B37A7C"/>
    <w:rsid w:val="00B450BF"/>
    <w:rsid w:val="00B679FA"/>
    <w:rsid w:val="00B67D9F"/>
    <w:rsid w:val="00B942D6"/>
    <w:rsid w:val="00BB4EAC"/>
    <w:rsid w:val="00BC1A95"/>
    <w:rsid w:val="00BC609B"/>
    <w:rsid w:val="00BF1AE3"/>
    <w:rsid w:val="00C272CE"/>
    <w:rsid w:val="00C60130"/>
    <w:rsid w:val="00C823B2"/>
    <w:rsid w:val="00CA776F"/>
    <w:rsid w:val="00CB12F0"/>
    <w:rsid w:val="00CF3C72"/>
    <w:rsid w:val="00CF5D5C"/>
    <w:rsid w:val="00D27F6A"/>
    <w:rsid w:val="00D30510"/>
    <w:rsid w:val="00D4292B"/>
    <w:rsid w:val="00D4353B"/>
    <w:rsid w:val="00D45511"/>
    <w:rsid w:val="00D651F3"/>
    <w:rsid w:val="00D7373C"/>
    <w:rsid w:val="00D8671B"/>
    <w:rsid w:val="00D87A2E"/>
    <w:rsid w:val="00DA3F92"/>
    <w:rsid w:val="00DC6270"/>
    <w:rsid w:val="00DE4072"/>
    <w:rsid w:val="00DE4628"/>
    <w:rsid w:val="00DE7EA4"/>
    <w:rsid w:val="00E05E91"/>
    <w:rsid w:val="00E327AF"/>
    <w:rsid w:val="00E34BDD"/>
    <w:rsid w:val="00E43CA1"/>
    <w:rsid w:val="00E56023"/>
    <w:rsid w:val="00E62ABC"/>
    <w:rsid w:val="00E74F61"/>
    <w:rsid w:val="00E83573"/>
    <w:rsid w:val="00E87A9C"/>
    <w:rsid w:val="00E920A3"/>
    <w:rsid w:val="00EA761E"/>
    <w:rsid w:val="00EB0667"/>
    <w:rsid w:val="00EC3484"/>
    <w:rsid w:val="00ED32D8"/>
    <w:rsid w:val="00ED3D0A"/>
    <w:rsid w:val="00F060A4"/>
    <w:rsid w:val="00F1461B"/>
    <w:rsid w:val="00F27484"/>
    <w:rsid w:val="00F36FC8"/>
    <w:rsid w:val="00F45F8A"/>
    <w:rsid w:val="00F47A9A"/>
    <w:rsid w:val="00F62291"/>
    <w:rsid w:val="00F74146"/>
    <w:rsid w:val="00F91859"/>
    <w:rsid w:val="00FA5ED8"/>
    <w:rsid w:val="00FA67F5"/>
    <w:rsid w:val="00FC708C"/>
    <w:rsid w:val="00FF09A0"/>
    <w:rsid w:val="00FF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6F94EB"/>
  <w15:docId w15:val="{034EC692-68A0-449D-A219-55BECDB13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09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09A0"/>
  </w:style>
  <w:style w:type="paragraph" w:styleId="Piedepgina">
    <w:name w:val="footer"/>
    <w:basedOn w:val="Normal"/>
    <w:link w:val="PiedepginaCar"/>
    <w:unhideWhenUsed/>
    <w:rsid w:val="00FF09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FF09A0"/>
  </w:style>
  <w:style w:type="paragraph" w:styleId="Textodeglobo">
    <w:name w:val="Balloon Text"/>
    <w:basedOn w:val="Normal"/>
    <w:link w:val="TextodegloboCar"/>
    <w:uiPriority w:val="99"/>
    <w:semiHidden/>
    <w:unhideWhenUsed/>
    <w:rsid w:val="00FF0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09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F09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semiHidden/>
    <w:unhideWhenUsed/>
    <w:rsid w:val="00B2097D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B2097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B2097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2097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2097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0A6C0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9D2340"/>
    <w:pPr>
      <w:ind w:left="720"/>
      <w:contextualSpacing/>
    </w:pPr>
  </w:style>
  <w:style w:type="character" w:customStyle="1" w:styleId="labels">
    <w:name w:val="labels"/>
    <w:basedOn w:val="Fuentedeprrafopredeter"/>
    <w:rsid w:val="00B37A7C"/>
  </w:style>
  <w:style w:type="character" w:styleId="Hipervnculo">
    <w:name w:val="Hyperlink"/>
    <w:basedOn w:val="Fuentedeprrafopredeter"/>
    <w:uiPriority w:val="99"/>
    <w:unhideWhenUsed/>
    <w:rsid w:val="00237C40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B497A"/>
    <w:pPr>
      <w:spacing w:after="0" w:line="240" w:lineRule="auto"/>
    </w:pPr>
    <w:rPr>
      <w:rFonts w:eastAsiaTheme="minorEastAsia"/>
      <w:sz w:val="20"/>
      <w:szCs w:val="20"/>
      <w:lang w:eastAsia="es-CO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B497A"/>
    <w:rPr>
      <w:rFonts w:eastAsiaTheme="minorEastAsia"/>
      <w:sz w:val="20"/>
      <w:szCs w:val="20"/>
      <w:lang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0B497A"/>
    <w:rPr>
      <w:vertAlign w:val="superscript"/>
    </w:rPr>
  </w:style>
  <w:style w:type="table" w:styleId="Tablaconcuadrcula">
    <w:name w:val="Table Grid"/>
    <w:basedOn w:val="Tablanormal"/>
    <w:uiPriority w:val="59"/>
    <w:rsid w:val="00D30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1">
    <w:name w:val="Note 1"/>
    <w:basedOn w:val="Textoindependiente"/>
    <w:rsid w:val="004E4852"/>
    <w:pPr>
      <w:spacing w:before="240" w:after="0" w:line="240" w:lineRule="auto"/>
      <w:ind w:left="432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E485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E4852"/>
  </w:style>
  <w:style w:type="paragraph" w:customStyle="1" w:styleId="pf0">
    <w:name w:val="pf0"/>
    <w:basedOn w:val="Normal"/>
    <w:rsid w:val="00FA5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cf01">
    <w:name w:val="cf01"/>
    <w:basedOn w:val="Fuentedeprrafopredeter"/>
    <w:rsid w:val="00FA5ED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c7efb3-ad1f-4058-8959-0a0f5437310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91E6BA8BD697E47AA0F9D03E565EEC5" ma:contentTypeVersion="17" ma:contentTypeDescription="Crear nuevo documento." ma:contentTypeScope="" ma:versionID="9dc78da74ce5986dcc1ff050f27a3569">
  <xsd:schema xmlns:xsd="http://www.w3.org/2001/XMLSchema" xmlns:xs="http://www.w3.org/2001/XMLSchema" xmlns:p="http://schemas.microsoft.com/office/2006/metadata/properties" xmlns:ns3="34225a05-4bbc-4a12-afce-72b596626925" xmlns:ns4="adc7efb3-ad1f-4058-8959-0a0f54373103" targetNamespace="http://schemas.microsoft.com/office/2006/metadata/properties" ma:root="true" ma:fieldsID="c6dadec116b459a7f6c36564a08b4593" ns3:_="" ns4:_="">
    <xsd:import namespace="34225a05-4bbc-4a12-afce-72b596626925"/>
    <xsd:import namespace="adc7efb3-ad1f-4058-8959-0a0f5437310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225a05-4bbc-4a12-afce-72b5966269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7efb3-ad1f-4058-8959-0a0f543731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51454D-8911-4A95-BBF5-27FAFF9722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E68777-F6C8-4488-AF23-05F2AC1965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082493-A7C7-4380-904C-9027BFA12F3D}">
  <ds:schemaRefs>
    <ds:schemaRef ds:uri="http://schemas.microsoft.com/office/2006/metadata/properties"/>
    <ds:schemaRef ds:uri="http://schemas.microsoft.com/office/infopath/2007/PartnerControls"/>
    <ds:schemaRef ds:uri="adc7efb3-ad1f-4058-8959-0a0f54373103"/>
  </ds:schemaRefs>
</ds:datastoreItem>
</file>

<file path=customXml/itemProps4.xml><?xml version="1.0" encoding="utf-8"?>
<ds:datastoreItem xmlns:ds="http://schemas.openxmlformats.org/officeDocument/2006/customXml" ds:itemID="{62635FA9-F1A7-408A-838C-80C8847362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225a05-4bbc-4a12-afce-72b596626925"/>
    <ds:schemaRef ds:uri="adc7efb3-ad1f-4058-8959-0a0f54373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2524</Words>
  <Characters>13883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Hacienda y Crédito Público</Company>
  <LinksUpToDate>false</LinksUpToDate>
  <CharactersWithSpaces>16375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Derly Catherine Cifuentes Guerrero</dc:creator>
  <cp:lastModifiedBy>Yeinmy Yolanda Rozo Morales</cp:lastModifiedBy>
  <cp:revision>2</cp:revision>
  <cp:lastPrinted>2023-11-20T16:08:00Z</cp:lastPrinted>
  <dcterms:created xsi:type="dcterms:W3CDTF">2024-07-08T12:23:00Z</dcterms:created>
  <dcterms:modified xsi:type="dcterms:W3CDTF">2024-07-08T12:23:00Z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0x010100691E6BA8BD697E47AA0F9D03E565EEC5</vt:lpwstr>
  </property>
  <property fmtid="{D5CDD505-2E9C-101B-9397-08002B2CF9AE}" pid="3" name="_dlc_DocIdItemGuid">
    <vt:lpwstr>0dfa9eae-ca48-42e4-b410-8a7eb0e6265a</vt:lpwstr>
  </property>
  <property fmtid="{D5CDD505-2E9C-101B-9397-08002B2CF9AE}" pid="4" name="_dlc_DocId">
    <vt:lpwstr>KR33XJ2DTYQK-62-4174</vt:lpwstr>
  </property>
  <property fmtid="{D5CDD505-2E9C-101B-9397-08002B2CF9AE}" pid="5" name="_dlc_DocIdUrl">
    <vt:lpwstr>http://mintranet/sug/_layouts/DocIdRedir.aspx?ID=KR33XJ2DTYQK-62-4174, KR33XJ2DTYQK-62-4174</vt:lpwstr>
  </property>
</Properties>
</file>