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E376" w14:textId="77777777" w:rsidR="00456CA7" w:rsidRPr="00AC4381" w:rsidRDefault="00456CA7" w:rsidP="00C66DFA">
      <w:pPr>
        <w:rPr>
          <w:rFonts w:ascii="Verdana" w:hAnsi="Verdana" w:cs="Arial"/>
          <w:sz w:val="22"/>
          <w:szCs w:val="22"/>
          <w:lang w:val="es-MX"/>
        </w:rPr>
      </w:pPr>
      <w:bookmarkStart w:id="0" w:name="_Toc126147374"/>
      <w:bookmarkStart w:id="1" w:name="_Toc126301040"/>
    </w:p>
    <w:p w14:paraId="6D320D91" w14:textId="77777777" w:rsidR="0049287A" w:rsidRPr="00AC4381" w:rsidRDefault="00131AD3" w:rsidP="00C3255E">
      <w:pPr>
        <w:tabs>
          <w:tab w:val="left" w:pos="5225"/>
        </w:tabs>
        <w:rPr>
          <w:rFonts w:ascii="Verdana" w:hAnsi="Verdana" w:cs="Arial"/>
          <w:b/>
          <w:sz w:val="32"/>
          <w:szCs w:val="22"/>
        </w:rPr>
      </w:pPr>
      <w:r w:rsidRPr="0065385B">
        <w:rPr>
          <w:rFonts w:ascii="Verdana" w:hAnsi="Verdana" w:cs="Arial"/>
          <w:b/>
          <w:sz w:val="28"/>
        </w:rPr>
        <w:t>Contenido</w:t>
      </w:r>
      <w:r w:rsidR="00C3255E" w:rsidRPr="00AC4381">
        <w:rPr>
          <w:rFonts w:ascii="Verdana" w:hAnsi="Verdana" w:cs="Arial"/>
          <w:b/>
          <w:sz w:val="32"/>
          <w:szCs w:val="22"/>
        </w:rPr>
        <w:tab/>
      </w:r>
    </w:p>
    <w:p w14:paraId="343F5C80" w14:textId="77777777" w:rsidR="0049287A" w:rsidRPr="00AC4381" w:rsidRDefault="0049287A" w:rsidP="00EE7950">
      <w:pPr>
        <w:jc w:val="both"/>
        <w:rPr>
          <w:rFonts w:ascii="Verdana" w:hAnsi="Verdana" w:cs="Arial"/>
          <w:b/>
          <w:sz w:val="22"/>
          <w:szCs w:val="22"/>
        </w:rPr>
      </w:pPr>
    </w:p>
    <w:p w14:paraId="7DCC78D5" w14:textId="77777777" w:rsidR="0049287A" w:rsidRPr="00AC4381" w:rsidRDefault="0049287A" w:rsidP="00EE7950">
      <w:pPr>
        <w:jc w:val="both"/>
        <w:rPr>
          <w:rFonts w:ascii="Verdana" w:hAnsi="Verdana" w:cs="Arial"/>
          <w:b/>
          <w:sz w:val="22"/>
          <w:szCs w:val="22"/>
        </w:rPr>
      </w:pPr>
    </w:p>
    <w:p w14:paraId="28447785" w14:textId="1E8BEC0F" w:rsidR="001D6F15" w:rsidRPr="00AC4381" w:rsidRDefault="003C0A65">
      <w:pPr>
        <w:pStyle w:val="TDC1"/>
        <w:tabs>
          <w:tab w:val="left" w:pos="440"/>
          <w:tab w:val="right" w:leader="dot" w:pos="8830"/>
        </w:tabs>
        <w:rPr>
          <w:rFonts w:ascii="Verdana" w:hAnsi="Verdana" w:cs="Times New Roman"/>
          <w:noProof/>
          <w:sz w:val="22"/>
          <w:szCs w:val="22"/>
          <w:lang w:val="es-CO" w:eastAsia="es-CO"/>
        </w:rPr>
      </w:pPr>
      <w:r w:rsidRPr="00AC4381">
        <w:rPr>
          <w:rFonts w:ascii="Verdana" w:hAnsi="Verdana"/>
          <w:sz w:val="22"/>
          <w:szCs w:val="22"/>
        </w:rPr>
        <w:fldChar w:fldCharType="begin"/>
      </w:r>
      <w:r w:rsidRPr="00AC4381">
        <w:rPr>
          <w:rFonts w:ascii="Verdana" w:hAnsi="Verdana"/>
          <w:sz w:val="22"/>
          <w:szCs w:val="22"/>
        </w:rPr>
        <w:instrText xml:space="preserve"> TOC \o "1-3" \h \z \u </w:instrText>
      </w:r>
      <w:r w:rsidRPr="00AC4381">
        <w:rPr>
          <w:rFonts w:ascii="Verdana" w:hAnsi="Verdana"/>
          <w:sz w:val="22"/>
          <w:szCs w:val="22"/>
        </w:rPr>
        <w:fldChar w:fldCharType="separate"/>
      </w:r>
      <w:hyperlink w:anchor="_Toc40793810" w:history="1">
        <w:r w:rsidR="001D6F15" w:rsidRPr="00AC4381">
          <w:rPr>
            <w:rStyle w:val="Hipervnculo"/>
            <w:rFonts w:ascii="Verdana" w:hAnsi="Verdana"/>
            <w:noProof/>
            <w:sz w:val="22"/>
            <w:szCs w:val="22"/>
          </w:rPr>
          <w:t>1.</w:t>
        </w:r>
        <w:r w:rsidR="001D6F15" w:rsidRPr="00AC4381">
          <w:rPr>
            <w:rFonts w:ascii="Verdana" w:hAnsi="Verdana" w:cs="Times New Roman"/>
            <w:noProof/>
            <w:sz w:val="22"/>
            <w:szCs w:val="22"/>
            <w:lang w:val="es-CO" w:eastAsia="es-CO"/>
          </w:rPr>
          <w:tab/>
        </w:r>
        <w:r w:rsidR="001D6F15" w:rsidRPr="00AC4381">
          <w:rPr>
            <w:rStyle w:val="Hipervnculo"/>
            <w:rFonts w:ascii="Verdana" w:hAnsi="Verdana"/>
            <w:noProof/>
            <w:sz w:val="22"/>
            <w:szCs w:val="22"/>
          </w:rPr>
          <w:t>INTRODUCCIÓN</w:t>
        </w:r>
        <w:r w:rsidR="001D6F15" w:rsidRPr="00AC4381">
          <w:rPr>
            <w:rFonts w:ascii="Verdana" w:hAnsi="Verdana"/>
            <w:noProof/>
            <w:webHidden/>
            <w:sz w:val="22"/>
            <w:szCs w:val="22"/>
          </w:rPr>
          <w:tab/>
        </w:r>
        <w:r w:rsidR="001D6F15" w:rsidRPr="00AC4381">
          <w:rPr>
            <w:rFonts w:ascii="Verdana" w:hAnsi="Verdana"/>
            <w:noProof/>
            <w:webHidden/>
            <w:sz w:val="22"/>
            <w:szCs w:val="22"/>
          </w:rPr>
          <w:fldChar w:fldCharType="begin"/>
        </w:r>
        <w:r w:rsidR="001D6F15" w:rsidRPr="00AC4381">
          <w:rPr>
            <w:rFonts w:ascii="Verdana" w:hAnsi="Verdana"/>
            <w:noProof/>
            <w:webHidden/>
            <w:sz w:val="22"/>
            <w:szCs w:val="22"/>
          </w:rPr>
          <w:instrText xml:space="preserve"> PAGEREF _Toc40793810 \h </w:instrText>
        </w:r>
        <w:r w:rsidR="001D6F15" w:rsidRPr="00AC4381">
          <w:rPr>
            <w:rFonts w:ascii="Verdana" w:hAnsi="Verdana"/>
            <w:noProof/>
            <w:webHidden/>
            <w:sz w:val="22"/>
            <w:szCs w:val="22"/>
          </w:rPr>
        </w:r>
        <w:r w:rsidR="001D6F15" w:rsidRPr="00AC4381">
          <w:rPr>
            <w:rFonts w:ascii="Verdana" w:hAnsi="Verdana"/>
            <w:noProof/>
            <w:webHidden/>
            <w:sz w:val="22"/>
            <w:szCs w:val="22"/>
          </w:rPr>
          <w:fldChar w:fldCharType="separate"/>
        </w:r>
        <w:r w:rsidR="0065385B">
          <w:rPr>
            <w:rFonts w:ascii="Verdana" w:hAnsi="Verdana"/>
            <w:noProof/>
            <w:webHidden/>
            <w:sz w:val="22"/>
            <w:szCs w:val="22"/>
          </w:rPr>
          <w:t>2</w:t>
        </w:r>
        <w:r w:rsidR="001D6F15" w:rsidRPr="00AC4381">
          <w:rPr>
            <w:rFonts w:ascii="Verdana" w:hAnsi="Verdana"/>
            <w:noProof/>
            <w:webHidden/>
            <w:sz w:val="22"/>
            <w:szCs w:val="22"/>
          </w:rPr>
          <w:fldChar w:fldCharType="end"/>
        </w:r>
      </w:hyperlink>
    </w:p>
    <w:p w14:paraId="65A9F1C5" w14:textId="08D87B47"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11" w:history="1">
        <w:r w:rsidRPr="00AC4381">
          <w:rPr>
            <w:rStyle w:val="Hipervnculo"/>
            <w:rFonts w:ascii="Verdana" w:hAnsi="Verdana"/>
            <w:noProof/>
            <w:sz w:val="22"/>
            <w:szCs w:val="22"/>
          </w:rPr>
          <w:t>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OBJETIVO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_Toc40793811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3</w:t>
        </w:r>
        <w:r w:rsidRPr="00AC4381">
          <w:rPr>
            <w:rFonts w:ascii="Verdana" w:hAnsi="Verdana"/>
            <w:noProof/>
            <w:webHidden/>
            <w:sz w:val="22"/>
            <w:szCs w:val="22"/>
          </w:rPr>
          <w:fldChar w:fldCharType="end"/>
        </w:r>
      </w:hyperlink>
    </w:p>
    <w:p w14:paraId="43AD0535" w14:textId="71942A22"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12" w:history="1">
        <w:r w:rsidRPr="00AC4381">
          <w:rPr>
            <w:rStyle w:val="Hipervnculo"/>
            <w:rFonts w:ascii="Verdana" w:hAnsi="Verdana"/>
            <w:noProof/>
            <w:sz w:val="22"/>
            <w:szCs w:val="22"/>
          </w:rPr>
          <w:t>3.</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ALCANCE</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_Toc40793812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3</w:t>
        </w:r>
        <w:r w:rsidRPr="00AC4381">
          <w:rPr>
            <w:rFonts w:ascii="Verdana" w:hAnsi="Verdana"/>
            <w:noProof/>
            <w:webHidden/>
            <w:sz w:val="22"/>
            <w:szCs w:val="22"/>
          </w:rPr>
          <w:fldChar w:fldCharType="end"/>
        </w:r>
      </w:hyperlink>
    </w:p>
    <w:p w14:paraId="5FAD98A5" w14:textId="0731449D"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13" w:history="1">
        <w:r w:rsidRPr="00AC4381">
          <w:rPr>
            <w:rStyle w:val="Hipervnculo"/>
            <w:rFonts w:ascii="Verdana" w:hAnsi="Verdana"/>
            <w:noProof/>
            <w:sz w:val="22"/>
            <w:szCs w:val="22"/>
          </w:rPr>
          <w:t>4.</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PRODUCTOS ESPERADOS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_Toc40793813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4</w:t>
        </w:r>
        <w:r w:rsidRPr="00AC4381">
          <w:rPr>
            <w:rFonts w:ascii="Verdana" w:hAnsi="Verdana"/>
            <w:noProof/>
            <w:webHidden/>
            <w:sz w:val="22"/>
            <w:szCs w:val="22"/>
          </w:rPr>
          <w:fldChar w:fldCharType="end"/>
        </w:r>
      </w:hyperlink>
    </w:p>
    <w:p w14:paraId="21C5DC57" w14:textId="1663A4D0"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14" w:history="1">
        <w:r w:rsidRPr="00AC4381">
          <w:rPr>
            <w:rStyle w:val="Hipervnculo"/>
            <w:rFonts w:ascii="Verdana" w:hAnsi="Verdana"/>
            <w:noProof/>
            <w:sz w:val="22"/>
            <w:szCs w:val="22"/>
          </w:rPr>
          <w:t>5.</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TÉRMINOS Y DEFINICIONES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_Toc40793814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4</w:t>
        </w:r>
        <w:r w:rsidRPr="00AC4381">
          <w:rPr>
            <w:rFonts w:ascii="Verdana" w:hAnsi="Verdana"/>
            <w:noProof/>
            <w:webHidden/>
            <w:sz w:val="22"/>
            <w:szCs w:val="22"/>
          </w:rPr>
          <w:fldChar w:fldCharType="end"/>
        </w:r>
      </w:hyperlink>
    </w:p>
    <w:p w14:paraId="3EA2CCBF" w14:textId="7CA780F7"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15" w:history="1">
        <w:r w:rsidRPr="00AC4381">
          <w:rPr>
            <w:rStyle w:val="Hipervnculo"/>
            <w:rFonts w:ascii="Verdana" w:hAnsi="Verdana"/>
            <w:noProof/>
            <w:sz w:val="22"/>
            <w:szCs w:val="22"/>
          </w:rPr>
          <w:t>6.</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DESARROLLO DEL ALCANCE DE LA ACTIVIDAD PRINCIPAL</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_Toc40793815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7</w:t>
        </w:r>
        <w:r w:rsidRPr="00AC4381">
          <w:rPr>
            <w:rFonts w:ascii="Verdana" w:hAnsi="Verdana"/>
            <w:noProof/>
            <w:webHidden/>
            <w:sz w:val="22"/>
            <w:szCs w:val="22"/>
          </w:rPr>
          <w:fldChar w:fldCharType="end"/>
        </w:r>
      </w:hyperlink>
    </w:p>
    <w:p w14:paraId="06959EBF" w14:textId="72E24D5B"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16" w:history="1">
        <w:r w:rsidRPr="00AC4381">
          <w:rPr>
            <w:rStyle w:val="Hipervnculo"/>
            <w:rFonts w:ascii="Verdana" w:hAnsi="Verdana"/>
            <w:noProof/>
            <w:sz w:val="22"/>
            <w:szCs w:val="22"/>
          </w:rPr>
          <w:t>6.1.</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Revisión y Actualización del SGSI de la Gestión de TIC</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_Toc40793816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8</w:t>
        </w:r>
        <w:r w:rsidRPr="00AC4381">
          <w:rPr>
            <w:rFonts w:ascii="Verdana" w:hAnsi="Verdana"/>
            <w:noProof/>
            <w:webHidden/>
            <w:sz w:val="22"/>
            <w:szCs w:val="22"/>
          </w:rPr>
          <w:fldChar w:fldCharType="end"/>
        </w:r>
      </w:hyperlink>
    </w:p>
    <w:p w14:paraId="34F7B352" w14:textId="22551E77"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17" w:history="1">
        <w:r w:rsidRPr="00AC4381">
          <w:rPr>
            <w:rStyle w:val="Hipervnculo"/>
            <w:rFonts w:ascii="Verdana" w:hAnsi="Verdana"/>
            <w:noProof/>
            <w:sz w:val="22"/>
            <w:szCs w:val="22"/>
          </w:rPr>
          <w:t>6.1.1.</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Descripción</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_Toc40793817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8</w:t>
        </w:r>
        <w:r w:rsidRPr="00AC4381">
          <w:rPr>
            <w:rFonts w:ascii="Verdana" w:hAnsi="Verdana"/>
            <w:noProof/>
            <w:webHidden/>
            <w:sz w:val="22"/>
            <w:szCs w:val="22"/>
          </w:rPr>
          <w:fldChar w:fldCharType="end"/>
        </w:r>
      </w:hyperlink>
    </w:p>
    <w:p w14:paraId="1DA71188" w14:textId="2D1ED3C5"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18" w:history="1">
        <w:r w:rsidRPr="00AC4381">
          <w:rPr>
            <w:rStyle w:val="Hipervnculo"/>
            <w:rFonts w:ascii="Verdana" w:hAnsi="Verdana"/>
            <w:noProof/>
            <w:sz w:val="22"/>
            <w:szCs w:val="22"/>
          </w:rPr>
          <w:t>6.1.2.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Políticas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_Toc40793818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8</w:t>
        </w:r>
        <w:r w:rsidRPr="00AC4381">
          <w:rPr>
            <w:rFonts w:ascii="Verdana" w:hAnsi="Verdana"/>
            <w:noProof/>
            <w:webHidden/>
            <w:sz w:val="22"/>
            <w:szCs w:val="22"/>
          </w:rPr>
          <w:fldChar w:fldCharType="end"/>
        </w:r>
      </w:hyperlink>
    </w:p>
    <w:p w14:paraId="2D583F7C" w14:textId="5DA16BF4"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19" w:history="1">
        <w:r w:rsidRPr="00AC4381">
          <w:rPr>
            <w:rStyle w:val="Hipervnculo"/>
            <w:rFonts w:ascii="Verdana" w:hAnsi="Verdana"/>
            <w:noProof/>
            <w:sz w:val="22"/>
            <w:szCs w:val="22"/>
          </w:rPr>
          <w:t>6.1.3.</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Roles y responsabilidades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_Toc40793819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9</w:t>
        </w:r>
        <w:r w:rsidRPr="00AC4381">
          <w:rPr>
            <w:rFonts w:ascii="Verdana" w:hAnsi="Verdana"/>
            <w:noProof/>
            <w:webHidden/>
            <w:sz w:val="22"/>
            <w:szCs w:val="22"/>
          </w:rPr>
          <w:fldChar w:fldCharType="end"/>
        </w:r>
      </w:hyperlink>
    </w:p>
    <w:p w14:paraId="2D8850EA" w14:textId="5A731859"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0" w:history="1">
        <w:r w:rsidRPr="00AC4381">
          <w:rPr>
            <w:rStyle w:val="Hipervnculo"/>
            <w:rFonts w:ascii="Verdana" w:hAnsi="Verdana"/>
            <w:noProof/>
            <w:sz w:val="22"/>
            <w:szCs w:val="22"/>
          </w:rPr>
          <w:t>6.1.4.</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Documentos de Apoyo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_Toc40793820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10</w:t>
        </w:r>
        <w:r w:rsidRPr="00AC4381">
          <w:rPr>
            <w:rFonts w:ascii="Verdana" w:hAnsi="Verdana"/>
            <w:noProof/>
            <w:webHidden/>
            <w:sz w:val="22"/>
            <w:szCs w:val="22"/>
          </w:rPr>
          <w:fldChar w:fldCharType="end"/>
        </w:r>
      </w:hyperlink>
    </w:p>
    <w:p w14:paraId="6194E4D1" w14:textId="3F47C991"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1" w:history="1">
        <w:r w:rsidRPr="00AC4381">
          <w:rPr>
            <w:rStyle w:val="Hipervnculo"/>
            <w:rFonts w:ascii="Verdana" w:hAnsi="Verdana"/>
            <w:noProof/>
            <w:sz w:val="22"/>
            <w:szCs w:val="22"/>
          </w:rPr>
          <w:t>6.2.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Seguimiento permanente a la gestión del riesgo, para asegurar su pertinencia, adecuación y eficacia</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_Toc40793821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11</w:t>
        </w:r>
        <w:r w:rsidRPr="00AC4381">
          <w:rPr>
            <w:rFonts w:ascii="Verdana" w:hAnsi="Verdana"/>
            <w:noProof/>
            <w:webHidden/>
            <w:sz w:val="22"/>
            <w:szCs w:val="22"/>
          </w:rPr>
          <w:fldChar w:fldCharType="end"/>
        </w:r>
      </w:hyperlink>
    </w:p>
    <w:p w14:paraId="281B0E87" w14:textId="3C9E4351"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2" w:history="1">
        <w:r w:rsidRPr="00AC4381">
          <w:rPr>
            <w:rStyle w:val="Hipervnculo"/>
            <w:rFonts w:ascii="Verdana" w:hAnsi="Verdana"/>
            <w:noProof/>
            <w:sz w:val="22"/>
            <w:szCs w:val="22"/>
          </w:rPr>
          <w:t>6.2.1.</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Descripción</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_Toc40793822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11</w:t>
        </w:r>
        <w:r w:rsidRPr="00AC4381">
          <w:rPr>
            <w:rFonts w:ascii="Verdana" w:hAnsi="Verdana"/>
            <w:noProof/>
            <w:webHidden/>
            <w:sz w:val="22"/>
            <w:szCs w:val="22"/>
          </w:rPr>
          <w:fldChar w:fldCharType="end"/>
        </w:r>
      </w:hyperlink>
    </w:p>
    <w:p w14:paraId="31091A66" w14:textId="16753ABD"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3" w:history="1">
        <w:r w:rsidRPr="00AC4381">
          <w:rPr>
            <w:rStyle w:val="Hipervnculo"/>
            <w:rFonts w:ascii="Verdana" w:hAnsi="Verdana"/>
            <w:noProof/>
            <w:sz w:val="22"/>
            <w:szCs w:val="22"/>
          </w:rPr>
          <w:t>6.2.2.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Políticas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_Toc40793823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12</w:t>
        </w:r>
        <w:r w:rsidRPr="00AC4381">
          <w:rPr>
            <w:rFonts w:ascii="Verdana" w:hAnsi="Verdana"/>
            <w:noProof/>
            <w:webHidden/>
            <w:sz w:val="22"/>
            <w:szCs w:val="22"/>
          </w:rPr>
          <w:fldChar w:fldCharType="end"/>
        </w:r>
      </w:hyperlink>
    </w:p>
    <w:p w14:paraId="45468E3A" w14:textId="0591332E"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4" w:history="1">
        <w:r w:rsidRPr="00AC4381">
          <w:rPr>
            <w:rStyle w:val="Hipervnculo"/>
            <w:rFonts w:ascii="Verdana" w:hAnsi="Verdana"/>
            <w:noProof/>
            <w:sz w:val="22"/>
            <w:szCs w:val="22"/>
          </w:rPr>
          <w:t>6.2.3.</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Roles y responsabilidades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_Toc40793824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12</w:t>
        </w:r>
        <w:r w:rsidRPr="00AC4381">
          <w:rPr>
            <w:rFonts w:ascii="Verdana" w:hAnsi="Verdana"/>
            <w:noProof/>
            <w:webHidden/>
            <w:sz w:val="22"/>
            <w:szCs w:val="22"/>
          </w:rPr>
          <w:fldChar w:fldCharType="end"/>
        </w:r>
      </w:hyperlink>
    </w:p>
    <w:p w14:paraId="3ECB1260" w14:textId="7A8C6D89"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5" w:history="1">
        <w:r w:rsidRPr="00AC4381">
          <w:rPr>
            <w:rStyle w:val="Hipervnculo"/>
            <w:rFonts w:ascii="Verdana" w:hAnsi="Verdana"/>
            <w:noProof/>
            <w:sz w:val="22"/>
            <w:szCs w:val="22"/>
          </w:rPr>
          <w:t>6.2.4.</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Documentos de Apoyo: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_Toc40793825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13</w:t>
        </w:r>
        <w:r w:rsidRPr="00AC4381">
          <w:rPr>
            <w:rFonts w:ascii="Verdana" w:hAnsi="Verdana"/>
            <w:noProof/>
            <w:webHidden/>
            <w:sz w:val="22"/>
            <w:szCs w:val="22"/>
          </w:rPr>
          <w:fldChar w:fldCharType="end"/>
        </w:r>
      </w:hyperlink>
    </w:p>
    <w:p w14:paraId="0F8CB569" w14:textId="25B7DE24"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6" w:history="1">
        <w:r w:rsidRPr="00AC4381">
          <w:rPr>
            <w:rStyle w:val="Hipervnculo"/>
            <w:rFonts w:ascii="Verdana" w:hAnsi="Verdana"/>
            <w:noProof/>
            <w:sz w:val="22"/>
            <w:szCs w:val="22"/>
          </w:rPr>
          <w:t>6.3.</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Seguimiento a la Gestión de Incidentes de Seguridad</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_Toc40793826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13</w:t>
        </w:r>
        <w:r w:rsidRPr="00AC4381">
          <w:rPr>
            <w:rFonts w:ascii="Verdana" w:hAnsi="Verdana"/>
            <w:noProof/>
            <w:webHidden/>
            <w:sz w:val="22"/>
            <w:szCs w:val="22"/>
          </w:rPr>
          <w:fldChar w:fldCharType="end"/>
        </w:r>
      </w:hyperlink>
    </w:p>
    <w:p w14:paraId="24182A07" w14:textId="20B0066E"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7" w:history="1">
        <w:r w:rsidRPr="00AC4381">
          <w:rPr>
            <w:rStyle w:val="Hipervnculo"/>
            <w:rFonts w:ascii="Verdana" w:hAnsi="Verdana"/>
            <w:noProof/>
            <w:sz w:val="22"/>
            <w:szCs w:val="22"/>
          </w:rPr>
          <w:t>6.3.1.</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Descripción</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_Toc40793827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13</w:t>
        </w:r>
        <w:r w:rsidRPr="00AC4381">
          <w:rPr>
            <w:rFonts w:ascii="Verdana" w:hAnsi="Verdana"/>
            <w:noProof/>
            <w:webHidden/>
            <w:sz w:val="22"/>
            <w:szCs w:val="22"/>
          </w:rPr>
          <w:fldChar w:fldCharType="end"/>
        </w:r>
      </w:hyperlink>
    </w:p>
    <w:p w14:paraId="4E1120D0" w14:textId="646B0B4E"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8" w:history="1">
        <w:r w:rsidRPr="00AC4381">
          <w:rPr>
            <w:rStyle w:val="Hipervnculo"/>
            <w:rFonts w:ascii="Verdana" w:hAnsi="Verdana"/>
            <w:noProof/>
            <w:sz w:val="22"/>
            <w:szCs w:val="22"/>
          </w:rPr>
          <w:t>6.3.2.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Roles y responsabilidades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_Toc40793828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13</w:t>
        </w:r>
        <w:r w:rsidRPr="00AC4381">
          <w:rPr>
            <w:rFonts w:ascii="Verdana" w:hAnsi="Verdana"/>
            <w:noProof/>
            <w:webHidden/>
            <w:sz w:val="22"/>
            <w:szCs w:val="22"/>
          </w:rPr>
          <w:fldChar w:fldCharType="end"/>
        </w:r>
      </w:hyperlink>
    </w:p>
    <w:p w14:paraId="0224B657" w14:textId="2BAFD481"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29" w:history="1">
        <w:r w:rsidRPr="00AC4381">
          <w:rPr>
            <w:rStyle w:val="Hipervnculo"/>
            <w:rFonts w:ascii="Verdana" w:hAnsi="Verdana"/>
            <w:noProof/>
            <w:sz w:val="22"/>
            <w:szCs w:val="22"/>
          </w:rPr>
          <w:t>6.3.3.</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Políticas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_Toc40793829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14</w:t>
        </w:r>
        <w:r w:rsidRPr="00AC4381">
          <w:rPr>
            <w:rFonts w:ascii="Verdana" w:hAnsi="Verdana"/>
            <w:noProof/>
            <w:webHidden/>
            <w:sz w:val="22"/>
            <w:szCs w:val="22"/>
          </w:rPr>
          <w:fldChar w:fldCharType="end"/>
        </w:r>
      </w:hyperlink>
    </w:p>
    <w:p w14:paraId="5573D4DC" w14:textId="02BA1209"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30" w:history="1">
        <w:r w:rsidRPr="00AC4381">
          <w:rPr>
            <w:rStyle w:val="Hipervnculo"/>
            <w:rFonts w:ascii="Verdana" w:hAnsi="Verdana"/>
            <w:noProof/>
            <w:sz w:val="22"/>
            <w:szCs w:val="22"/>
          </w:rPr>
          <w:t>6.3.4.</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Documentos de Apoyo: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_Toc40793830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14</w:t>
        </w:r>
        <w:r w:rsidRPr="00AC4381">
          <w:rPr>
            <w:rFonts w:ascii="Verdana" w:hAnsi="Verdana"/>
            <w:noProof/>
            <w:webHidden/>
            <w:sz w:val="22"/>
            <w:szCs w:val="22"/>
          </w:rPr>
          <w:fldChar w:fldCharType="end"/>
        </w:r>
      </w:hyperlink>
    </w:p>
    <w:p w14:paraId="57B9F109" w14:textId="76B8ABB2"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31" w:history="1">
        <w:r w:rsidRPr="00AC4381">
          <w:rPr>
            <w:rStyle w:val="Hipervnculo"/>
            <w:rFonts w:ascii="Verdana" w:hAnsi="Verdana"/>
            <w:noProof/>
            <w:sz w:val="22"/>
            <w:szCs w:val="22"/>
          </w:rPr>
          <w:t>7.</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FACTORES DE ÉXITO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_Toc40793831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14</w:t>
        </w:r>
        <w:r w:rsidRPr="00AC4381">
          <w:rPr>
            <w:rFonts w:ascii="Verdana" w:hAnsi="Verdana"/>
            <w:noProof/>
            <w:webHidden/>
            <w:sz w:val="22"/>
            <w:szCs w:val="22"/>
          </w:rPr>
          <w:fldChar w:fldCharType="end"/>
        </w:r>
      </w:hyperlink>
    </w:p>
    <w:p w14:paraId="1360D371" w14:textId="7D2F030C"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32" w:history="1">
        <w:r w:rsidRPr="00AC4381">
          <w:rPr>
            <w:rStyle w:val="Hipervnculo"/>
            <w:rFonts w:ascii="Verdana" w:hAnsi="Verdana"/>
            <w:noProof/>
            <w:sz w:val="22"/>
            <w:szCs w:val="22"/>
          </w:rPr>
          <w:t>7.1.</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Factores Claves de éxito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_Toc40793832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14</w:t>
        </w:r>
        <w:r w:rsidRPr="00AC4381">
          <w:rPr>
            <w:rFonts w:ascii="Verdana" w:hAnsi="Verdana"/>
            <w:noProof/>
            <w:webHidden/>
            <w:sz w:val="22"/>
            <w:szCs w:val="22"/>
          </w:rPr>
          <w:fldChar w:fldCharType="end"/>
        </w:r>
      </w:hyperlink>
    </w:p>
    <w:p w14:paraId="049C627B" w14:textId="5BCB9593"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33" w:history="1">
        <w:r w:rsidRPr="00AC4381">
          <w:rPr>
            <w:rStyle w:val="Hipervnculo"/>
            <w:rFonts w:ascii="Verdana" w:hAnsi="Verdana"/>
            <w:noProof/>
            <w:sz w:val="22"/>
            <w:szCs w:val="22"/>
          </w:rPr>
          <w:t>7.2.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Factores Críticos de éxito</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_Toc40793833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14</w:t>
        </w:r>
        <w:r w:rsidRPr="00AC4381">
          <w:rPr>
            <w:rFonts w:ascii="Verdana" w:hAnsi="Verdana"/>
            <w:noProof/>
            <w:webHidden/>
            <w:sz w:val="22"/>
            <w:szCs w:val="22"/>
          </w:rPr>
          <w:fldChar w:fldCharType="end"/>
        </w:r>
      </w:hyperlink>
    </w:p>
    <w:p w14:paraId="7E7AC6A5" w14:textId="32C3CADF"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34" w:history="1">
        <w:r w:rsidRPr="00AC4381">
          <w:rPr>
            <w:rStyle w:val="Hipervnculo"/>
            <w:rFonts w:ascii="Verdana" w:hAnsi="Verdana"/>
            <w:noProof/>
            <w:sz w:val="22"/>
            <w:szCs w:val="22"/>
          </w:rPr>
          <w:t>8.</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ASPECTOS DE INTEGRACIÓN</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_Toc40793834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15</w:t>
        </w:r>
        <w:r w:rsidRPr="00AC4381">
          <w:rPr>
            <w:rFonts w:ascii="Verdana" w:hAnsi="Verdana"/>
            <w:noProof/>
            <w:webHidden/>
            <w:sz w:val="22"/>
            <w:szCs w:val="22"/>
          </w:rPr>
          <w:fldChar w:fldCharType="end"/>
        </w:r>
      </w:hyperlink>
    </w:p>
    <w:p w14:paraId="4723B076" w14:textId="76F2AABC"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35" w:history="1">
        <w:r w:rsidRPr="00AC4381">
          <w:rPr>
            <w:rStyle w:val="Hipervnculo"/>
            <w:rFonts w:ascii="Verdana" w:hAnsi="Verdana"/>
            <w:noProof/>
            <w:sz w:val="22"/>
            <w:szCs w:val="22"/>
          </w:rPr>
          <w:t>8.1.</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Relación con otras Actividades Principales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_Toc40793835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15</w:t>
        </w:r>
        <w:r w:rsidRPr="00AC4381">
          <w:rPr>
            <w:rFonts w:ascii="Verdana" w:hAnsi="Verdana"/>
            <w:noProof/>
            <w:webHidden/>
            <w:sz w:val="22"/>
            <w:szCs w:val="22"/>
          </w:rPr>
          <w:fldChar w:fldCharType="end"/>
        </w:r>
      </w:hyperlink>
    </w:p>
    <w:p w14:paraId="3F3576E9" w14:textId="76F71E35"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36" w:history="1">
        <w:r w:rsidRPr="00AC4381">
          <w:rPr>
            <w:rStyle w:val="Hipervnculo"/>
            <w:rFonts w:ascii="Verdana" w:hAnsi="Verdana"/>
            <w:noProof/>
            <w:sz w:val="22"/>
            <w:szCs w:val="22"/>
          </w:rPr>
          <w:t>8.2.</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Relación con otros Procesos del SUG o Externos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_Toc40793836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15</w:t>
        </w:r>
        <w:r w:rsidRPr="00AC4381">
          <w:rPr>
            <w:rFonts w:ascii="Verdana" w:hAnsi="Verdana"/>
            <w:noProof/>
            <w:webHidden/>
            <w:sz w:val="22"/>
            <w:szCs w:val="22"/>
          </w:rPr>
          <w:fldChar w:fldCharType="end"/>
        </w:r>
      </w:hyperlink>
    </w:p>
    <w:p w14:paraId="011F8C89" w14:textId="481F9BAA" w:rsidR="001D6F15" w:rsidRPr="00AC4381" w:rsidRDefault="001D6F15">
      <w:pPr>
        <w:pStyle w:val="TDC1"/>
        <w:tabs>
          <w:tab w:val="left" w:pos="440"/>
          <w:tab w:val="right" w:leader="dot" w:pos="8830"/>
        </w:tabs>
        <w:rPr>
          <w:rFonts w:ascii="Verdana" w:hAnsi="Verdana" w:cs="Times New Roman"/>
          <w:noProof/>
          <w:sz w:val="22"/>
          <w:szCs w:val="22"/>
          <w:lang w:val="es-CO" w:eastAsia="es-CO"/>
        </w:rPr>
      </w:pPr>
      <w:hyperlink w:anchor="_Toc40793837" w:history="1">
        <w:r w:rsidRPr="00AC4381">
          <w:rPr>
            <w:rStyle w:val="Hipervnculo"/>
            <w:rFonts w:ascii="Verdana" w:hAnsi="Verdana"/>
            <w:noProof/>
            <w:sz w:val="22"/>
            <w:szCs w:val="22"/>
          </w:rPr>
          <w:t>9.</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HISTORIAL DE CAMBIOS</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_Toc40793837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16</w:t>
        </w:r>
        <w:r w:rsidRPr="00AC4381">
          <w:rPr>
            <w:rFonts w:ascii="Verdana" w:hAnsi="Verdana"/>
            <w:noProof/>
            <w:webHidden/>
            <w:sz w:val="22"/>
            <w:szCs w:val="22"/>
          </w:rPr>
          <w:fldChar w:fldCharType="end"/>
        </w:r>
      </w:hyperlink>
    </w:p>
    <w:p w14:paraId="325F069D" w14:textId="416B5E32" w:rsidR="001D6F15" w:rsidRPr="00AC4381" w:rsidRDefault="001D6F15">
      <w:pPr>
        <w:pStyle w:val="TDC1"/>
        <w:tabs>
          <w:tab w:val="left" w:pos="660"/>
          <w:tab w:val="right" w:leader="dot" w:pos="8830"/>
        </w:tabs>
        <w:rPr>
          <w:rFonts w:ascii="Verdana" w:hAnsi="Verdana" w:cs="Times New Roman"/>
          <w:noProof/>
          <w:sz w:val="22"/>
          <w:szCs w:val="22"/>
          <w:lang w:val="es-CO" w:eastAsia="es-CO"/>
        </w:rPr>
      </w:pPr>
      <w:hyperlink w:anchor="_Toc40793838" w:history="1">
        <w:r w:rsidRPr="00AC4381">
          <w:rPr>
            <w:rStyle w:val="Hipervnculo"/>
            <w:rFonts w:ascii="Verdana" w:hAnsi="Verdana"/>
            <w:noProof/>
            <w:sz w:val="22"/>
            <w:szCs w:val="22"/>
          </w:rPr>
          <w:t>10.</w:t>
        </w:r>
        <w:r w:rsidRPr="00AC4381">
          <w:rPr>
            <w:rFonts w:ascii="Verdana" w:hAnsi="Verdana" w:cs="Times New Roman"/>
            <w:noProof/>
            <w:sz w:val="22"/>
            <w:szCs w:val="22"/>
            <w:lang w:val="es-CO" w:eastAsia="es-CO"/>
          </w:rPr>
          <w:tab/>
        </w:r>
        <w:r w:rsidRPr="00AC4381">
          <w:rPr>
            <w:rStyle w:val="Hipervnculo"/>
            <w:rFonts w:ascii="Verdana" w:hAnsi="Verdana"/>
            <w:noProof/>
            <w:sz w:val="22"/>
            <w:szCs w:val="22"/>
          </w:rPr>
          <w:t>APROBACIÓN</w:t>
        </w:r>
        <w:r w:rsidRPr="00AC4381">
          <w:rPr>
            <w:rFonts w:ascii="Verdana" w:hAnsi="Verdana"/>
            <w:noProof/>
            <w:webHidden/>
            <w:sz w:val="22"/>
            <w:szCs w:val="22"/>
          </w:rPr>
          <w:tab/>
        </w:r>
        <w:r w:rsidRPr="00AC4381">
          <w:rPr>
            <w:rFonts w:ascii="Verdana" w:hAnsi="Verdana"/>
            <w:noProof/>
            <w:webHidden/>
            <w:sz w:val="22"/>
            <w:szCs w:val="22"/>
          </w:rPr>
          <w:fldChar w:fldCharType="begin"/>
        </w:r>
        <w:r w:rsidRPr="00AC4381">
          <w:rPr>
            <w:rFonts w:ascii="Verdana" w:hAnsi="Verdana"/>
            <w:noProof/>
            <w:webHidden/>
            <w:sz w:val="22"/>
            <w:szCs w:val="22"/>
          </w:rPr>
          <w:instrText xml:space="preserve"> PAGEREF _Toc40793838 \h </w:instrText>
        </w:r>
        <w:r w:rsidRPr="00AC4381">
          <w:rPr>
            <w:rFonts w:ascii="Verdana" w:hAnsi="Verdana"/>
            <w:noProof/>
            <w:webHidden/>
            <w:sz w:val="22"/>
            <w:szCs w:val="22"/>
          </w:rPr>
        </w:r>
        <w:r w:rsidRPr="00AC4381">
          <w:rPr>
            <w:rFonts w:ascii="Verdana" w:hAnsi="Verdana"/>
            <w:noProof/>
            <w:webHidden/>
            <w:sz w:val="22"/>
            <w:szCs w:val="22"/>
          </w:rPr>
          <w:fldChar w:fldCharType="separate"/>
        </w:r>
        <w:r w:rsidR="0065385B">
          <w:rPr>
            <w:rFonts w:ascii="Verdana" w:hAnsi="Verdana"/>
            <w:noProof/>
            <w:webHidden/>
            <w:sz w:val="22"/>
            <w:szCs w:val="22"/>
          </w:rPr>
          <w:t>17</w:t>
        </w:r>
        <w:r w:rsidRPr="00AC4381">
          <w:rPr>
            <w:rFonts w:ascii="Verdana" w:hAnsi="Verdana"/>
            <w:noProof/>
            <w:webHidden/>
            <w:sz w:val="22"/>
            <w:szCs w:val="22"/>
          </w:rPr>
          <w:fldChar w:fldCharType="end"/>
        </w:r>
      </w:hyperlink>
    </w:p>
    <w:p w14:paraId="028D7A46" w14:textId="77777777" w:rsidR="003C0A65" w:rsidRPr="00AC4381" w:rsidRDefault="003C0A65" w:rsidP="004F0ABE">
      <w:pPr>
        <w:spacing w:line="360" w:lineRule="auto"/>
        <w:rPr>
          <w:rFonts w:ascii="Verdana" w:hAnsi="Verdana"/>
          <w:sz w:val="22"/>
          <w:szCs w:val="22"/>
        </w:rPr>
      </w:pPr>
      <w:r w:rsidRPr="00AC4381">
        <w:rPr>
          <w:rFonts w:ascii="Verdana" w:hAnsi="Verdana" w:cs="Arial"/>
          <w:b/>
          <w:bCs/>
          <w:sz w:val="22"/>
          <w:szCs w:val="22"/>
        </w:rPr>
        <w:fldChar w:fldCharType="end"/>
      </w:r>
    </w:p>
    <w:p w14:paraId="0898881E" w14:textId="77777777" w:rsidR="0049287A" w:rsidRPr="00AC4381" w:rsidRDefault="0049287A" w:rsidP="00EE7950">
      <w:pPr>
        <w:jc w:val="both"/>
        <w:rPr>
          <w:rFonts w:ascii="Verdana" w:hAnsi="Verdana" w:cs="Arial"/>
          <w:b/>
          <w:sz w:val="22"/>
          <w:szCs w:val="22"/>
        </w:rPr>
      </w:pPr>
    </w:p>
    <w:p w14:paraId="5EAA96F7" w14:textId="77777777" w:rsidR="0049287A" w:rsidRPr="00AC4381" w:rsidRDefault="0049287A" w:rsidP="00EE7950">
      <w:pPr>
        <w:jc w:val="both"/>
        <w:rPr>
          <w:rFonts w:ascii="Verdana" w:hAnsi="Verdana" w:cs="Arial"/>
          <w:b/>
          <w:sz w:val="22"/>
          <w:szCs w:val="22"/>
        </w:rPr>
      </w:pPr>
    </w:p>
    <w:p w14:paraId="516E736D" w14:textId="77777777" w:rsidR="0049287A" w:rsidRPr="00AC4381" w:rsidRDefault="0049287A" w:rsidP="00EE7950">
      <w:pPr>
        <w:jc w:val="both"/>
        <w:rPr>
          <w:rFonts w:ascii="Verdana" w:hAnsi="Verdana" w:cs="Arial"/>
          <w:b/>
          <w:sz w:val="22"/>
          <w:szCs w:val="22"/>
        </w:rPr>
      </w:pPr>
    </w:p>
    <w:p w14:paraId="154EEC8D" w14:textId="77777777" w:rsidR="0049287A" w:rsidRPr="00AC4381" w:rsidRDefault="0049287A" w:rsidP="00EE7950">
      <w:pPr>
        <w:jc w:val="both"/>
        <w:rPr>
          <w:rFonts w:ascii="Verdana" w:hAnsi="Verdana" w:cs="Arial"/>
          <w:b/>
          <w:sz w:val="22"/>
          <w:szCs w:val="22"/>
        </w:rPr>
        <w:sectPr w:rsidR="0049287A" w:rsidRPr="00AC4381" w:rsidSect="00131AD3">
          <w:headerReference w:type="default" r:id="rId13"/>
          <w:footerReference w:type="default" r:id="rId14"/>
          <w:headerReference w:type="first" r:id="rId15"/>
          <w:type w:val="continuous"/>
          <w:pgSz w:w="12242" w:h="15842"/>
          <w:pgMar w:top="1418" w:right="1701" w:bottom="1418" w:left="1701" w:header="720" w:footer="720" w:gutter="0"/>
          <w:cols w:space="720"/>
          <w:docGrid w:linePitch="272"/>
        </w:sectPr>
      </w:pPr>
    </w:p>
    <w:p w14:paraId="0FD5896F" w14:textId="77777777" w:rsidR="001D3E37" w:rsidRPr="00AC4381" w:rsidRDefault="001D3E37" w:rsidP="00EB3C69">
      <w:pPr>
        <w:pStyle w:val="Ttulo1"/>
        <w:numPr>
          <w:ilvl w:val="0"/>
          <w:numId w:val="31"/>
        </w:numPr>
        <w:jc w:val="both"/>
        <w:rPr>
          <w:rFonts w:ascii="Verdana" w:hAnsi="Verdana"/>
          <w:sz w:val="22"/>
          <w:szCs w:val="22"/>
        </w:rPr>
      </w:pPr>
      <w:bookmarkStart w:id="2" w:name="_Toc528661803"/>
      <w:bookmarkStart w:id="3" w:name="_Toc40793810"/>
      <w:r w:rsidRPr="00AC4381">
        <w:rPr>
          <w:rFonts w:ascii="Verdana" w:hAnsi="Verdana"/>
          <w:sz w:val="22"/>
          <w:szCs w:val="22"/>
        </w:rPr>
        <w:lastRenderedPageBreak/>
        <w:t>INTRODUCCIÓN</w:t>
      </w:r>
      <w:bookmarkEnd w:id="2"/>
      <w:bookmarkEnd w:id="3"/>
      <w:r w:rsidRPr="00AC4381">
        <w:rPr>
          <w:rFonts w:ascii="Verdana" w:hAnsi="Verdana"/>
          <w:sz w:val="22"/>
          <w:szCs w:val="22"/>
        </w:rPr>
        <w:t xml:space="preserve"> </w:t>
      </w:r>
    </w:p>
    <w:p w14:paraId="0E06213F" w14:textId="77777777" w:rsidR="001D3E37" w:rsidRPr="00AC4381" w:rsidRDefault="001D3E37" w:rsidP="001D3E37">
      <w:pPr>
        <w:rPr>
          <w:rFonts w:ascii="Verdana" w:hAnsi="Verdana"/>
          <w:sz w:val="22"/>
          <w:szCs w:val="22"/>
        </w:rPr>
      </w:pPr>
    </w:p>
    <w:p w14:paraId="1C363106" w14:textId="77777777" w:rsidR="002C2B32" w:rsidRPr="00AC4381" w:rsidRDefault="002C2B32" w:rsidP="002C2B32">
      <w:pPr>
        <w:jc w:val="both"/>
        <w:rPr>
          <w:rFonts w:ascii="Verdana" w:hAnsi="Verdana" w:cs="Arial"/>
          <w:sz w:val="22"/>
          <w:szCs w:val="22"/>
        </w:rPr>
      </w:pPr>
      <w:r w:rsidRPr="00AC4381">
        <w:rPr>
          <w:rFonts w:ascii="Verdana" w:hAnsi="Verdana" w:cs="Arial"/>
          <w:sz w:val="22"/>
          <w:szCs w:val="22"/>
        </w:rPr>
        <w:t>La Actividad Principal del Proceso Apo 1.3 Gobierno y Gestión de TIC “</w:t>
      </w:r>
      <w:r w:rsidRPr="00AC4381">
        <w:rPr>
          <w:rFonts w:ascii="Verdana" w:hAnsi="Verdana" w:cs="Arial"/>
          <w:b/>
          <w:sz w:val="22"/>
          <w:szCs w:val="22"/>
        </w:rPr>
        <w:t>Gobierno de Seguridad Digital y de la Información para la Gestión de TIC</w:t>
      </w:r>
      <w:r w:rsidRPr="00AC4381">
        <w:rPr>
          <w:rFonts w:ascii="Verdana" w:hAnsi="Verdana" w:cs="Arial"/>
          <w:sz w:val="22"/>
          <w:szCs w:val="22"/>
        </w:rPr>
        <w:t>” tiene como foco principal revisar y evaluar de forma permanente el estado del Sistema de Gestión de Seguridad de la Información con el propósito de establecer un marco de actuación en el que se fijen objetivos de seguridad y se establezcan los lineamientos de seguridad al interior de la DT y para la Gestión de TIC.</w:t>
      </w:r>
    </w:p>
    <w:p w14:paraId="6603836D" w14:textId="77777777" w:rsidR="002C2B32" w:rsidRPr="00AC4381" w:rsidRDefault="002C2B32" w:rsidP="002C2B32">
      <w:pPr>
        <w:jc w:val="both"/>
        <w:rPr>
          <w:rFonts w:ascii="Verdana" w:hAnsi="Verdana" w:cs="Arial"/>
          <w:sz w:val="22"/>
          <w:szCs w:val="22"/>
        </w:rPr>
      </w:pPr>
    </w:p>
    <w:p w14:paraId="2FD5DB0B" w14:textId="77777777" w:rsidR="002C2B32" w:rsidRPr="00AC4381" w:rsidRDefault="002C2B32" w:rsidP="002C2B32">
      <w:pPr>
        <w:jc w:val="both"/>
        <w:rPr>
          <w:rFonts w:ascii="Verdana" w:hAnsi="Verdana" w:cs="Arial"/>
          <w:sz w:val="22"/>
          <w:szCs w:val="22"/>
        </w:rPr>
      </w:pPr>
      <w:r w:rsidRPr="00AC4381">
        <w:rPr>
          <w:rFonts w:ascii="Verdana" w:hAnsi="Verdana" w:cs="Arial"/>
          <w:sz w:val="22"/>
          <w:szCs w:val="22"/>
        </w:rPr>
        <w:t>Lo anterior, acorde con la responsabilidad de la DT en la definición de políticas y mecanismos de seguridad digital de la institución y la contribución que esta Dirección según su competencia</w:t>
      </w:r>
      <w:r w:rsidR="00EB3C69" w:rsidRPr="00AC4381">
        <w:rPr>
          <w:rFonts w:ascii="Verdana" w:hAnsi="Verdana" w:cs="Arial"/>
          <w:sz w:val="22"/>
          <w:szCs w:val="22"/>
        </w:rPr>
        <w:t>,</w:t>
      </w:r>
      <w:r w:rsidRPr="00AC4381">
        <w:rPr>
          <w:rFonts w:ascii="Verdana" w:hAnsi="Verdana" w:cs="Arial"/>
          <w:sz w:val="22"/>
          <w:szCs w:val="22"/>
        </w:rPr>
        <w:t xml:space="preserve"> debe hacer al cumplimiento de políticas del Estado relativas a la seguridad </w:t>
      </w:r>
      <w:r w:rsidR="00EB3C69" w:rsidRPr="00AC4381">
        <w:rPr>
          <w:rFonts w:ascii="Verdana" w:hAnsi="Verdana" w:cs="Arial"/>
          <w:sz w:val="22"/>
          <w:szCs w:val="22"/>
        </w:rPr>
        <w:t>digital y de</w:t>
      </w:r>
      <w:r w:rsidRPr="00AC4381">
        <w:rPr>
          <w:rFonts w:ascii="Verdana" w:hAnsi="Verdana" w:cs="Arial"/>
          <w:sz w:val="22"/>
          <w:szCs w:val="22"/>
        </w:rPr>
        <w:t xml:space="preserve"> la información</w:t>
      </w:r>
      <w:r w:rsidR="00EB3C69" w:rsidRPr="00AC4381">
        <w:rPr>
          <w:rFonts w:ascii="Verdana" w:hAnsi="Verdana" w:cs="Arial"/>
          <w:sz w:val="22"/>
          <w:szCs w:val="22"/>
        </w:rPr>
        <w:t xml:space="preserve"> comprendidas en las normas, políticas y demás lineamientos que indican a continuación:</w:t>
      </w:r>
    </w:p>
    <w:p w14:paraId="3A4104CC" w14:textId="77777777" w:rsidR="00EB3C69" w:rsidRPr="00AC4381" w:rsidRDefault="00EB3C69" w:rsidP="002C2B32">
      <w:pPr>
        <w:jc w:val="both"/>
        <w:rPr>
          <w:rFonts w:ascii="Verdana" w:hAnsi="Verdana" w:cs="Arial"/>
          <w:sz w:val="22"/>
          <w:szCs w:val="22"/>
        </w:rPr>
      </w:pPr>
    </w:p>
    <w:p w14:paraId="6B61CABE" w14:textId="77777777" w:rsidR="00EB3C69" w:rsidRPr="00AC4381" w:rsidRDefault="00EB3C69" w:rsidP="00EB3C69">
      <w:pPr>
        <w:numPr>
          <w:ilvl w:val="0"/>
          <w:numId w:val="2"/>
        </w:numPr>
        <w:ind w:left="360"/>
        <w:jc w:val="both"/>
        <w:rPr>
          <w:rFonts w:ascii="Verdana" w:hAnsi="Verdana" w:cs="Arial"/>
          <w:sz w:val="22"/>
          <w:szCs w:val="22"/>
        </w:rPr>
      </w:pPr>
      <w:r w:rsidRPr="00AC4381">
        <w:rPr>
          <w:rFonts w:ascii="Verdana" w:hAnsi="Verdana" w:cs="Arial"/>
          <w:sz w:val="22"/>
          <w:szCs w:val="22"/>
        </w:rPr>
        <w:t>Todas las políticas, procesos, procedimientos y actividades relacionadas con la Seguridad de la Información para la Gestión de TIC, se deben elaborar, gestionar y ejecutar en el marco de lo establecido a nivel normativo y en los lineamientos y políticas estatales tales como</w:t>
      </w:r>
    </w:p>
    <w:p w14:paraId="21ABC38D" w14:textId="77777777" w:rsidR="00EB3C69" w:rsidRPr="00AC4381" w:rsidRDefault="00EB3C69" w:rsidP="00EB3C69">
      <w:pPr>
        <w:ind w:left="360"/>
        <w:jc w:val="both"/>
        <w:rPr>
          <w:rFonts w:ascii="Verdana" w:hAnsi="Verdana" w:cs="Arial"/>
          <w:sz w:val="22"/>
          <w:szCs w:val="22"/>
        </w:rPr>
      </w:pPr>
    </w:p>
    <w:p w14:paraId="5579BAAF"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Decreto 2482 de 2012 que establece el Modelo Integral de Planeación y Gestión – FURAG</w:t>
      </w:r>
      <w:r w:rsidR="00614A5F" w:rsidRPr="00AC4381">
        <w:rPr>
          <w:rFonts w:ascii="Verdana" w:hAnsi="Verdana" w:cs="Arial"/>
          <w:sz w:val="22"/>
          <w:szCs w:val="22"/>
        </w:rPr>
        <w:t>.</w:t>
      </w:r>
    </w:p>
    <w:p w14:paraId="39FBA9D6"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 xml:space="preserve">Políticas de Gobierno Digital y Seguridad Digital (que reemplaza la Estrategia de Gobierno en línea, del Decreto 1078 de mayo 26 de 2015 y modificado por el Decreto 1008 de 2018, en el artículo 2.2.9.1.1.3. Principios., define la seguridad de la información como principio de la Política de Gobierno Digital), la cual está definida en el Modelo Integrado de Planeación y Gestión (MIPG), adoptado en la entidad mediante Resolución 0974 del 11 de abril de 2018, donde se crea el Comité Institucional de Gestión y Desempeño del Ministerio de </w:t>
      </w:r>
      <w:r w:rsidR="00653C86" w:rsidRPr="00AC4381">
        <w:rPr>
          <w:rFonts w:ascii="Verdana" w:hAnsi="Verdana" w:cs="Arial"/>
          <w:sz w:val="22"/>
          <w:szCs w:val="22"/>
        </w:rPr>
        <w:t>Hacienda</w:t>
      </w:r>
      <w:r w:rsidR="00614A5F" w:rsidRPr="00AC4381">
        <w:rPr>
          <w:rFonts w:ascii="Verdana" w:hAnsi="Verdana" w:cs="Arial"/>
          <w:sz w:val="22"/>
          <w:szCs w:val="22"/>
        </w:rPr>
        <w:t>.</w:t>
      </w:r>
    </w:p>
    <w:p w14:paraId="06AF3D8E" w14:textId="77777777" w:rsidR="00653C86" w:rsidRPr="00AC4381" w:rsidRDefault="00653C86" w:rsidP="00EB3C69">
      <w:pPr>
        <w:numPr>
          <w:ilvl w:val="1"/>
          <w:numId w:val="2"/>
        </w:numPr>
        <w:ind w:left="1080"/>
        <w:jc w:val="both"/>
        <w:rPr>
          <w:rFonts w:ascii="Verdana" w:hAnsi="Verdana" w:cs="Arial"/>
          <w:sz w:val="22"/>
          <w:szCs w:val="22"/>
        </w:rPr>
      </w:pPr>
      <w:r w:rsidRPr="00AC4381">
        <w:rPr>
          <w:rFonts w:ascii="Verdana" w:hAnsi="Verdana" w:cs="Arial"/>
          <w:sz w:val="22"/>
          <w:szCs w:val="22"/>
        </w:rPr>
        <w:t>Manual para la Implementación de la Política de Gobierno Digital (Ultima versión, Diciembre de 2018, Versión 6)</w:t>
      </w:r>
      <w:r w:rsidR="00614A5F" w:rsidRPr="00AC4381">
        <w:rPr>
          <w:rFonts w:ascii="Verdana" w:hAnsi="Verdana" w:cs="Arial"/>
          <w:sz w:val="22"/>
          <w:szCs w:val="22"/>
        </w:rPr>
        <w:t>.</w:t>
      </w:r>
    </w:p>
    <w:p w14:paraId="0BD916A7"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Ley 1712 o de Transparencia – Decreto 0103 de enero 20 de 2015</w:t>
      </w:r>
      <w:r w:rsidR="00614A5F" w:rsidRPr="00AC4381">
        <w:rPr>
          <w:rFonts w:ascii="Verdana" w:hAnsi="Verdana" w:cs="Arial"/>
          <w:sz w:val="22"/>
          <w:szCs w:val="22"/>
        </w:rPr>
        <w:t>.</w:t>
      </w:r>
    </w:p>
    <w:p w14:paraId="2246C2A3"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 xml:space="preserve">Ley 1581 o de Protección de Datos Personales  </w:t>
      </w:r>
    </w:p>
    <w:p w14:paraId="0FA5A303"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CONPES 3584 de abril 11 de 2016- Política Nacional de Seguridad Digital</w:t>
      </w:r>
      <w:r w:rsidR="00614A5F" w:rsidRPr="00AC4381">
        <w:rPr>
          <w:rFonts w:ascii="Verdana" w:hAnsi="Verdana" w:cs="Arial"/>
          <w:sz w:val="22"/>
          <w:szCs w:val="22"/>
        </w:rPr>
        <w:t>.</w:t>
      </w:r>
    </w:p>
    <w:p w14:paraId="606B5B9E"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Guía para la administración del riesgo y el diseño de controles en entidades públicas-Riesgos de gestión, corrupción y seguridad digital, y en particular su Anexo 4, Lineamientos para la Gestión de Riesgos de Seguridad Digital en Entidades Públicas, del DAFP.</w:t>
      </w:r>
    </w:p>
    <w:p w14:paraId="11A698B7" w14:textId="77777777" w:rsidR="00EB3C69" w:rsidRPr="00AC4381" w:rsidRDefault="00EB3C69" w:rsidP="00EB3C69">
      <w:pPr>
        <w:numPr>
          <w:ilvl w:val="1"/>
          <w:numId w:val="2"/>
        </w:numPr>
        <w:ind w:left="1080"/>
        <w:jc w:val="both"/>
        <w:rPr>
          <w:rFonts w:ascii="Verdana" w:hAnsi="Verdana" w:cs="Arial"/>
          <w:sz w:val="22"/>
          <w:szCs w:val="22"/>
        </w:rPr>
      </w:pPr>
      <w:r w:rsidRPr="00AC4381">
        <w:rPr>
          <w:rFonts w:ascii="Verdana" w:hAnsi="Verdana" w:cs="Arial"/>
          <w:sz w:val="22"/>
          <w:szCs w:val="22"/>
        </w:rPr>
        <w:t xml:space="preserve">Recomendaciones y buenas prácticas que se han generado de las Mesas de Trabajo de Infraestructura Crítica, Riesgo Operacional y </w:t>
      </w:r>
      <w:r w:rsidRPr="00AC4381">
        <w:rPr>
          <w:rFonts w:ascii="Verdana" w:hAnsi="Verdana" w:cs="Arial"/>
          <w:sz w:val="22"/>
          <w:szCs w:val="22"/>
        </w:rPr>
        <w:lastRenderedPageBreak/>
        <w:t>Ciberdefensa, coordinadas por el CCOC</w:t>
      </w:r>
      <w:r w:rsidR="00653C86" w:rsidRPr="00AC4381">
        <w:rPr>
          <w:rFonts w:ascii="Verdana" w:hAnsi="Verdana" w:cs="Arial"/>
          <w:sz w:val="22"/>
          <w:szCs w:val="22"/>
        </w:rPr>
        <w:t>I</w:t>
      </w:r>
      <w:r w:rsidRPr="00AC4381">
        <w:rPr>
          <w:rFonts w:ascii="Verdana" w:hAnsi="Verdana" w:cs="Arial"/>
          <w:sz w:val="22"/>
          <w:szCs w:val="22"/>
        </w:rPr>
        <w:t xml:space="preserve"> (Comando Conjunto Cibernético del Ejército Nacional).</w:t>
      </w:r>
    </w:p>
    <w:p w14:paraId="3F3D4F91" w14:textId="77777777" w:rsidR="00EB3C69" w:rsidRPr="00AC4381" w:rsidRDefault="00EB3C69" w:rsidP="00EB3C69">
      <w:pPr>
        <w:jc w:val="both"/>
        <w:rPr>
          <w:rFonts w:ascii="Verdana" w:hAnsi="Verdana" w:cs="Arial"/>
          <w:sz w:val="22"/>
          <w:szCs w:val="22"/>
        </w:rPr>
      </w:pPr>
    </w:p>
    <w:p w14:paraId="2E223229" w14:textId="77777777" w:rsidR="00EB3C69" w:rsidRPr="00AC4381" w:rsidRDefault="00EB3C69" w:rsidP="00EB3C69">
      <w:pPr>
        <w:numPr>
          <w:ilvl w:val="0"/>
          <w:numId w:val="6"/>
        </w:numPr>
        <w:ind w:left="360"/>
        <w:jc w:val="both"/>
        <w:rPr>
          <w:rFonts w:ascii="Verdana" w:hAnsi="Verdana" w:cs="Arial"/>
          <w:sz w:val="22"/>
          <w:szCs w:val="22"/>
        </w:rPr>
      </w:pPr>
      <w:r w:rsidRPr="00AC4381">
        <w:rPr>
          <w:rFonts w:ascii="Verdana" w:hAnsi="Verdana" w:cs="Arial"/>
          <w:sz w:val="22"/>
          <w:szCs w:val="22"/>
        </w:rPr>
        <w:t xml:space="preserve">Todas las políticas, procesos, procedimientos y actividades relacionadas con la Seguridad de la Información para la Gestión de TIC tendrán en cuenta como marco de referencia, las mejores prácticas y estándares de la industria, tales como las normas ISO 27001 (Versión </w:t>
      </w:r>
      <w:r w:rsidR="00614A5F" w:rsidRPr="00AC4381">
        <w:rPr>
          <w:rFonts w:ascii="Verdana" w:hAnsi="Verdana" w:cs="Arial"/>
          <w:sz w:val="22"/>
          <w:szCs w:val="22"/>
        </w:rPr>
        <w:t>vigente) y</w:t>
      </w:r>
      <w:r w:rsidRPr="00AC4381">
        <w:rPr>
          <w:rFonts w:ascii="Verdana" w:hAnsi="Verdana" w:cs="Arial"/>
          <w:sz w:val="22"/>
          <w:szCs w:val="22"/>
        </w:rPr>
        <w:t xml:space="preserve"> asociadas, NTC  5254, ISO 31000.</w:t>
      </w:r>
    </w:p>
    <w:p w14:paraId="70EB297B" w14:textId="77777777" w:rsidR="00074D6E" w:rsidRPr="00AC4381" w:rsidRDefault="00074D6E" w:rsidP="00EE7950">
      <w:pPr>
        <w:ind w:left="360"/>
        <w:jc w:val="both"/>
        <w:rPr>
          <w:rFonts w:ascii="Verdana" w:hAnsi="Verdana" w:cs="Arial"/>
          <w:b/>
          <w:sz w:val="22"/>
          <w:szCs w:val="22"/>
        </w:rPr>
      </w:pPr>
    </w:p>
    <w:p w14:paraId="08A344AE" w14:textId="77777777" w:rsidR="00D87051" w:rsidRPr="00AC4381" w:rsidRDefault="00D87051" w:rsidP="00EB3C69">
      <w:pPr>
        <w:pStyle w:val="Ttulo1"/>
        <w:numPr>
          <w:ilvl w:val="0"/>
          <w:numId w:val="31"/>
        </w:numPr>
        <w:jc w:val="left"/>
        <w:rPr>
          <w:rFonts w:ascii="Verdana" w:hAnsi="Verdana"/>
          <w:sz w:val="22"/>
          <w:szCs w:val="22"/>
        </w:rPr>
      </w:pPr>
      <w:bookmarkStart w:id="4" w:name="_Toc40793811"/>
      <w:bookmarkEnd w:id="0"/>
      <w:bookmarkEnd w:id="1"/>
      <w:r w:rsidRPr="00AC4381">
        <w:rPr>
          <w:rFonts w:ascii="Verdana" w:hAnsi="Verdana"/>
          <w:sz w:val="22"/>
          <w:szCs w:val="22"/>
        </w:rPr>
        <w:t>O</w:t>
      </w:r>
      <w:r w:rsidR="001D3E37" w:rsidRPr="00AC4381">
        <w:rPr>
          <w:rFonts w:ascii="Verdana" w:hAnsi="Verdana"/>
          <w:sz w:val="22"/>
          <w:szCs w:val="22"/>
        </w:rPr>
        <w:t>BJETIVO</w:t>
      </w:r>
      <w:bookmarkEnd w:id="4"/>
    </w:p>
    <w:p w14:paraId="7A8E7763" w14:textId="77777777" w:rsidR="00D87051" w:rsidRPr="00AC4381" w:rsidRDefault="00D87051" w:rsidP="00D87051">
      <w:pPr>
        <w:jc w:val="both"/>
        <w:rPr>
          <w:rFonts w:ascii="Verdana" w:hAnsi="Verdana" w:cs="Arial"/>
          <w:b/>
          <w:sz w:val="22"/>
          <w:szCs w:val="22"/>
        </w:rPr>
      </w:pPr>
    </w:p>
    <w:p w14:paraId="4687094D" w14:textId="77777777" w:rsidR="00D87051" w:rsidRPr="00AC4381" w:rsidRDefault="00BB58F7" w:rsidP="00D87051">
      <w:pPr>
        <w:jc w:val="both"/>
        <w:rPr>
          <w:rFonts w:ascii="Verdana" w:hAnsi="Verdana" w:cs="Arial"/>
          <w:sz w:val="22"/>
          <w:szCs w:val="22"/>
        </w:rPr>
      </w:pPr>
      <w:r w:rsidRPr="00AC4381">
        <w:rPr>
          <w:rFonts w:ascii="Verdana" w:hAnsi="Verdana" w:cs="Arial"/>
          <w:sz w:val="22"/>
          <w:szCs w:val="22"/>
        </w:rPr>
        <w:t xml:space="preserve">Mantener actualizado </w:t>
      </w:r>
      <w:r w:rsidR="00BF16FD" w:rsidRPr="00AC4381">
        <w:rPr>
          <w:rFonts w:ascii="Verdana" w:hAnsi="Verdana" w:cs="Arial"/>
          <w:sz w:val="22"/>
          <w:szCs w:val="22"/>
        </w:rPr>
        <w:t xml:space="preserve">el sistema de gestión de seguridad de la información (SGSI), </w:t>
      </w:r>
      <w:r w:rsidRPr="00AC4381">
        <w:rPr>
          <w:rFonts w:ascii="Verdana" w:hAnsi="Verdana" w:cs="Arial"/>
          <w:sz w:val="22"/>
          <w:szCs w:val="22"/>
        </w:rPr>
        <w:t xml:space="preserve">para efectos de </w:t>
      </w:r>
      <w:r w:rsidR="00BF16FD" w:rsidRPr="00AC4381">
        <w:rPr>
          <w:rFonts w:ascii="Verdana" w:hAnsi="Verdana" w:cs="Arial"/>
          <w:sz w:val="22"/>
          <w:szCs w:val="22"/>
        </w:rPr>
        <w:t>garantizar qu</w:t>
      </w:r>
      <w:r w:rsidR="002357D7" w:rsidRPr="00AC4381">
        <w:rPr>
          <w:rFonts w:ascii="Verdana" w:hAnsi="Verdana" w:cs="Arial"/>
          <w:sz w:val="22"/>
          <w:szCs w:val="22"/>
        </w:rPr>
        <w:t xml:space="preserve">e </w:t>
      </w:r>
      <w:r w:rsidR="00BF16FD" w:rsidRPr="00AC4381">
        <w:rPr>
          <w:rFonts w:ascii="Verdana" w:hAnsi="Verdana" w:cs="Arial"/>
          <w:sz w:val="22"/>
          <w:szCs w:val="22"/>
        </w:rPr>
        <w:t xml:space="preserve">los riesgos que puedan afectar la información y los activos de información </w:t>
      </w:r>
      <w:r w:rsidR="00B244D4" w:rsidRPr="00AC4381">
        <w:rPr>
          <w:rFonts w:ascii="Verdana" w:hAnsi="Verdana" w:cs="Arial"/>
          <w:sz w:val="22"/>
          <w:szCs w:val="22"/>
        </w:rPr>
        <w:t xml:space="preserve">y de seguridad digital </w:t>
      </w:r>
      <w:r w:rsidR="00BF16FD" w:rsidRPr="00AC4381">
        <w:rPr>
          <w:rFonts w:ascii="Verdana" w:hAnsi="Verdana" w:cs="Arial"/>
          <w:sz w:val="22"/>
          <w:szCs w:val="22"/>
        </w:rPr>
        <w:t>que sean administrados y/o gestionados por la Dirección</w:t>
      </w:r>
      <w:r w:rsidR="00BA6D2E" w:rsidRPr="00AC4381">
        <w:rPr>
          <w:rFonts w:ascii="Verdana" w:hAnsi="Verdana" w:cs="Arial"/>
          <w:sz w:val="22"/>
          <w:szCs w:val="22"/>
        </w:rPr>
        <w:t xml:space="preserve"> de Tecnología</w:t>
      </w:r>
      <w:r w:rsidR="00BF16FD" w:rsidRPr="00AC4381">
        <w:rPr>
          <w:rFonts w:ascii="Verdana" w:hAnsi="Verdana" w:cs="Arial"/>
          <w:sz w:val="22"/>
          <w:szCs w:val="22"/>
        </w:rPr>
        <w:t xml:space="preserve">, </w:t>
      </w:r>
      <w:r w:rsidRPr="00AC4381">
        <w:rPr>
          <w:rFonts w:ascii="Verdana" w:hAnsi="Verdana" w:cs="Arial"/>
          <w:sz w:val="22"/>
          <w:szCs w:val="22"/>
        </w:rPr>
        <w:t xml:space="preserve">se </w:t>
      </w:r>
      <w:r w:rsidR="00CC102E" w:rsidRPr="00AC4381">
        <w:rPr>
          <w:rFonts w:ascii="Verdana" w:hAnsi="Verdana" w:cs="Arial"/>
          <w:sz w:val="22"/>
          <w:szCs w:val="22"/>
        </w:rPr>
        <w:t>gobierna</w:t>
      </w:r>
      <w:r w:rsidR="001E5C08" w:rsidRPr="00AC4381">
        <w:rPr>
          <w:rFonts w:ascii="Verdana" w:hAnsi="Verdana" w:cs="Arial"/>
          <w:sz w:val="22"/>
          <w:szCs w:val="22"/>
        </w:rPr>
        <w:t xml:space="preserve">n </w:t>
      </w:r>
      <w:r w:rsidR="00BF16FD" w:rsidRPr="00AC4381">
        <w:rPr>
          <w:rFonts w:ascii="Verdana" w:hAnsi="Verdana" w:cs="Arial"/>
          <w:sz w:val="22"/>
          <w:szCs w:val="22"/>
        </w:rPr>
        <w:t>de manera eficiente y eficaz.</w:t>
      </w:r>
    </w:p>
    <w:p w14:paraId="457C9E06" w14:textId="77777777" w:rsidR="00D87051" w:rsidRPr="00AC4381" w:rsidRDefault="00D87051" w:rsidP="00D87051">
      <w:pPr>
        <w:jc w:val="both"/>
        <w:rPr>
          <w:rFonts w:ascii="Verdana" w:hAnsi="Verdana" w:cs="Arial"/>
          <w:b/>
          <w:sz w:val="22"/>
          <w:szCs w:val="22"/>
        </w:rPr>
      </w:pPr>
    </w:p>
    <w:p w14:paraId="58C717DB" w14:textId="77777777" w:rsidR="00D87051" w:rsidRPr="00AC4381" w:rsidRDefault="00D87051" w:rsidP="00EB3C69">
      <w:pPr>
        <w:pStyle w:val="Ttulo1"/>
        <w:numPr>
          <w:ilvl w:val="0"/>
          <w:numId w:val="31"/>
        </w:numPr>
        <w:jc w:val="left"/>
        <w:rPr>
          <w:rFonts w:ascii="Verdana" w:hAnsi="Verdana"/>
          <w:sz w:val="22"/>
          <w:szCs w:val="22"/>
        </w:rPr>
      </w:pPr>
      <w:bookmarkStart w:id="5" w:name="_Toc40793812"/>
      <w:r w:rsidRPr="00AC4381">
        <w:rPr>
          <w:rFonts w:ascii="Verdana" w:hAnsi="Verdana"/>
          <w:sz w:val="22"/>
          <w:szCs w:val="22"/>
        </w:rPr>
        <w:t>A</w:t>
      </w:r>
      <w:r w:rsidR="001D3E37" w:rsidRPr="00AC4381">
        <w:rPr>
          <w:rFonts w:ascii="Verdana" w:hAnsi="Verdana"/>
          <w:sz w:val="22"/>
          <w:szCs w:val="22"/>
        </w:rPr>
        <w:t>LCANCE</w:t>
      </w:r>
      <w:bookmarkEnd w:id="5"/>
    </w:p>
    <w:p w14:paraId="68EB17EE" w14:textId="77777777" w:rsidR="00D87051" w:rsidRPr="00AC4381" w:rsidRDefault="00D87051" w:rsidP="00D87051">
      <w:pPr>
        <w:jc w:val="both"/>
        <w:rPr>
          <w:rFonts w:ascii="Verdana" w:hAnsi="Verdana" w:cs="Arial"/>
          <w:b/>
          <w:sz w:val="22"/>
          <w:szCs w:val="22"/>
        </w:rPr>
      </w:pPr>
    </w:p>
    <w:p w14:paraId="1E01EA77" w14:textId="77777777" w:rsidR="006606AA" w:rsidRPr="00AC4381" w:rsidRDefault="00E002B0" w:rsidP="00D87051">
      <w:pPr>
        <w:jc w:val="both"/>
        <w:rPr>
          <w:rFonts w:ascii="Verdana" w:hAnsi="Verdana" w:cs="Arial"/>
          <w:sz w:val="22"/>
          <w:szCs w:val="22"/>
        </w:rPr>
      </w:pPr>
      <w:r w:rsidRPr="00AC4381">
        <w:rPr>
          <w:rFonts w:ascii="Verdana" w:hAnsi="Verdana" w:cs="Arial"/>
          <w:sz w:val="22"/>
          <w:szCs w:val="22"/>
        </w:rPr>
        <w:t>El desarrollo de la AP Gobierno de la Seguridad de la Información para la Gestión de TIC cubre los siguientes aspectos</w:t>
      </w:r>
      <w:r w:rsidR="005D3FF8" w:rsidRPr="00AC4381">
        <w:rPr>
          <w:rFonts w:ascii="Verdana" w:hAnsi="Verdana" w:cs="Arial"/>
          <w:sz w:val="22"/>
          <w:szCs w:val="22"/>
        </w:rPr>
        <w:t xml:space="preserve">. </w:t>
      </w:r>
    </w:p>
    <w:p w14:paraId="4A8CAB60" w14:textId="77777777" w:rsidR="003D07D5" w:rsidRPr="00AC4381" w:rsidRDefault="003D07D5" w:rsidP="00D87051">
      <w:pPr>
        <w:jc w:val="both"/>
        <w:rPr>
          <w:rFonts w:ascii="Verdana" w:hAnsi="Verdana" w:cs="Arial"/>
          <w:b/>
          <w:sz w:val="22"/>
          <w:szCs w:val="22"/>
        </w:rPr>
      </w:pPr>
    </w:p>
    <w:p w14:paraId="11975B0B" w14:textId="77777777" w:rsidR="00BF16FD" w:rsidRPr="00AC4381" w:rsidRDefault="005B7B76" w:rsidP="00DD4B75">
      <w:pPr>
        <w:numPr>
          <w:ilvl w:val="0"/>
          <w:numId w:val="1"/>
        </w:numPr>
        <w:jc w:val="both"/>
        <w:rPr>
          <w:rFonts w:ascii="Verdana" w:hAnsi="Verdana" w:cs="Arial"/>
          <w:sz w:val="22"/>
          <w:szCs w:val="22"/>
        </w:rPr>
      </w:pPr>
      <w:r w:rsidRPr="00AC4381">
        <w:rPr>
          <w:rFonts w:ascii="Verdana" w:hAnsi="Verdana" w:cs="Arial"/>
          <w:sz w:val="22"/>
          <w:szCs w:val="22"/>
        </w:rPr>
        <w:t>Revis</w:t>
      </w:r>
      <w:r w:rsidR="00BB58F7" w:rsidRPr="00AC4381">
        <w:rPr>
          <w:rFonts w:ascii="Verdana" w:hAnsi="Verdana" w:cs="Arial"/>
          <w:sz w:val="22"/>
          <w:szCs w:val="22"/>
        </w:rPr>
        <w:t xml:space="preserve">ión </w:t>
      </w:r>
      <w:r w:rsidRPr="00AC4381">
        <w:rPr>
          <w:rFonts w:ascii="Verdana" w:hAnsi="Verdana" w:cs="Arial"/>
          <w:sz w:val="22"/>
          <w:szCs w:val="22"/>
        </w:rPr>
        <w:t xml:space="preserve">y </w:t>
      </w:r>
      <w:r w:rsidR="002357D7" w:rsidRPr="00AC4381">
        <w:rPr>
          <w:rFonts w:ascii="Verdana" w:hAnsi="Verdana" w:cs="Arial"/>
          <w:sz w:val="22"/>
          <w:szCs w:val="22"/>
        </w:rPr>
        <w:t xml:space="preserve">actualización </w:t>
      </w:r>
      <w:r w:rsidR="00BB58F7" w:rsidRPr="00AC4381">
        <w:rPr>
          <w:rFonts w:ascii="Verdana" w:hAnsi="Verdana" w:cs="Arial"/>
          <w:sz w:val="22"/>
          <w:szCs w:val="22"/>
        </w:rPr>
        <w:t>de</w:t>
      </w:r>
      <w:r w:rsidR="00E17B09" w:rsidRPr="00AC4381">
        <w:rPr>
          <w:rFonts w:ascii="Verdana" w:hAnsi="Verdana" w:cs="Arial"/>
          <w:sz w:val="22"/>
          <w:szCs w:val="22"/>
        </w:rPr>
        <w:t xml:space="preserve"> </w:t>
      </w:r>
      <w:r w:rsidRPr="00AC4381">
        <w:rPr>
          <w:rFonts w:ascii="Verdana" w:hAnsi="Verdana" w:cs="Arial"/>
          <w:sz w:val="22"/>
          <w:szCs w:val="22"/>
        </w:rPr>
        <w:t xml:space="preserve">las </w:t>
      </w:r>
      <w:r w:rsidR="002357D7" w:rsidRPr="00AC4381">
        <w:rPr>
          <w:rFonts w:ascii="Verdana" w:hAnsi="Verdana" w:cs="Arial"/>
          <w:sz w:val="22"/>
          <w:szCs w:val="22"/>
        </w:rPr>
        <w:t>políticas</w:t>
      </w:r>
      <w:r w:rsidRPr="00AC4381">
        <w:rPr>
          <w:rFonts w:ascii="Verdana" w:hAnsi="Verdana" w:cs="Arial"/>
          <w:sz w:val="22"/>
          <w:szCs w:val="22"/>
        </w:rPr>
        <w:t>, procesos y procedimientos de seguridad de la información</w:t>
      </w:r>
      <w:r w:rsidR="00B244D4" w:rsidRPr="00AC4381">
        <w:rPr>
          <w:rFonts w:ascii="Verdana" w:hAnsi="Verdana" w:cs="Arial"/>
          <w:sz w:val="22"/>
          <w:szCs w:val="22"/>
        </w:rPr>
        <w:t xml:space="preserve"> y seguridad digital </w:t>
      </w:r>
      <w:r w:rsidRPr="00AC4381">
        <w:rPr>
          <w:rFonts w:ascii="Verdana" w:hAnsi="Verdana" w:cs="Arial"/>
          <w:sz w:val="22"/>
          <w:szCs w:val="22"/>
        </w:rPr>
        <w:t xml:space="preserve">para la </w:t>
      </w:r>
      <w:r w:rsidR="00BA6D2E" w:rsidRPr="00AC4381">
        <w:rPr>
          <w:rFonts w:ascii="Verdana" w:hAnsi="Verdana" w:cs="Arial"/>
          <w:sz w:val="22"/>
          <w:szCs w:val="22"/>
        </w:rPr>
        <w:t>Gestión de TIC</w:t>
      </w:r>
      <w:r w:rsidR="002357D7" w:rsidRPr="00AC4381">
        <w:rPr>
          <w:rFonts w:ascii="Verdana" w:hAnsi="Verdana" w:cs="Arial"/>
          <w:sz w:val="22"/>
          <w:szCs w:val="22"/>
        </w:rPr>
        <w:t>.</w:t>
      </w:r>
    </w:p>
    <w:p w14:paraId="768C6E50" w14:textId="77777777" w:rsidR="00074D6E" w:rsidRPr="00AC4381" w:rsidRDefault="00074D6E" w:rsidP="00074D6E">
      <w:pPr>
        <w:ind w:left="720"/>
        <w:jc w:val="both"/>
        <w:rPr>
          <w:rFonts w:ascii="Verdana" w:hAnsi="Verdana" w:cs="Arial"/>
          <w:sz w:val="22"/>
          <w:szCs w:val="22"/>
        </w:rPr>
      </w:pPr>
    </w:p>
    <w:p w14:paraId="0470F18C" w14:textId="77777777" w:rsidR="00BF16FD" w:rsidRPr="00AC4381" w:rsidRDefault="00BF16FD" w:rsidP="00DD4B75">
      <w:pPr>
        <w:numPr>
          <w:ilvl w:val="0"/>
          <w:numId w:val="1"/>
        </w:numPr>
        <w:jc w:val="both"/>
        <w:rPr>
          <w:rFonts w:ascii="Verdana" w:hAnsi="Verdana" w:cs="Arial"/>
          <w:sz w:val="22"/>
          <w:szCs w:val="22"/>
        </w:rPr>
      </w:pPr>
      <w:r w:rsidRPr="00AC4381">
        <w:rPr>
          <w:rFonts w:ascii="Verdana" w:hAnsi="Verdana" w:cs="Arial"/>
          <w:sz w:val="22"/>
          <w:szCs w:val="22"/>
        </w:rPr>
        <w:t>Revis</w:t>
      </w:r>
      <w:r w:rsidR="00BB58F7" w:rsidRPr="00AC4381">
        <w:rPr>
          <w:rFonts w:ascii="Verdana" w:hAnsi="Verdana" w:cs="Arial"/>
          <w:sz w:val="22"/>
          <w:szCs w:val="22"/>
        </w:rPr>
        <w:t xml:space="preserve">ión </w:t>
      </w:r>
      <w:r w:rsidRPr="00AC4381">
        <w:rPr>
          <w:rFonts w:ascii="Verdana" w:hAnsi="Verdana" w:cs="Arial"/>
          <w:sz w:val="22"/>
          <w:szCs w:val="22"/>
        </w:rPr>
        <w:t>y actualiz</w:t>
      </w:r>
      <w:r w:rsidR="002A4E48" w:rsidRPr="00AC4381">
        <w:rPr>
          <w:rFonts w:ascii="Verdana" w:hAnsi="Verdana" w:cs="Arial"/>
          <w:sz w:val="22"/>
          <w:szCs w:val="22"/>
        </w:rPr>
        <w:t>a</w:t>
      </w:r>
      <w:r w:rsidR="00BB58F7" w:rsidRPr="00AC4381">
        <w:rPr>
          <w:rFonts w:ascii="Verdana" w:hAnsi="Verdana" w:cs="Arial"/>
          <w:sz w:val="22"/>
          <w:szCs w:val="22"/>
        </w:rPr>
        <w:t xml:space="preserve">ción de </w:t>
      </w:r>
      <w:r w:rsidRPr="00AC4381">
        <w:rPr>
          <w:rFonts w:ascii="Verdana" w:hAnsi="Verdana" w:cs="Arial"/>
          <w:sz w:val="22"/>
          <w:szCs w:val="22"/>
        </w:rPr>
        <w:t>l</w:t>
      </w:r>
      <w:r w:rsidR="00786A1F" w:rsidRPr="00AC4381">
        <w:rPr>
          <w:rFonts w:ascii="Verdana" w:hAnsi="Verdana" w:cs="Arial"/>
          <w:sz w:val="22"/>
          <w:szCs w:val="22"/>
        </w:rPr>
        <w:t xml:space="preserve">os lineamientos y </w:t>
      </w:r>
      <w:r w:rsidRPr="00AC4381">
        <w:rPr>
          <w:rFonts w:ascii="Verdana" w:hAnsi="Verdana" w:cs="Arial"/>
          <w:sz w:val="22"/>
          <w:szCs w:val="22"/>
        </w:rPr>
        <w:t>metodología</w:t>
      </w:r>
      <w:r w:rsidR="00786A1F" w:rsidRPr="00AC4381">
        <w:rPr>
          <w:rFonts w:ascii="Verdana" w:hAnsi="Verdana" w:cs="Arial"/>
          <w:sz w:val="22"/>
          <w:szCs w:val="22"/>
        </w:rPr>
        <w:t>s</w:t>
      </w:r>
      <w:r w:rsidRPr="00AC4381">
        <w:rPr>
          <w:rFonts w:ascii="Verdana" w:hAnsi="Verdana" w:cs="Arial"/>
          <w:sz w:val="22"/>
          <w:szCs w:val="22"/>
        </w:rPr>
        <w:t xml:space="preserve"> de gestión de riesgos de seguridad de la información </w:t>
      </w:r>
      <w:r w:rsidR="00B244D4" w:rsidRPr="00AC4381">
        <w:rPr>
          <w:rFonts w:ascii="Verdana" w:hAnsi="Verdana" w:cs="Arial"/>
          <w:sz w:val="22"/>
          <w:szCs w:val="22"/>
        </w:rPr>
        <w:t xml:space="preserve">y seguridad digital </w:t>
      </w:r>
      <w:r w:rsidRPr="00AC4381">
        <w:rPr>
          <w:rFonts w:ascii="Verdana" w:hAnsi="Verdana" w:cs="Arial"/>
          <w:sz w:val="22"/>
          <w:szCs w:val="22"/>
        </w:rPr>
        <w:t>para la</w:t>
      </w:r>
      <w:r w:rsidR="00786A1F" w:rsidRPr="00AC4381">
        <w:rPr>
          <w:rFonts w:ascii="Verdana" w:hAnsi="Verdana" w:cs="Arial"/>
          <w:sz w:val="22"/>
          <w:szCs w:val="22"/>
        </w:rPr>
        <w:t xml:space="preserve"> Gestión de TIC, que expida el Gobierno Nacional</w:t>
      </w:r>
    </w:p>
    <w:p w14:paraId="7BEF2C59" w14:textId="77777777" w:rsidR="00BF16FD" w:rsidRPr="00AC4381" w:rsidRDefault="00BF16FD" w:rsidP="00BF16FD">
      <w:pPr>
        <w:ind w:left="720"/>
        <w:jc w:val="both"/>
        <w:rPr>
          <w:rFonts w:ascii="Verdana" w:hAnsi="Verdana" w:cs="Arial"/>
          <w:sz w:val="22"/>
          <w:szCs w:val="22"/>
        </w:rPr>
      </w:pPr>
    </w:p>
    <w:p w14:paraId="21853DC8" w14:textId="77777777" w:rsidR="00BF16FD" w:rsidRPr="00AC4381" w:rsidRDefault="00BB58F7" w:rsidP="00DD4B75">
      <w:pPr>
        <w:numPr>
          <w:ilvl w:val="0"/>
          <w:numId w:val="1"/>
        </w:numPr>
        <w:jc w:val="both"/>
        <w:rPr>
          <w:rFonts w:ascii="Verdana" w:hAnsi="Verdana" w:cs="Arial"/>
          <w:sz w:val="22"/>
          <w:szCs w:val="22"/>
        </w:rPr>
      </w:pPr>
      <w:r w:rsidRPr="00AC4381">
        <w:rPr>
          <w:rFonts w:ascii="Verdana" w:hAnsi="Verdana" w:cs="Arial"/>
          <w:sz w:val="22"/>
          <w:szCs w:val="22"/>
        </w:rPr>
        <w:t>R</w:t>
      </w:r>
      <w:r w:rsidR="00BF16FD" w:rsidRPr="00AC4381">
        <w:rPr>
          <w:rFonts w:ascii="Verdana" w:hAnsi="Verdana" w:cs="Arial"/>
          <w:sz w:val="22"/>
          <w:szCs w:val="22"/>
        </w:rPr>
        <w:t xml:space="preserve">evisión </w:t>
      </w:r>
      <w:r w:rsidR="00786A1F" w:rsidRPr="00AC4381">
        <w:rPr>
          <w:rFonts w:ascii="Verdana" w:hAnsi="Verdana" w:cs="Arial"/>
          <w:sz w:val="22"/>
          <w:szCs w:val="22"/>
        </w:rPr>
        <w:t>continua</w:t>
      </w:r>
      <w:r w:rsidR="00BF16FD" w:rsidRPr="00AC4381">
        <w:rPr>
          <w:rFonts w:ascii="Verdana" w:hAnsi="Verdana" w:cs="Arial"/>
          <w:sz w:val="22"/>
          <w:szCs w:val="22"/>
        </w:rPr>
        <w:t xml:space="preserve"> a la gestión del riesgo, para </w:t>
      </w:r>
      <w:r w:rsidR="004F4860" w:rsidRPr="00AC4381">
        <w:rPr>
          <w:rFonts w:ascii="Verdana" w:hAnsi="Verdana" w:cs="Arial"/>
          <w:sz w:val="22"/>
          <w:szCs w:val="22"/>
        </w:rPr>
        <w:t xml:space="preserve">evaluar </w:t>
      </w:r>
      <w:r w:rsidR="00E25DF5" w:rsidRPr="00AC4381">
        <w:rPr>
          <w:rFonts w:ascii="Verdana" w:hAnsi="Verdana" w:cs="Arial"/>
          <w:sz w:val="22"/>
          <w:szCs w:val="22"/>
        </w:rPr>
        <w:t xml:space="preserve">la pertinencia y aplicación de los controles </w:t>
      </w:r>
      <w:r w:rsidR="00372AA3" w:rsidRPr="00AC4381">
        <w:rPr>
          <w:rFonts w:ascii="Verdana" w:hAnsi="Verdana" w:cs="Arial"/>
          <w:sz w:val="22"/>
          <w:szCs w:val="22"/>
        </w:rPr>
        <w:t>establec</w:t>
      </w:r>
      <w:r w:rsidR="00E25DF5" w:rsidRPr="00AC4381">
        <w:rPr>
          <w:rFonts w:ascii="Verdana" w:hAnsi="Verdana" w:cs="Arial"/>
          <w:sz w:val="22"/>
          <w:szCs w:val="22"/>
        </w:rPr>
        <w:t xml:space="preserve">idos </w:t>
      </w:r>
      <w:r w:rsidR="00372AA3" w:rsidRPr="00AC4381">
        <w:rPr>
          <w:rFonts w:ascii="Verdana" w:hAnsi="Verdana" w:cs="Arial"/>
          <w:sz w:val="22"/>
          <w:szCs w:val="22"/>
        </w:rPr>
        <w:t xml:space="preserve">para los activos de información identificados </w:t>
      </w:r>
      <w:r w:rsidR="00BF16FD" w:rsidRPr="00AC4381">
        <w:rPr>
          <w:rFonts w:ascii="Verdana" w:hAnsi="Verdana" w:cs="Arial"/>
          <w:sz w:val="22"/>
          <w:szCs w:val="22"/>
        </w:rPr>
        <w:t xml:space="preserve">mediante la revisión de </w:t>
      </w:r>
      <w:r w:rsidR="001D6F15" w:rsidRPr="00AC4381">
        <w:rPr>
          <w:rFonts w:ascii="Verdana" w:hAnsi="Verdana" w:cs="Arial"/>
          <w:sz w:val="22"/>
          <w:szCs w:val="22"/>
        </w:rPr>
        <w:t>eventos, planes</w:t>
      </w:r>
      <w:r w:rsidR="00BF16FD" w:rsidRPr="00AC4381">
        <w:rPr>
          <w:rFonts w:ascii="Verdana" w:hAnsi="Verdana" w:cs="Arial"/>
          <w:sz w:val="22"/>
          <w:szCs w:val="22"/>
        </w:rPr>
        <w:t xml:space="preserve"> de tratamiento y sus resultados.</w:t>
      </w:r>
    </w:p>
    <w:p w14:paraId="0F9FE76B" w14:textId="77777777" w:rsidR="00FB7793" w:rsidRPr="00AC4381" w:rsidRDefault="00FB7793" w:rsidP="00FB7793">
      <w:pPr>
        <w:ind w:left="360"/>
        <w:jc w:val="both"/>
        <w:rPr>
          <w:rFonts w:ascii="Verdana" w:hAnsi="Verdana" w:cs="Arial"/>
          <w:b/>
          <w:sz w:val="22"/>
          <w:szCs w:val="22"/>
        </w:rPr>
      </w:pPr>
    </w:p>
    <w:p w14:paraId="047DAB79" w14:textId="77777777" w:rsidR="005E162E" w:rsidRPr="00AC4381" w:rsidRDefault="00F161AB" w:rsidP="00FB7793">
      <w:pPr>
        <w:ind w:left="360"/>
        <w:jc w:val="both"/>
        <w:rPr>
          <w:rFonts w:ascii="Verdana" w:hAnsi="Verdana" w:cs="Arial"/>
          <w:sz w:val="22"/>
          <w:szCs w:val="22"/>
        </w:rPr>
      </w:pPr>
      <w:r w:rsidRPr="00AC4381">
        <w:rPr>
          <w:rFonts w:ascii="Verdana" w:hAnsi="Verdana" w:cs="Arial"/>
          <w:sz w:val="22"/>
          <w:szCs w:val="22"/>
        </w:rPr>
        <w:t xml:space="preserve">El Gobierno y la </w:t>
      </w:r>
      <w:r w:rsidR="00FB7793" w:rsidRPr="00AC4381">
        <w:rPr>
          <w:rFonts w:ascii="Verdana" w:hAnsi="Verdana" w:cs="Arial"/>
          <w:sz w:val="22"/>
          <w:szCs w:val="22"/>
        </w:rPr>
        <w:t>Gestión de la Seguridad de la Información se ajusta</w:t>
      </w:r>
      <w:r w:rsidR="008A63FD" w:rsidRPr="00AC4381">
        <w:rPr>
          <w:rFonts w:ascii="Verdana" w:hAnsi="Verdana" w:cs="Arial"/>
          <w:sz w:val="22"/>
          <w:szCs w:val="22"/>
        </w:rPr>
        <w:t>n</w:t>
      </w:r>
      <w:r w:rsidR="00FB7793" w:rsidRPr="00AC4381">
        <w:rPr>
          <w:rFonts w:ascii="Verdana" w:hAnsi="Verdana" w:cs="Arial"/>
          <w:sz w:val="22"/>
          <w:szCs w:val="22"/>
        </w:rPr>
        <w:t xml:space="preserve"> al ciclo PHVA</w:t>
      </w:r>
      <w:r w:rsidRPr="00AC4381">
        <w:rPr>
          <w:rFonts w:ascii="Verdana" w:hAnsi="Verdana" w:cs="Arial"/>
          <w:sz w:val="22"/>
          <w:szCs w:val="22"/>
        </w:rPr>
        <w:t xml:space="preserve"> (en inglés PDCA), y bajo esta premisa, esta AP se enfoca en las etapas de Planeación y Verificación, mientras que el Hacer y el Actuar están a cargo de las </w:t>
      </w:r>
      <w:r w:rsidR="002A4E48" w:rsidRPr="00AC4381">
        <w:rPr>
          <w:rFonts w:ascii="Verdana" w:hAnsi="Verdana" w:cs="Arial"/>
          <w:sz w:val="22"/>
          <w:szCs w:val="22"/>
        </w:rPr>
        <w:t xml:space="preserve">otras </w:t>
      </w:r>
      <w:r w:rsidRPr="00AC4381">
        <w:rPr>
          <w:rFonts w:ascii="Verdana" w:hAnsi="Verdana" w:cs="Arial"/>
          <w:sz w:val="22"/>
          <w:szCs w:val="22"/>
        </w:rPr>
        <w:t>AP</w:t>
      </w:r>
      <w:r w:rsidR="00030621" w:rsidRPr="00AC4381">
        <w:rPr>
          <w:rFonts w:ascii="Verdana" w:hAnsi="Verdana" w:cs="Arial"/>
          <w:sz w:val="22"/>
          <w:szCs w:val="22"/>
        </w:rPr>
        <w:t>´</w:t>
      </w:r>
      <w:r w:rsidRPr="00AC4381">
        <w:rPr>
          <w:rFonts w:ascii="Verdana" w:hAnsi="Verdana" w:cs="Arial"/>
          <w:sz w:val="22"/>
          <w:szCs w:val="22"/>
        </w:rPr>
        <w:t xml:space="preserve">s que </w:t>
      </w:r>
      <w:r w:rsidR="002A4E48" w:rsidRPr="00AC4381">
        <w:rPr>
          <w:rFonts w:ascii="Verdana" w:hAnsi="Verdana" w:cs="Arial"/>
          <w:sz w:val="22"/>
          <w:szCs w:val="22"/>
        </w:rPr>
        <w:t xml:space="preserve">conforman el proceso </w:t>
      </w:r>
      <w:r w:rsidR="004F4860" w:rsidRPr="00AC4381">
        <w:rPr>
          <w:rFonts w:ascii="Verdana" w:hAnsi="Verdana" w:cs="Arial"/>
          <w:sz w:val="22"/>
          <w:szCs w:val="22"/>
        </w:rPr>
        <w:t>Apo.1.</w:t>
      </w:r>
      <w:r w:rsidR="00B244D4" w:rsidRPr="00AC4381">
        <w:rPr>
          <w:rFonts w:ascii="Verdana" w:hAnsi="Verdana" w:cs="Arial"/>
          <w:sz w:val="22"/>
          <w:szCs w:val="22"/>
        </w:rPr>
        <w:t>3</w:t>
      </w:r>
    </w:p>
    <w:p w14:paraId="6427EBE4" w14:textId="77777777" w:rsidR="00E92665" w:rsidRPr="00AC4381" w:rsidRDefault="00E92665" w:rsidP="005E162E">
      <w:pPr>
        <w:ind w:left="360"/>
        <w:jc w:val="both"/>
        <w:rPr>
          <w:rFonts w:ascii="Verdana" w:hAnsi="Verdana" w:cs="Arial"/>
          <w:sz w:val="22"/>
          <w:szCs w:val="22"/>
        </w:rPr>
      </w:pPr>
    </w:p>
    <w:p w14:paraId="6A9166BD" w14:textId="77777777" w:rsidR="00993B53" w:rsidRPr="00AC4381" w:rsidRDefault="00C859F2" w:rsidP="005E162E">
      <w:pPr>
        <w:ind w:left="360"/>
        <w:jc w:val="both"/>
        <w:rPr>
          <w:rFonts w:ascii="Verdana" w:hAnsi="Verdana" w:cs="Arial"/>
          <w:sz w:val="22"/>
          <w:szCs w:val="22"/>
        </w:rPr>
      </w:pPr>
      <w:r w:rsidRPr="00AC4381">
        <w:rPr>
          <w:rFonts w:ascii="Verdana" w:hAnsi="Verdana" w:cs="Arial"/>
          <w:sz w:val="22"/>
          <w:szCs w:val="22"/>
        </w:rPr>
        <w:t>Cabe anotar</w:t>
      </w:r>
      <w:r w:rsidR="00993B53" w:rsidRPr="00AC4381">
        <w:rPr>
          <w:rFonts w:ascii="Verdana" w:hAnsi="Verdana" w:cs="Arial"/>
          <w:sz w:val="22"/>
          <w:szCs w:val="22"/>
        </w:rPr>
        <w:t xml:space="preserve">, </w:t>
      </w:r>
      <w:r w:rsidRPr="00AC4381">
        <w:rPr>
          <w:rFonts w:ascii="Verdana" w:hAnsi="Verdana" w:cs="Arial"/>
          <w:sz w:val="22"/>
          <w:szCs w:val="22"/>
        </w:rPr>
        <w:t xml:space="preserve">que </w:t>
      </w:r>
      <w:r w:rsidR="00993B53" w:rsidRPr="00AC4381">
        <w:rPr>
          <w:rFonts w:ascii="Verdana" w:hAnsi="Verdana" w:cs="Arial"/>
          <w:sz w:val="22"/>
          <w:szCs w:val="22"/>
        </w:rPr>
        <w:t>el alcance de esta AP</w:t>
      </w:r>
      <w:r w:rsidR="00BA6D2E" w:rsidRPr="00AC4381">
        <w:rPr>
          <w:rFonts w:ascii="Verdana" w:hAnsi="Verdana" w:cs="Arial"/>
          <w:sz w:val="22"/>
          <w:szCs w:val="22"/>
        </w:rPr>
        <w:t xml:space="preserve"> no cubre </w:t>
      </w:r>
      <w:r w:rsidRPr="00AC4381">
        <w:rPr>
          <w:rFonts w:ascii="Verdana" w:hAnsi="Verdana" w:cs="Arial"/>
          <w:sz w:val="22"/>
          <w:szCs w:val="22"/>
        </w:rPr>
        <w:t xml:space="preserve">la práctica </w:t>
      </w:r>
      <w:r w:rsidR="00671809" w:rsidRPr="00AC4381">
        <w:rPr>
          <w:rFonts w:ascii="Verdana" w:hAnsi="Verdana" w:cs="Arial"/>
          <w:sz w:val="22"/>
          <w:szCs w:val="22"/>
        </w:rPr>
        <w:t xml:space="preserve">establecida en el </w:t>
      </w:r>
      <w:r w:rsidRPr="00AC4381">
        <w:rPr>
          <w:rFonts w:ascii="Verdana" w:hAnsi="Verdana" w:cs="Arial"/>
          <w:sz w:val="22"/>
          <w:szCs w:val="22"/>
        </w:rPr>
        <w:t xml:space="preserve">SUG referida a la gestión de riesgos </w:t>
      </w:r>
      <w:r w:rsidR="00226489" w:rsidRPr="00AC4381">
        <w:rPr>
          <w:rFonts w:ascii="Verdana" w:hAnsi="Verdana" w:cs="Arial"/>
          <w:sz w:val="22"/>
          <w:szCs w:val="22"/>
        </w:rPr>
        <w:t>del proceso</w:t>
      </w:r>
      <w:r w:rsidR="006E5AF1" w:rsidRPr="00AC4381">
        <w:rPr>
          <w:rFonts w:ascii="Verdana" w:hAnsi="Verdana" w:cs="Arial"/>
          <w:sz w:val="22"/>
          <w:szCs w:val="22"/>
        </w:rPr>
        <w:t>,</w:t>
      </w:r>
      <w:r w:rsidR="004A1FFB" w:rsidRPr="00AC4381">
        <w:rPr>
          <w:rFonts w:ascii="Verdana" w:hAnsi="Verdana" w:cs="Arial"/>
          <w:sz w:val="22"/>
          <w:szCs w:val="22"/>
        </w:rPr>
        <w:t xml:space="preserve"> dado que la gestión de riesgos en esta AP se </w:t>
      </w:r>
      <w:r w:rsidR="001D3E37" w:rsidRPr="00AC4381">
        <w:rPr>
          <w:rFonts w:ascii="Verdana" w:hAnsi="Verdana" w:cs="Arial"/>
          <w:sz w:val="22"/>
          <w:szCs w:val="22"/>
        </w:rPr>
        <w:t>enfoca en</w:t>
      </w:r>
      <w:r w:rsidR="004A1FFB" w:rsidRPr="00AC4381">
        <w:rPr>
          <w:rFonts w:ascii="Verdana" w:hAnsi="Verdana" w:cs="Arial"/>
          <w:sz w:val="22"/>
          <w:szCs w:val="22"/>
        </w:rPr>
        <w:t xml:space="preserve"> los activos de información</w:t>
      </w:r>
      <w:r w:rsidR="00BA6D2E" w:rsidRPr="00AC4381">
        <w:rPr>
          <w:rFonts w:ascii="Verdana" w:hAnsi="Verdana" w:cs="Arial"/>
          <w:sz w:val="22"/>
          <w:szCs w:val="22"/>
        </w:rPr>
        <w:t xml:space="preserve"> </w:t>
      </w:r>
      <w:r w:rsidR="00B244D4" w:rsidRPr="00AC4381">
        <w:rPr>
          <w:rFonts w:ascii="Verdana" w:hAnsi="Verdana" w:cs="Arial"/>
          <w:sz w:val="22"/>
          <w:szCs w:val="22"/>
        </w:rPr>
        <w:t xml:space="preserve">y de seguridad digital </w:t>
      </w:r>
      <w:r w:rsidR="006E5AF1" w:rsidRPr="00AC4381">
        <w:rPr>
          <w:rFonts w:ascii="Verdana" w:hAnsi="Verdana" w:cs="Arial"/>
          <w:sz w:val="22"/>
          <w:szCs w:val="22"/>
        </w:rPr>
        <w:t xml:space="preserve">que administra la DT, bajo el </w:t>
      </w:r>
      <w:r w:rsidR="00786A1F" w:rsidRPr="00AC4381">
        <w:rPr>
          <w:rFonts w:ascii="Verdana" w:hAnsi="Verdana" w:cs="Arial"/>
          <w:sz w:val="22"/>
          <w:szCs w:val="22"/>
        </w:rPr>
        <w:t>estándar internacional adoptado y las políticas establecidas por el Estado.</w:t>
      </w:r>
    </w:p>
    <w:p w14:paraId="671F437D" w14:textId="77777777" w:rsidR="007C74A9" w:rsidRPr="00AC4381" w:rsidRDefault="007C74A9" w:rsidP="00D87051">
      <w:pPr>
        <w:jc w:val="both"/>
        <w:rPr>
          <w:rFonts w:ascii="Verdana" w:hAnsi="Verdana" w:cs="Arial"/>
          <w:b/>
          <w:sz w:val="22"/>
          <w:szCs w:val="22"/>
        </w:rPr>
      </w:pPr>
    </w:p>
    <w:p w14:paraId="356D02A7" w14:textId="77777777" w:rsidR="00735000" w:rsidRPr="00AC4381" w:rsidRDefault="00735000" w:rsidP="00D87051">
      <w:pPr>
        <w:jc w:val="both"/>
        <w:rPr>
          <w:rFonts w:ascii="Verdana" w:hAnsi="Verdana" w:cs="Arial"/>
          <w:b/>
          <w:sz w:val="22"/>
          <w:szCs w:val="22"/>
        </w:rPr>
      </w:pPr>
    </w:p>
    <w:p w14:paraId="320B9E41" w14:textId="77777777" w:rsidR="001D3E37" w:rsidRPr="00AC4381" w:rsidRDefault="001D3E37" w:rsidP="00EB3C69">
      <w:pPr>
        <w:pStyle w:val="Ttulo1"/>
        <w:numPr>
          <w:ilvl w:val="0"/>
          <w:numId w:val="31"/>
        </w:numPr>
        <w:jc w:val="left"/>
        <w:rPr>
          <w:rFonts w:ascii="Verdana" w:hAnsi="Verdana"/>
          <w:sz w:val="22"/>
          <w:szCs w:val="22"/>
        </w:rPr>
      </w:pPr>
      <w:bookmarkStart w:id="6" w:name="_Toc528661807"/>
      <w:bookmarkStart w:id="7" w:name="_Toc40793813"/>
      <w:r w:rsidRPr="00AC4381">
        <w:rPr>
          <w:rFonts w:ascii="Verdana" w:hAnsi="Verdana"/>
          <w:sz w:val="22"/>
          <w:szCs w:val="22"/>
        </w:rPr>
        <w:t>PRODUCTOS ESPERADOS</w:t>
      </w:r>
      <w:bookmarkEnd w:id="6"/>
      <w:bookmarkEnd w:id="7"/>
      <w:r w:rsidRPr="00AC4381">
        <w:rPr>
          <w:rFonts w:ascii="Verdana" w:hAnsi="Verdana"/>
          <w:sz w:val="22"/>
          <w:szCs w:val="22"/>
        </w:rPr>
        <w:t xml:space="preserve"> </w:t>
      </w:r>
    </w:p>
    <w:p w14:paraId="02C2F870" w14:textId="77777777" w:rsidR="001D3E37" w:rsidRPr="00AC4381" w:rsidRDefault="001D3E37" w:rsidP="001D3E37">
      <w:pPr>
        <w:rPr>
          <w:rFonts w:ascii="Verdana" w:hAnsi="Verdana"/>
          <w:sz w:val="22"/>
          <w:szCs w:val="22"/>
        </w:rPr>
      </w:pPr>
    </w:p>
    <w:p w14:paraId="0CC1857B" w14:textId="77777777" w:rsidR="001D3E37" w:rsidRPr="00AC4381" w:rsidRDefault="00735000" w:rsidP="00735000">
      <w:pPr>
        <w:rPr>
          <w:rFonts w:ascii="Verdana" w:hAnsi="Verdana" w:cs="Arial"/>
          <w:sz w:val="22"/>
          <w:szCs w:val="22"/>
        </w:rPr>
      </w:pPr>
      <w:r w:rsidRPr="00AC4381">
        <w:rPr>
          <w:rFonts w:ascii="Verdana" w:hAnsi="Verdana" w:cs="Arial"/>
          <w:sz w:val="22"/>
          <w:szCs w:val="22"/>
        </w:rPr>
        <w:t>Aplicación de políticas y lineamientos definidos en este documento en lo relativo a:</w:t>
      </w:r>
    </w:p>
    <w:p w14:paraId="772A7A47" w14:textId="77777777" w:rsidR="00735000" w:rsidRPr="00AC4381" w:rsidRDefault="00735000" w:rsidP="00735000">
      <w:pPr>
        <w:rPr>
          <w:rFonts w:ascii="Verdana" w:hAnsi="Verdana" w:cs="Arial"/>
          <w:i/>
          <w:color w:val="C00000"/>
          <w:sz w:val="22"/>
          <w:szCs w:val="22"/>
        </w:rPr>
      </w:pPr>
    </w:p>
    <w:p w14:paraId="33A1E846" w14:textId="77777777" w:rsidR="00735000" w:rsidRPr="00AC4381" w:rsidRDefault="00735000" w:rsidP="00735000">
      <w:pPr>
        <w:numPr>
          <w:ilvl w:val="0"/>
          <w:numId w:val="1"/>
        </w:numPr>
        <w:jc w:val="both"/>
        <w:rPr>
          <w:rFonts w:ascii="Verdana" w:hAnsi="Verdana" w:cs="Arial"/>
          <w:sz w:val="22"/>
          <w:szCs w:val="22"/>
        </w:rPr>
      </w:pPr>
      <w:r w:rsidRPr="00AC4381">
        <w:rPr>
          <w:rFonts w:ascii="Verdana" w:hAnsi="Verdana" w:cs="Arial"/>
          <w:sz w:val="22"/>
          <w:szCs w:val="22"/>
        </w:rPr>
        <w:t>Revisión y actualización de las políticas, procesos y procedimientos de seguridad de la información para la Gestión de TIC.</w:t>
      </w:r>
    </w:p>
    <w:p w14:paraId="6558A51C" w14:textId="77777777" w:rsidR="00735000" w:rsidRPr="00AC4381" w:rsidRDefault="00735000" w:rsidP="00735000">
      <w:pPr>
        <w:ind w:left="720"/>
        <w:jc w:val="both"/>
        <w:rPr>
          <w:rFonts w:ascii="Verdana" w:hAnsi="Verdana" w:cs="Arial"/>
          <w:sz w:val="22"/>
          <w:szCs w:val="22"/>
        </w:rPr>
      </w:pPr>
    </w:p>
    <w:p w14:paraId="14C321A7" w14:textId="77777777" w:rsidR="00735000" w:rsidRPr="00AC4381" w:rsidRDefault="00735000" w:rsidP="00735000">
      <w:pPr>
        <w:numPr>
          <w:ilvl w:val="0"/>
          <w:numId w:val="1"/>
        </w:numPr>
        <w:jc w:val="both"/>
        <w:rPr>
          <w:rFonts w:ascii="Verdana" w:hAnsi="Verdana" w:cs="Arial"/>
          <w:sz w:val="22"/>
          <w:szCs w:val="22"/>
        </w:rPr>
      </w:pPr>
      <w:r w:rsidRPr="00AC4381">
        <w:rPr>
          <w:rFonts w:ascii="Verdana" w:hAnsi="Verdana" w:cs="Arial"/>
          <w:sz w:val="22"/>
          <w:szCs w:val="22"/>
        </w:rPr>
        <w:t xml:space="preserve">Revisión y actualización de los lineamientos y metodologías de gestión de riesgos de seguridad de la información </w:t>
      </w:r>
      <w:r w:rsidR="00B244D4" w:rsidRPr="00AC4381">
        <w:rPr>
          <w:rFonts w:ascii="Verdana" w:hAnsi="Verdana" w:cs="Arial"/>
          <w:sz w:val="22"/>
          <w:szCs w:val="22"/>
        </w:rPr>
        <w:t xml:space="preserve">y de seguridad digital </w:t>
      </w:r>
      <w:r w:rsidRPr="00AC4381">
        <w:rPr>
          <w:rFonts w:ascii="Verdana" w:hAnsi="Verdana" w:cs="Arial"/>
          <w:sz w:val="22"/>
          <w:szCs w:val="22"/>
        </w:rPr>
        <w:t>para la Gestión de TIC, que expida el Gobierno Nacional</w:t>
      </w:r>
    </w:p>
    <w:p w14:paraId="1CEECE86" w14:textId="77777777" w:rsidR="00735000" w:rsidRPr="00AC4381" w:rsidRDefault="00735000" w:rsidP="00735000">
      <w:pPr>
        <w:ind w:left="720"/>
        <w:jc w:val="both"/>
        <w:rPr>
          <w:rFonts w:ascii="Verdana" w:hAnsi="Verdana" w:cs="Arial"/>
          <w:sz w:val="22"/>
          <w:szCs w:val="22"/>
        </w:rPr>
      </w:pPr>
    </w:p>
    <w:p w14:paraId="1075AFC4" w14:textId="77777777" w:rsidR="00735000" w:rsidRPr="00AC4381" w:rsidRDefault="00735000" w:rsidP="00735000">
      <w:pPr>
        <w:numPr>
          <w:ilvl w:val="0"/>
          <w:numId w:val="1"/>
        </w:numPr>
        <w:jc w:val="both"/>
        <w:rPr>
          <w:rFonts w:ascii="Verdana" w:hAnsi="Verdana" w:cs="Arial"/>
          <w:sz w:val="22"/>
          <w:szCs w:val="22"/>
        </w:rPr>
      </w:pPr>
      <w:r w:rsidRPr="00AC4381">
        <w:rPr>
          <w:rFonts w:ascii="Verdana" w:hAnsi="Verdana" w:cs="Arial"/>
          <w:sz w:val="22"/>
          <w:szCs w:val="22"/>
        </w:rPr>
        <w:t xml:space="preserve">Revisión continua a la gestión del riesgo, para evaluar la pertinencia y aplicación de los controles establecidos para los activos de información </w:t>
      </w:r>
      <w:r w:rsidR="00B244D4" w:rsidRPr="00AC4381">
        <w:rPr>
          <w:rFonts w:ascii="Verdana" w:hAnsi="Verdana" w:cs="Arial"/>
          <w:sz w:val="22"/>
          <w:szCs w:val="22"/>
        </w:rPr>
        <w:t xml:space="preserve">y de seguridad digital </w:t>
      </w:r>
      <w:r w:rsidRPr="00AC4381">
        <w:rPr>
          <w:rFonts w:ascii="Verdana" w:hAnsi="Verdana" w:cs="Arial"/>
          <w:sz w:val="22"/>
          <w:szCs w:val="22"/>
        </w:rPr>
        <w:t>identificados mediante la revisión de eventos, planes de tratamiento y sus resultados.</w:t>
      </w:r>
    </w:p>
    <w:p w14:paraId="0DE4B7D1" w14:textId="77777777" w:rsidR="001D3E37" w:rsidRPr="00AC4381" w:rsidRDefault="001D3E37" w:rsidP="00D87051">
      <w:pPr>
        <w:jc w:val="both"/>
        <w:rPr>
          <w:rFonts w:ascii="Verdana" w:hAnsi="Verdana" w:cs="Arial"/>
          <w:b/>
          <w:sz w:val="22"/>
          <w:szCs w:val="22"/>
        </w:rPr>
      </w:pPr>
    </w:p>
    <w:p w14:paraId="1A6C7697" w14:textId="77777777" w:rsidR="001D3E37" w:rsidRPr="00AC4381" w:rsidRDefault="001D3E37" w:rsidP="00EB3C69">
      <w:pPr>
        <w:pStyle w:val="Ttulo1"/>
        <w:numPr>
          <w:ilvl w:val="0"/>
          <w:numId w:val="31"/>
        </w:numPr>
        <w:jc w:val="left"/>
        <w:rPr>
          <w:rFonts w:ascii="Verdana" w:hAnsi="Verdana"/>
          <w:sz w:val="22"/>
          <w:szCs w:val="22"/>
        </w:rPr>
      </w:pPr>
      <w:bookmarkStart w:id="8" w:name="_Toc40793814"/>
      <w:r w:rsidRPr="00AC4381">
        <w:rPr>
          <w:rFonts w:ascii="Verdana" w:hAnsi="Verdana"/>
          <w:sz w:val="22"/>
          <w:szCs w:val="22"/>
        </w:rPr>
        <w:t>ÉRMINOS Y DEFINICIONES</w:t>
      </w:r>
      <w:bookmarkEnd w:id="8"/>
    </w:p>
    <w:p w14:paraId="4E0E3208" w14:textId="77777777" w:rsidR="001D3E37" w:rsidRPr="00AC4381" w:rsidRDefault="001D3E37" w:rsidP="001D3E37">
      <w:pPr>
        <w:jc w:val="both"/>
        <w:rPr>
          <w:rFonts w:ascii="Verdana" w:hAnsi="Verdana" w:cs="Arial"/>
          <w:b/>
          <w:sz w:val="22"/>
          <w:szCs w:val="22"/>
          <w:lang w:val="es-MX"/>
        </w:rPr>
      </w:pPr>
    </w:p>
    <w:p w14:paraId="11A23912"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Activos de información</w:t>
      </w:r>
      <w:r w:rsidRPr="00AC4381">
        <w:rPr>
          <w:rFonts w:ascii="Verdana" w:hAnsi="Verdana" w:cs="Arial"/>
          <w:sz w:val="22"/>
          <w:szCs w:val="22"/>
        </w:rPr>
        <w:t>: Se considera como tal a la infraestructura de hardware y software en los que la información se procesa, se almacena o se transmite, la información que posee un valor y es necesaria para realizar los procesos misionales y de apoyo administrativo de la Entidad, los servicios computacionales y de comunicaciones. Se pueden clasificar de la siguiente manera:</w:t>
      </w:r>
    </w:p>
    <w:p w14:paraId="17742B0D" w14:textId="77777777" w:rsidR="001D3E37" w:rsidRPr="00AC4381" w:rsidRDefault="001D3E37" w:rsidP="001D3E37">
      <w:pPr>
        <w:jc w:val="both"/>
        <w:rPr>
          <w:rFonts w:ascii="Verdana" w:hAnsi="Verdana" w:cs="Arial"/>
          <w:sz w:val="22"/>
          <w:szCs w:val="22"/>
        </w:rPr>
      </w:pPr>
    </w:p>
    <w:p w14:paraId="5EA45E73" w14:textId="77777777" w:rsidR="001D3E37" w:rsidRPr="00AC4381" w:rsidRDefault="001D3E37" w:rsidP="001D3E37">
      <w:pPr>
        <w:numPr>
          <w:ilvl w:val="0"/>
          <w:numId w:val="4"/>
        </w:numPr>
        <w:jc w:val="both"/>
        <w:rPr>
          <w:rFonts w:ascii="Verdana" w:hAnsi="Verdana" w:cs="Arial"/>
          <w:sz w:val="22"/>
          <w:szCs w:val="22"/>
        </w:rPr>
      </w:pPr>
      <w:r w:rsidRPr="00AC4381">
        <w:rPr>
          <w:rFonts w:ascii="Verdana" w:hAnsi="Verdana" w:cs="Arial"/>
          <w:b/>
          <w:sz w:val="22"/>
          <w:szCs w:val="22"/>
        </w:rPr>
        <w:t>Electrónicos</w:t>
      </w:r>
      <w:r w:rsidRPr="00AC4381">
        <w:rPr>
          <w:rFonts w:ascii="Verdana" w:hAnsi="Verdana" w:cs="Arial"/>
          <w:sz w:val="22"/>
          <w:szCs w:val="22"/>
        </w:rPr>
        <w:t xml:space="preserve">: Bases de datos, archivos, registros de auditoría, información de archivo, </w:t>
      </w:r>
      <w:r w:rsidR="00131AD3" w:rsidRPr="00AC4381">
        <w:rPr>
          <w:rFonts w:ascii="Verdana" w:hAnsi="Verdana" w:cs="Arial"/>
          <w:sz w:val="22"/>
          <w:szCs w:val="22"/>
        </w:rPr>
        <w:t>aplicaciones, herramientas</w:t>
      </w:r>
      <w:r w:rsidRPr="00AC4381">
        <w:rPr>
          <w:rFonts w:ascii="Verdana" w:hAnsi="Verdana" w:cs="Arial"/>
          <w:sz w:val="22"/>
          <w:szCs w:val="22"/>
        </w:rPr>
        <w:t xml:space="preserve"> de desarrollo y utilidades.</w:t>
      </w:r>
    </w:p>
    <w:p w14:paraId="62C83B9D" w14:textId="77777777" w:rsidR="001D3E37" w:rsidRPr="00AC4381" w:rsidRDefault="001D3E37" w:rsidP="001D3E37">
      <w:pPr>
        <w:numPr>
          <w:ilvl w:val="0"/>
          <w:numId w:val="4"/>
        </w:numPr>
        <w:jc w:val="both"/>
        <w:rPr>
          <w:rFonts w:ascii="Verdana" w:hAnsi="Verdana" w:cs="Arial"/>
          <w:sz w:val="22"/>
          <w:szCs w:val="22"/>
        </w:rPr>
      </w:pPr>
      <w:r w:rsidRPr="00AC4381">
        <w:rPr>
          <w:rFonts w:ascii="Verdana" w:hAnsi="Verdana" w:cs="Arial"/>
          <w:b/>
          <w:sz w:val="22"/>
          <w:szCs w:val="22"/>
        </w:rPr>
        <w:t>Físicos</w:t>
      </w:r>
      <w:r w:rsidRPr="00AC4381">
        <w:rPr>
          <w:rFonts w:ascii="Verdana" w:hAnsi="Verdana" w:cs="Arial"/>
          <w:sz w:val="22"/>
          <w:szCs w:val="22"/>
        </w:rPr>
        <w:t xml:space="preserve">: Documentos impresos, manuscritos </w:t>
      </w:r>
      <w:r w:rsidR="00131AD3" w:rsidRPr="00AC4381">
        <w:rPr>
          <w:rFonts w:ascii="Verdana" w:hAnsi="Verdana" w:cs="Arial"/>
          <w:sz w:val="22"/>
          <w:szCs w:val="22"/>
        </w:rPr>
        <w:t>y hardware</w:t>
      </w:r>
      <w:r w:rsidRPr="00AC4381">
        <w:rPr>
          <w:rFonts w:ascii="Verdana" w:hAnsi="Verdana" w:cs="Arial"/>
          <w:sz w:val="22"/>
          <w:szCs w:val="22"/>
        </w:rPr>
        <w:t>.</w:t>
      </w:r>
    </w:p>
    <w:p w14:paraId="36A3EE12" w14:textId="77777777" w:rsidR="001D3E37" w:rsidRPr="00AC4381" w:rsidRDefault="001D3E37" w:rsidP="001D3E37">
      <w:pPr>
        <w:numPr>
          <w:ilvl w:val="0"/>
          <w:numId w:val="4"/>
        </w:numPr>
        <w:jc w:val="both"/>
        <w:rPr>
          <w:rFonts w:ascii="Verdana" w:hAnsi="Verdana" w:cs="Arial"/>
          <w:sz w:val="22"/>
          <w:szCs w:val="22"/>
        </w:rPr>
      </w:pPr>
      <w:r w:rsidRPr="00AC4381">
        <w:rPr>
          <w:rFonts w:ascii="Verdana" w:hAnsi="Verdana" w:cs="Arial"/>
          <w:b/>
          <w:sz w:val="22"/>
          <w:szCs w:val="22"/>
        </w:rPr>
        <w:t>Servicios</w:t>
      </w:r>
      <w:r w:rsidRPr="00AC4381">
        <w:rPr>
          <w:rFonts w:ascii="Verdana" w:hAnsi="Verdana" w:cs="Arial"/>
          <w:sz w:val="22"/>
          <w:szCs w:val="22"/>
        </w:rPr>
        <w:t>: Servicios computacionales y de comunicaciones.</w:t>
      </w:r>
    </w:p>
    <w:p w14:paraId="49F101EE" w14:textId="77777777" w:rsidR="001D3E37" w:rsidRPr="00AC4381" w:rsidRDefault="001D3E37" w:rsidP="001D3E37">
      <w:pPr>
        <w:numPr>
          <w:ilvl w:val="0"/>
          <w:numId w:val="4"/>
        </w:numPr>
        <w:jc w:val="both"/>
        <w:rPr>
          <w:rFonts w:ascii="Verdana" w:hAnsi="Verdana" w:cs="Arial"/>
          <w:sz w:val="22"/>
          <w:szCs w:val="22"/>
        </w:rPr>
      </w:pPr>
      <w:r w:rsidRPr="00AC4381">
        <w:rPr>
          <w:rFonts w:ascii="Verdana" w:hAnsi="Verdana" w:cs="Arial"/>
          <w:b/>
          <w:sz w:val="22"/>
          <w:szCs w:val="22"/>
        </w:rPr>
        <w:t>Personas</w:t>
      </w:r>
      <w:r w:rsidRPr="00AC4381">
        <w:rPr>
          <w:rFonts w:ascii="Verdana" w:hAnsi="Verdana" w:cs="Arial"/>
          <w:sz w:val="22"/>
          <w:szCs w:val="22"/>
        </w:rPr>
        <w:t>: Incluyendo sus calificaciones, competencias y experiencia.</w:t>
      </w:r>
    </w:p>
    <w:p w14:paraId="3DE3D5B0" w14:textId="77777777" w:rsidR="001D3E37" w:rsidRPr="00AC4381" w:rsidRDefault="001D3E37" w:rsidP="001D3E37">
      <w:pPr>
        <w:numPr>
          <w:ilvl w:val="0"/>
          <w:numId w:val="4"/>
        </w:numPr>
        <w:jc w:val="both"/>
        <w:rPr>
          <w:rFonts w:ascii="Verdana" w:hAnsi="Verdana" w:cs="Arial"/>
          <w:sz w:val="22"/>
          <w:szCs w:val="22"/>
        </w:rPr>
      </w:pPr>
      <w:r w:rsidRPr="00AC4381">
        <w:rPr>
          <w:rFonts w:ascii="Verdana" w:hAnsi="Verdana" w:cs="Arial"/>
          <w:b/>
          <w:sz w:val="22"/>
          <w:szCs w:val="22"/>
        </w:rPr>
        <w:t>Intangibles</w:t>
      </w:r>
      <w:r w:rsidRPr="00AC4381">
        <w:rPr>
          <w:rFonts w:ascii="Verdana" w:hAnsi="Verdana" w:cs="Arial"/>
          <w:sz w:val="22"/>
          <w:szCs w:val="22"/>
        </w:rPr>
        <w:t>: Ideas, conocimiento, conversaciones.</w:t>
      </w:r>
    </w:p>
    <w:p w14:paraId="68898CB0" w14:textId="77777777" w:rsidR="001D3E37" w:rsidRPr="00AC4381" w:rsidRDefault="001D3E37" w:rsidP="001D3E37">
      <w:pPr>
        <w:ind w:left="709"/>
        <w:jc w:val="both"/>
        <w:rPr>
          <w:rFonts w:ascii="Verdana" w:hAnsi="Verdana" w:cs="Arial"/>
          <w:sz w:val="22"/>
          <w:szCs w:val="22"/>
        </w:rPr>
      </w:pPr>
    </w:p>
    <w:p w14:paraId="7FE72E46" w14:textId="77777777" w:rsidR="00DF1ED7" w:rsidRPr="00AC4381" w:rsidRDefault="00DF1ED7" w:rsidP="001D3E37">
      <w:pPr>
        <w:numPr>
          <w:ilvl w:val="0"/>
          <w:numId w:val="3"/>
        </w:numPr>
        <w:jc w:val="both"/>
        <w:rPr>
          <w:rFonts w:ascii="Verdana" w:hAnsi="Verdana" w:cs="Arial"/>
          <w:sz w:val="22"/>
          <w:szCs w:val="22"/>
        </w:rPr>
      </w:pPr>
      <w:r w:rsidRPr="00AC4381">
        <w:rPr>
          <w:rFonts w:ascii="Verdana" w:hAnsi="Verdana" w:cs="Arial"/>
          <w:b/>
          <w:sz w:val="22"/>
          <w:szCs w:val="22"/>
        </w:rPr>
        <w:t>Activo de Seguridad Digital</w:t>
      </w:r>
      <w:r w:rsidRPr="00AC4381">
        <w:rPr>
          <w:rFonts w:ascii="Verdana" w:hAnsi="Verdana" w:cs="Arial"/>
          <w:sz w:val="22"/>
          <w:szCs w:val="22"/>
        </w:rPr>
        <w:t xml:space="preserve">; Son elementos tales como aplicaciones de la entidad, </w:t>
      </w:r>
      <w:r w:rsidR="00802083" w:rsidRPr="00AC4381">
        <w:rPr>
          <w:rFonts w:ascii="Verdana" w:hAnsi="Verdana" w:cs="Arial"/>
          <w:sz w:val="22"/>
          <w:szCs w:val="22"/>
        </w:rPr>
        <w:t>servicios Web, redes, información física o digital, Tecnologías de la información (TI), Tecnologías de Operación (TO), que utiliza la organización para su funcionamiento,</w:t>
      </w:r>
    </w:p>
    <w:p w14:paraId="62E73AAC" w14:textId="77777777" w:rsidR="00802083" w:rsidRPr="00AC4381" w:rsidRDefault="00802083" w:rsidP="002E08C1">
      <w:pPr>
        <w:ind w:left="720"/>
        <w:jc w:val="both"/>
        <w:rPr>
          <w:rFonts w:ascii="Verdana" w:hAnsi="Verdana" w:cs="Arial"/>
          <w:sz w:val="22"/>
          <w:szCs w:val="22"/>
        </w:rPr>
      </w:pPr>
    </w:p>
    <w:p w14:paraId="5BC2D371"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Amenaza</w:t>
      </w:r>
      <w:r w:rsidRPr="00AC4381">
        <w:rPr>
          <w:rFonts w:ascii="Verdana" w:hAnsi="Verdana" w:cs="Arial"/>
          <w:sz w:val="22"/>
          <w:szCs w:val="22"/>
        </w:rPr>
        <w:t>: Causa potencial de un incidente no deseado, que puede provocar daños a un sistema o a la organización.</w:t>
      </w:r>
    </w:p>
    <w:p w14:paraId="5C3672A9" w14:textId="77777777" w:rsidR="00802083" w:rsidRPr="00AC4381" w:rsidRDefault="00802083" w:rsidP="002E08C1">
      <w:pPr>
        <w:ind w:left="720"/>
        <w:jc w:val="both"/>
        <w:rPr>
          <w:rFonts w:ascii="Verdana" w:hAnsi="Verdana" w:cs="Arial"/>
          <w:sz w:val="22"/>
          <w:szCs w:val="22"/>
        </w:rPr>
      </w:pPr>
    </w:p>
    <w:p w14:paraId="2FD9AAB7"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lastRenderedPageBreak/>
        <w:t>Amenaza cibernética</w:t>
      </w:r>
      <w:r w:rsidRPr="00AC4381">
        <w:rPr>
          <w:rFonts w:ascii="Verdana" w:hAnsi="Verdana" w:cs="Arial"/>
          <w:sz w:val="22"/>
          <w:szCs w:val="22"/>
        </w:rPr>
        <w:t>: Aparición de una situación potencial o actual donde un agente tiene la capacidad de generar una agresión cibernética contra la población, el territorio y la organización política del Estado. (CONPES 3854).</w:t>
      </w:r>
    </w:p>
    <w:p w14:paraId="4C7708D8" w14:textId="77777777" w:rsidR="00802083" w:rsidRPr="00AC4381" w:rsidRDefault="00802083" w:rsidP="00614A5F">
      <w:pPr>
        <w:pStyle w:val="Prrafodelista"/>
        <w:rPr>
          <w:rFonts w:ascii="Verdana" w:hAnsi="Verdana" w:cs="Arial"/>
          <w:sz w:val="22"/>
          <w:szCs w:val="22"/>
        </w:rPr>
      </w:pPr>
    </w:p>
    <w:p w14:paraId="0D9B228F"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t>CCOCI</w:t>
      </w:r>
      <w:r w:rsidRPr="00AC4381">
        <w:rPr>
          <w:rFonts w:ascii="Verdana" w:hAnsi="Verdana" w:cs="Arial"/>
          <w:sz w:val="22"/>
          <w:szCs w:val="22"/>
        </w:rPr>
        <w:t>; Comando Conjunto Cibernético, grupo de ciberseguridad y ciberdefensa creado por el Ministerio de Defensa para apoyar todos los aspectos relacionados con seguridad cibernética en conjunto con el CCP y el Grupo de Respuestas a Emergencias Cibernéticas de Colombia ColCERT.</w:t>
      </w:r>
    </w:p>
    <w:p w14:paraId="1389847F" w14:textId="77777777" w:rsidR="00802083" w:rsidRPr="00AC4381" w:rsidRDefault="00802083" w:rsidP="00614A5F">
      <w:pPr>
        <w:jc w:val="both"/>
        <w:rPr>
          <w:rFonts w:ascii="Verdana" w:hAnsi="Verdana" w:cs="Arial"/>
          <w:sz w:val="22"/>
          <w:szCs w:val="22"/>
        </w:rPr>
      </w:pPr>
    </w:p>
    <w:p w14:paraId="1DACA6A0"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t>CERT</w:t>
      </w:r>
      <w:r w:rsidRPr="00AC4381">
        <w:rPr>
          <w:rFonts w:ascii="Verdana" w:hAnsi="Verdana" w:cs="Arial"/>
          <w:sz w:val="22"/>
          <w:szCs w:val="22"/>
        </w:rPr>
        <w:t>: Computer Emergency Response Team (Equipo de respuesta a emergencias cibernéticas). (Universidad Carnegie-Mellón).</w:t>
      </w:r>
    </w:p>
    <w:p w14:paraId="0380FB3B" w14:textId="77777777" w:rsidR="00802083" w:rsidRPr="00AC4381" w:rsidRDefault="00802083" w:rsidP="00614A5F">
      <w:pPr>
        <w:jc w:val="both"/>
        <w:rPr>
          <w:rFonts w:ascii="Verdana" w:hAnsi="Verdana" w:cs="Arial"/>
          <w:sz w:val="22"/>
          <w:szCs w:val="22"/>
        </w:rPr>
      </w:pPr>
    </w:p>
    <w:p w14:paraId="0632B545"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t>Cibercrímen</w:t>
      </w:r>
      <w:r w:rsidRPr="00AC4381">
        <w:rPr>
          <w:rFonts w:ascii="Verdana" w:hAnsi="Verdana" w:cs="Arial"/>
          <w:sz w:val="22"/>
          <w:szCs w:val="22"/>
        </w:rPr>
        <w:t xml:space="preserve"> (Delito cibernético): onjunto de actividades ilegales asociadas con el uso de las tecnologías de la información y las comunicaciones, como fin o como medio. (CONPES 3854, pág. 87).</w:t>
      </w:r>
    </w:p>
    <w:p w14:paraId="6260B955" w14:textId="77777777" w:rsidR="00802083" w:rsidRPr="00AC4381" w:rsidRDefault="00802083" w:rsidP="00614A5F">
      <w:pPr>
        <w:jc w:val="both"/>
        <w:rPr>
          <w:rFonts w:ascii="Verdana" w:hAnsi="Verdana" w:cs="Arial"/>
          <w:sz w:val="22"/>
          <w:szCs w:val="22"/>
        </w:rPr>
      </w:pPr>
    </w:p>
    <w:p w14:paraId="33B2E498"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t>Ciberdefensa:</w:t>
      </w:r>
      <w:r w:rsidRPr="00AC4381">
        <w:rPr>
          <w:rFonts w:ascii="Verdana" w:hAnsi="Verdana" w:cs="Arial"/>
          <w:sz w:val="22"/>
          <w:szCs w:val="22"/>
        </w:rPr>
        <w:t xml:space="preserve"> Es el empleo de las capacidades militares ante amenazas cibernéticas, ataques cibernéticos o ante actos hostiles de naturaleza cibernética que afecten la sociedad, la soberanía nacional, la independencia, la integridad territorial, el orden constitucional y los intereses nacionales. (CONPES 3854, pág. 88).</w:t>
      </w:r>
    </w:p>
    <w:p w14:paraId="70F87894" w14:textId="77777777" w:rsidR="00802083" w:rsidRPr="00AC4381" w:rsidRDefault="00802083" w:rsidP="00614A5F">
      <w:pPr>
        <w:ind w:left="720"/>
        <w:jc w:val="both"/>
        <w:rPr>
          <w:rFonts w:ascii="Verdana" w:hAnsi="Verdana" w:cs="Arial"/>
          <w:sz w:val="22"/>
          <w:szCs w:val="22"/>
        </w:rPr>
      </w:pPr>
    </w:p>
    <w:p w14:paraId="0736AC0C"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t>Ciberseguridad</w:t>
      </w:r>
      <w:r w:rsidRPr="00AC4381">
        <w:rPr>
          <w:rFonts w:ascii="Verdana" w:hAnsi="Verdana" w:cs="Arial"/>
          <w:sz w:val="22"/>
          <w:szCs w:val="22"/>
        </w:rPr>
        <w:t>: Es el conjunto de recursos, políticas, conceptos de seguridad, salvaguardas de seguridad, directrices, métodos de gestión del riesgo, acciones, investigación y desarrollo, formación, prácticas idóneas, seguros y tecnologías que pueden utilizarse buscando la disponibilidad, integridad, autenticación, confidencialidad y no repudio, con el fin de proteger a los usuarios y los activos de la organización en el ciberespacio. (CONPES 3854, pág. 87).</w:t>
      </w:r>
    </w:p>
    <w:p w14:paraId="5772F996" w14:textId="77777777" w:rsidR="00802083" w:rsidRPr="00AC4381" w:rsidRDefault="00802083" w:rsidP="00614A5F">
      <w:pPr>
        <w:pStyle w:val="Prrafodelista"/>
        <w:rPr>
          <w:rFonts w:ascii="Verdana" w:hAnsi="Verdana" w:cs="Arial"/>
          <w:sz w:val="22"/>
          <w:szCs w:val="22"/>
        </w:rPr>
      </w:pPr>
    </w:p>
    <w:p w14:paraId="70DDD64B" w14:textId="77777777" w:rsidR="00802083" w:rsidRPr="00AC4381" w:rsidRDefault="00802083" w:rsidP="00802083">
      <w:pPr>
        <w:numPr>
          <w:ilvl w:val="0"/>
          <w:numId w:val="3"/>
        </w:numPr>
        <w:jc w:val="both"/>
        <w:rPr>
          <w:rFonts w:ascii="Verdana" w:hAnsi="Verdana" w:cs="Arial"/>
          <w:sz w:val="22"/>
          <w:szCs w:val="22"/>
        </w:rPr>
      </w:pPr>
      <w:r w:rsidRPr="00AC4381">
        <w:rPr>
          <w:rFonts w:ascii="Verdana" w:hAnsi="Verdana" w:cs="Arial"/>
          <w:b/>
          <w:sz w:val="22"/>
          <w:szCs w:val="22"/>
        </w:rPr>
        <w:t>CSIRT</w:t>
      </w:r>
      <w:r w:rsidRPr="00AC4381">
        <w:rPr>
          <w:rFonts w:ascii="Verdana" w:hAnsi="Verdana" w:cs="Arial"/>
          <w:sz w:val="22"/>
          <w:szCs w:val="22"/>
        </w:rPr>
        <w:t>: Por su sigla en inglés: Computer Security Incident Response Team (Equipo de respuesta a incidentes de seguridad cibernética). (http:// www.first.org).</w:t>
      </w:r>
    </w:p>
    <w:p w14:paraId="0972DD2E" w14:textId="77777777" w:rsidR="001D3E37" w:rsidRPr="00AC4381" w:rsidRDefault="001D3E37" w:rsidP="001D3E37">
      <w:pPr>
        <w:ind w:left="720"/>
        <w:jc w:val="both"/>
        <w:rPr>
          <w:rFonts w:ascii="Verdana" w:hAnsi="Verdana" w:cs="Arial"/>
          <w:sz w:val="22"/>
          <w:szCs w:val="22"/>
        </w:rPr>
      </w:pPr>
    </w:p>
    <w:p w14:paraId="169BF0C6"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Confidencialidad</w:t>
      </w:r>
      <w:r w:rsidRPr="00AC4381">
        <w:rPr>
          <w:rFonts w:ascii="Verdana" w:hAnsi="Verdana" w:cs="Arial"/>
          <w:sz w:val="22"/>
          <w:szCs w:val="22"/>
        </w:rPr>
        <w:t>: Propiedad de la información de no ponerse a disposición o ser revelada a individuos, entidades o procesos no autorizados.</w:t>
      </w:r>
    </w:p>
    <w:p w14:paraId="7770A535" w14:textId="77777777" w:rsidR="001D3E37" w:rsidRPr="00AC4381" w:rsidRDefault="001D3E37" w:rsidP="001D3E37">
      <w:pPr>
        <w:ind w:left="720"/>
        <w:jc w:val="both"/>
        <w:rPr>
          <w:rFonts w:ascii="Verdana" w:hAnsi="Verdana" w:cs="Arial"/>
          <w:sz w:val="22"/>
          <w:szCs w:val="22"/>
        </w:rPr>
      </w:pPr>
    </w:p>
    <w:p w14:paraId="377ED4D2"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Declaración de aplicabilidad</w:t>
      </w:r>
      <w:r w:rsidRPr="00AC4381">
        <w:rPr>
          <w:rFonts w:ascii="Verdana" w:hAnsi="Verdana" w:cs="Arial"/>
          <w:sz w:val="22"/>
          <w:szCs w:val="22"/>
        </w:rPr>
        <w:t xml:space="preserve">: (en inglés </w:t>
      </w:r>
      <w:r w:rsidRPr="00AC4381">
        <w:rPr>
          <w:rFonts w:ascii="Verdana" w:hAnsi="Verdana" w:cs="Arial"/>
          <w:sz w:val="22"/>
          <w:szCs w:val="22"/>
          <w:lang w:val="es-CO"/>
        </w:rPr>
        <w:t xml:space="preserve">Statement of Applicability; SOA). </w:t>
      </w:r>
      <w:r w:rsidRPr="00AC4381">
        <w:rPr>
          <w:rFonts w:ascii="Verdana" w:hAnsi="Verdana" w:cs="Arial"/>
          <w:sz w:val="22"/>
          <w:szCs w:val="22"/>
        </w:rPr>
        <w:t>Documento que enumera los controles aplicados por el SGSI de la organización -tras el resultado de los procesos de evaluación y tratamiento de riesgos- y su justificación, así como la justificación de las exclusiones de controles del anexo A de ISO 27001.</w:t>
      </w:r>
    </w:p>
    <w:p w14:paraId="17B74BCA" w14:textId="77777777" w:rsidR="001D3E37" w:rsidRPr="00AC4381" w:rsidRDefault="001D3E37" w:rsidP="001D3E37">
      <w:pPr>
        <w:pStyle w:val="Prrafodelista"/>
        <w:rPr>
          <w:rFonts w:ascii="Verdana" w:hAnsi="Verdana" w:cs="Arial"/>
          <w:sz w:val="22"/>
          <w:szCs w:val="22"/>
        </w:rPr>
      </w:pPr>
    </w:p>
    <w:p w14:paraId="6DE35381"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Disponibilidad</w:t>
      </w:r>
      <w:r w:rsidRPr="00AC4381">
        <w:rPr>
          <w:rFonts w:ascii="Verdana" w:hAnsi="Verdana" w:cs="Arial"/>
          <w:sz w:val="22"/>
          <w:szCs w:val="22"/>
        </w:rPr>
        <w:t>: Propiedad de la información de estar accesible y utilizable cuando lo requiera una entidad autorizada.</w:t>
      </w:r>
    </w:p>
    <w:p w14:paraId="450774DF" w14:textId="77777777" w:rsidR="001D3E37" w:rsidRPr="00AC4381" w:rsidRDefault="001D3E37" w:rsidP="001D3E37">
      <w:pPr>
        <w:pStyle w:val="Prrafodelista"/>
        <w:rPr>
          <w:rFonts w:ascii="Verdana" w:hAnsi="Verdana" w:cs="Arial"/>
          <w:sz w:val="22"/>
          <w:szCs w:val="22"/>
        </w:rPr>
      </w:pPr>
    </w:p>
    <w:p w14:paraId="4A1B7656" w14:textId="77777777" w:rsidR="001D3E37" w:rsidRPr="00AC4381" w:rsidRDefault="001D3E37" w:rsidP="001D3E37">
      <w:pPr>
        <w:numPr>
          <w:ilvl w:val="0"/>
          <w:numId w:val="27"/>
        </w:numPr>
        <w:jc w:val="both"/>
        <w:rPr>
          <w:rFonts w:ascii="Verdana" w:hAnsi="Verdana" w:cs="Arial"/>
          <w:b/>
          <w:sz w:val="22"/>
          <w:szCs w:val="22"/>
        </w:rPr>
      </w:pPr>
      <w:r w:rsidRPr="00AC4381">
        <w:rPr>
          <w:rFonts w:ascii="Verdana" w:hAnsi="Verdana" w:cs="Arial"/>
          <w:b/>
          <w:sz w:val="22"/>
          <w:szCs w:val="22"/>
        </w:rPr>
        <w:t>Dominio</w:t>
      </w:r>
      <w:r w:rsidRPr="00AC4381">
        <w:rPr>
          <w:rFonts w:ascii="Verdana" w:hAnsi="Verdana" w:cs="Arial"/>
          <w:sz w:val="22"/>
          <w:szCs w:val="22"/>
        </w:rPr>
        <w:t>: Corresponde a cada uno de los aspectos que comprende o regula una norma técnica.</w:t>
      </w:r>
      <w:r w:rsidRPr="00AC4381">
        <w:rPr>
          <w:rFonts w:ascii="Verdana" w:hAnsi="Verdana" w:cs="Arial"/>
          <w:b/>
          <w:sz w:val="22"/>
          <w:szCs w:val="22"/>
        </w:rPr>
        <w:t xml:space="preserve"> </w:t>
      </w:r>
    </w:p>
    <w:p w14:paraId="1A97AD97" w14:textId="77777777" w:rsidR="001D3E37" w:rsidRPr="00AC4381" w:rsidRDefault="001D3E37" w:rsidP="001D3E37">
      <w:pPr>
        <w:ind w:left="720"/>
        <w:jc w:val="both"/>
        <w:rPr>
          <w:rFonts w:ascii="Verdana" w:hAnsi="Verdana" w:cs="Arial"/>
          <w:sz w:val="22"/>
          <w:szCs w:val="22"/>
          <w:highlight w:val="yellow"/>
        </w:rPr>
      </w:pPr>
    </w:p>
    <w:p w14:paraId="47EB465B" w14:textId="77777777" w:rsidR="001D3E37" w:rsidRPr="00AC4381" w:rsidRDefault="001D3E37" w:rsidP="001D3E37">
      <w:pPr>
        <w:numPr>
          <w:ilvl w:val="0"/>
          <w:numId w:val="27"/>
        </w:numPr>
        <w:jc w:val="both"/>
        <w:rPr>
          <w:rFonts w:ascii="Verdana" w:hAnsi="Verdana" w:cs="Arial"/>
          <w:sz w:val="22"/>
          <w:szCs w:val="22"/>
        </w:rPr>
      </w:pPr>
      <w:r w:rsidRPr="00AC4381">
        <w:rPr>
          <w:rFonts w:ascii="Verdana" w:hAnsi="Verdana" w:cs="Arial"/>
          <w:b/>
          <w:sz w:val="22"/>
          <w:szCs w:val="22"/>
        </w:rPr>
        <w:t>Gestión</w:t>
      </w:r>
      <w:r w:rsidRPr="00AC4381">
        <w:rPr>
          <w:rFonts w:ascii="Verdana" w:hAnsi="Verdana" w:cs="Arial"/>
          <w:sz w:val="22"/>
          <w:szCs w:val="22"/>
        </w:rPr>
        <w:t xml:space="preserve"> </w:t>
      </w:r>
      <w:r w:rsidRPr="00AC4381">
        <w:rPr>
          <w:rFonts w:ascii="Verdana" w:hAnsi="Verdana" w:cs="Arial"/>
          <w:b/>
          <w:sz w:val="22"/>
          <w:szCs w:val="22"/>
        </w:rPr>
        <w:t>de Riesgo</w:t>
      </w:r>
      <w:r w:rsidRPr="00AC4381">
        <w:rPr>
          <w:rFonts w:ascii="Verdana" w:hAnsi="Verdana" w:cs="Arial"/>
          <w:sz w:val="22"/>
          <w:szCs w:val="22"/>
        </w:rPr>
        <w:t>: proceso de identificación y evaluación de riesgos y la toma de acciones efectivas para reducirlos a un nivel aceptable. Incluye la valoración de riesgos; análisis costo-beneficio de las acciones y controles de mitigación, y la selección, implementación y valoración de controles de seguridad</w:t>
      </w:r>
      <w:r w:rsidR="000C46C4" w:rsidRPr="00AC4381">
        <w:rPr>
          <w:rFonts w:ascii="Verdana" w:hAnsi="Verdana" w:cs="Arial"/>
          <w:sz w:val="22"/>
          <w:szCs w:val="22"/>
        </w:rPr>
        <w:t>.</w:t>
      </w:r>
    </w:p>
    <w:p w14:paraId="27F6FC5C" w14:textId="77777777" w:rsidR="000C46C4" w:rsidRPr="00AC4381" w:rsidRDefault="000C46C4" w:rsidP="00614A5F">
      <w:pPr>
        <w:pStyle w:val="Prrafodelista"/>
        <w:rPr>
          <w:rFonts w:ascii="Verdana" w:hAnsi="Verdana" w:cs="Arial"/>
          <w:sz w:val="22"/>
          <w:szCs w:val="22"/>
        </w:rPr>
      </w:pPr>
    </w:p>
    <w:p w14:paraId="493C0D18" w14:textId="77777777" w:rsidR="000C46C4" w:rsidRPr="00AC4381" w:rsidRDefault="000C46C4" w:rsidP="000C46C4">
      <w:pPr>
        <w:numPr>
          <w:ilvl w:val="0"/>
          <w:numId w:val="27"/>
        </w:numPr>
        <w:jc w:val="both"/>
        <w:rPr>
          <w:rFonts w:ascii="Verdana" w:hAnsi="Verdana" w:cs="Arial"/>
          <w:sz w:val="22"/>
          <w:szCs w:val="22"/>
        </w:rPr>
      </w:pPr>
      <w:r w:rsidRPr="00AC4381">
        <w:rPr>
          <w:rFonts w:ascii="Verdana" w:hAnsi="Verdana" w:cs="Arial"/>
          <w:b/>
          <w:sz w:val="22"/>
          <w:szCs w:val="22"/>
        </w:rPr>
        <w:t xml:space="preserve">Incidente digital: </w:t>
      </w:r>
      <w:r w:rsidRPr="00AC4381">
        <w:rPr>
          <w:rFonts w:ascii="Verdana" w:hAnsi="Verdana" w:cs="Arial"/>
          <w:sz w:val="22"/>
          <w:szCs w:val="22"/>
        </w:rPr>
        <w:t>Evento intencionado o no intencionado que puede cambiar el curso esperado de una actividad en el medio digital y que genera impactos sobre los objetivos. (CONPES 3854, pág. 87).</w:t>
      </w:r>
    </w:p>
    <w:p w14:paraId="1FCF29FD" w14:textId="77777777" w:rsidR="00614A5F" w:rsidRPr="00AC4381" w:rsidRDefault="00614A5F" w:rsidP="00614A5F">
      <w:pPr>
        <w:pStyle w:val="Prrafodelista"/>
        <w:rPr>
          <w:rFonts w:ascii="Verdana" w:hAnsi="Verdana" w:cs="Arial"/>
          <w:sz w:val="22"/>
          <w:szCs w:val="22"/>
        </w:rPr>
      </w:pPr>
    </w:p>
    <w:p w14:paraId="698A8156" w14:textId="77777777" w:rsidR="000C46C4" w:rsidRPr="00AC4381" w:rsidRDefault="000C46C4" w:rsidP="000C46C4">
      <w:pPr>
        <w:numPr>
          <w:ilvl w:val="0"/>
          <w:numId w:val="27"/>
        </w:numPr>
        <w:jc w:val="both"/>
        <w:rPr>
          <w:rFonts w:ascii="Verdana" w:hAnsi="Verdana" w:cs="Arial"/>
          <w:sz w:val="22"/>
          <w:szCs w:val="22"/>
        </w:rPr>
      </w:pPr>
      <w:r w:rsidRPr="00AC4381">
        <w:rPr>
          <w:rFonts w:ascii="Verdana" w:hAnsi="Verdana" w:cs="Arial"/>
          <w:b/>
          <w:sz w:val="22"/>
          <w:szCs w:val="22"/>
        </w:rPr>
        <w:t xml:space="preserve">Incidente de seguridad de la información: </w:t>
      </w:r>
      <w:r w:rsidRPr="00AC4381">
        <w:rPr>
          <w:rFonts w:ascii="Verdana" w:hAnsi="Verdana" w:cs="Arial"/>
          <w:sz w:val="22"/>
          <w:szCs w:val="22"/>
        </w:rPr>
        <w:t>Uno o múltiples eventos de seguridad de la información relacionados e identificados que pueden dañar los activos de información de la organización o comprometer sus operaciones. (ISO/IEC 27035:2016).</w:t>
      </w:r>
    </w:p>
    <w:p w14:paraId="0190A374" w14:textId="77777777" w:rsidR="001D3E37" w:rsidRPr="00AC4381" w:rsidRDefault="001D3E37" w:rsidP="002E08C1">
      <w:pPr>
        <w:jc w:val="both"/>
        <w:rPr>
          <w:rFonts w:ascii="Verdana" w:hAnsi="Verdana" w:cs="Arial"/>
          <w:sz w:val="22"/>
          <w:szCs w:val="22"/>
        </w:rPr>
      </w:pPr>
    </w:p>
    <w:p w14:paraId="24DB3923"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Información</w:t>
      </w:r>
      <w:r w:rsidRPr="00AC4381">
        <w:rPr>
          <w:rFonts w:ascii="Verdana" w:hAnsi="Verdana" w:cs="Arial"/>
          <w:sz w:val="22"/>
          <w:szCs w:val="22"/>
        </w:rPr>
        <w:t>: es todo aquel conjunto de datos organizados en poder de una entidad que posean valor para la misma, independientemente de la forma en que se guarde o transmita (escrita, en imágenes, oral, impresa en papel, almacenada electrónicamente, proyectada, enviada por correo, fax o e-mail, transmitida en conversaciones, etc.), de su origen (de la propia organización o de fuentes externas) o de la fecha de elaboración.</w:t>
      </w:r>
    </w:p>
    <w:p w14:paraId="092BBCB3" w14:textId="77777777" w:rsidR="000C46C4" w:rsidRPr="00AC4381" w:rsidRDefault="000C46C4" w:rsidP="000C46C4">
      <w:pPr>
        <w:jc w:val="both"/>
        <w:rPr>
          <w:rFonts w:ascii="Verdana" w:hAnsi="Verdana" w:cs="Arial"/>
          <w:sz w:val="22"/>
          <w:szCs w:val="22"/>
        </w:rPr>
      </w:pPr>
    </w:p>
    <w:p w14:paraId="6DF2DADB" w14:textId="77777777" w:rsidR="000C46C4" w:rsidRPr="00AC4381" w:rsidRDefault="000C46C4" w:rsidP="002E08C1">
      <w:pPr>
        <w:numPr>
          <w:ilvl w:val="0"/>
          <w:numId w:val="27"/>
        </w:numPr>
        <w:jc w:val="both"/>
        <w:rPr>
          <w:rFonts w:ascii="Verdana" w:hAnsi="Verdana" w:cs="Arial"/>
          <w:sz w:val="22"/>
          <w:szCs w:val="22"/>
        </w:rPr>
      </w:pPr>
      <w:r w:rsidRPr="00AC4381">
        <w:rPr>
          <w:rFonts w:ascii="Verdana" w:hAnsi="Verdana" w:cs="Arial"/>
          <w:b/>
          <w:sz w:val="22"/>
          <w:szCs w:val="22"/>
        </w:rPr>
        <w:t xml:space="preserve">Infraestructura crítica cibernética nacional: </w:t>
      </w:r>
      <w:r w:rsidRPr="00AC4381">
        <w:rPr>
          <w:rFonts w:ascii="Verdana" w:hAnsi="Verdana" w:cs="Arial"/>
          <w:sz w:val="22"/>
          <w:szCs w:val="22"/>
        </w:rPr>
        <w:t>Aquella soportada por las TIC y por las tecnologías de operación, cuyo funcionamiento es indispensable para la prestación de servicios esenciales para los ciudadanos y para el Estado. Su afectación, suspensión o destrucción puede generar consecuencias negativas en el bienestar económico de los ciudadanos o en el eficaz funcionamiento de las organizaciones e instituciones, así como de la administración pública. (CONPES 3854, pág. 29).</w:t>
      </w:r>
    </w:p>
    <w:p w14:paraId="18C2F21E"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Ingeniería social</w:t>
      </w:r>
      <w:r w:rsidRPr="00AC4381">
        <w:rPr>
          <w:rFonts w:ascii="Verdana" w:hAnsi="Verdana" w:cs="Arial"/>
          <w:sz w:val="22"/>
          <w:szCs w:val="22"/>
        </w:rPr>
        <w:t>: consiste en la manipulación de las personas para que voluntariamente realicen actos que normalmente no harían.</w:t>
      </w:r>
    </w:p>
    <w:p w14:paraId="09CF3002" w14:textId="77777777" w:rsidR="001D3E37" w:rsidRPr="00AC4381" w:rsidRDefault="001D3E37" w:rsidP="001D3E37">
      <w:pPr>
        <w:jc w:val="both"/>
        <w:rPr>
          <w:rFonts w:ascii="Verdana" w:hAnsi="Verdana" w:cs="Arial"/>
          <w:sz w:val="22"/>
          <w:szCs w:val="22"/>
        </w:rPr>
      </w:pPr>
    </w:p>
    <w:p w14:paraId="6C717EA9"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Integridad</w:t>
      </w:r>
      <w:r w:rsidRPr="00AC4381">
        <w:rPr>
          <w:rFonts w:ascii="Verdana" w:hAnsi="Verdana" w:cs="Arial"/>
          <w:sz w:val="22"/>
          <w:szCs w:val="22"/>
        </w:rPr>
        <w:t>: Propiedad de la información relativa a su exactitud y completitud.</w:t>
      </w:r>
    </w:p>
    <w:p w14:paraId="5915139A" w14:textId="77777777" w:rsidR="001D3E37" w:rsidRPr="00AC4381" w:rsidRDefault="001D3E37" w:rsidP="001D3E37">
      <w:pPr>
        <w:pStyle w:val="Prrafodelista"/>
        <w:rPr>
          <w:rFonts w:ascii="Verdana" w:hAnsi="Verdana" w:cs="Arial"/>
          <w:sz w:val="22"/>
          <w:szCs w:val="22"/>
        </w:rPr>
      </w:pPr>
    </w:p>
    <w:p w14:paraId="189DDEAD"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Norma Técnica:</w:t>
      </w:r>
      <w:r w:rsidRPr="00AC4381">
        <w:rPr>
          <w:rFonts w:ascii="Verdana" w:hAnsi="Verdana" w:cs="Arial"/>
          <w:sz w:val="22"/>
          <w:szCs w:val="22"/>
        </w:rPr>
        <w:t xml:space="preserve"> documento escrito, aprobado por un organismo reconocido y accesible al público. Para su elaboración se requiere el </w:t>
      </w:r>
      <w:r w:rsidRPr="00AC4381">
        <w:rPr>
          <w:rFonts w:ascii="Verdana" w:hAnsi="Verdana" w:cs="Arial"/>
          <w:sz w:val="22"/>
          <w:szCs w:val="22"/>
        </w:rPr>
        <w:lastRenderedPageBreak/>
        <w:t>consenso de todas las partes interesadas (Fabricantes, administraciones, usuarios y consumidores, centros de investigación y laboratorios, asociaciones y colegios profesionales, agentes sociales, etc…)</w:t>
      </w:r>
    </w:p>
    <w:p w14:paraId="7B74639E" w14:textId="77777777" w:rsidR="001D3E37" w:rsidRPr="00AC4381" w:rsidRDefault="001D3E37" w:rsidP="001D3E37">
      <w:pPr>
        <w:ind w:left="720"/>
        <w:jc w:val="both"/>
        <w:rPr>
          <w:rFonts w:ascii="Verdana" w:hAnsi="Verdana" w:cs="Arial"/>
          <w:sz w:val="22"/>
          <w:szCs w:val="22"/>
        </w:rPr>
      </w:pPr>
      <w:r w:rsidRPr="00AC4381">
        <w:rPr>
          <w:rFonts w:ascii="Verdana" w:hAnsi="Verdana" w:cs="Arial"/>
          <w:sz w:val="22"/>
          <w:szCs w:val="22"/>
        </w:rPr>
        <w:t>Su objetivo es establecer los requisitos que deben cumplir los productos o servicios para asegurar su aptitud para el uso, seguridad, protección del producto, etc.</w:t>
      </w:r>
    </w:p>
    <w:p w14:paraId="3B1E9D42" w14:textId="77777777" w:rsidR="001D3E37" w:rsidRPr="00AC4381" w:rsidRDefault="001D3E37" w:rsidP="001D3E37">
      <w:pPr>
        <w:ind w:left="720"/>
        <w:jc w:val="both"/>
        <w:rPr>
          <w:rFonts w:ascii="Verdana" w:hAnsi="Verdana" w:cs="Arial"/>
          <w:sz w:val="22"/>
          <w:szCs w:val="22"/>
        </w:rPr>
      </w:pPr>
      <w:r w:rsidRPr="00AC4381">
        <w:rPr>
          <w:rFonts w:ascii="Verdana" w:hAnsi="Verdana" w:cs="Arial"/>
          <w:sz w:val="22"/>
          <w:szCs w:val="22"/>
        </w:rPr>
        <w:t>Su aplicación acostumbra a ser voluntaria, pero puede ser declarada de cumplimiento obligatorio cuando una norma jurídica así lo establezca.</w:t>
      </w:r>
    </w:p>
    <w:p w14:paraId="2083C65E" w14:textId="77777777" w:rsidR="001D3E37" w:rsidRPr="00AC4381" w:rsidRDefault="001D3E37" w:rsidP="001D3E37">
      <w:pPr>
        <w:ind w:left="720"/>
        <w:jc w:val="both"/>
        <w:rPr>
          <w:rFonts w:ascii="Verdana" w:hAnsi="Verdana" w:cs="Arial"/>
          <w:sz w:val="22"/>
          <w:szCs w:val="22"/>
        </w:rPr>
      </w:pPr>
      <w:r w:rsidRPr="00AC4381">
        <w:rPr>
          <w:rFonts w:ascii="Verdana" w:hAnsi="Verdana" w:cs="Arial"/>
          <w:sz w:val="22"/>
          <w:szCs w:val="22"/>
        </w:rPr>
        <w:t>Se identifica por unas siglas (UNE, EN, ISO, IEC, DIN, NT, BS, ASTM, etc.), un número y la fecha de publicación.</w:t>
      </w:r>
    </w:p>
    <w:p w14:paraId="7A5DD25F" w14:textId="77777777" w:rsidR="001D3E37" w:rsidRPr="00AC4381" w:rsidRDefault="001D3E37" w:rsidP="001D3E37">
      <w:pPr>
        <w:ind w:left="720"/>
        <w:jc w:val="both"/>
        <w:rPr>
          <w:rFonts w:ascii="Verdana" w:hAnsi="Verdana" w:cs="Arial"/>
          <w:sz w:val="22"/>
          <w:szCs w:val="22"/>
        </w:rPr>
      </w:pPr>
    </w:p>
    <w:p w14:paraId="7C5C78A0" w14:textId="77777777" w:rsidR="001D3E37" w:rsidRPr="00AC4381" w:rsidRDefault="001D3E37" w:rsidP="001D3E37">
      <w:pPr>
        <w:ind w:left="720"/>
        <w:jc w:val="both"/>
        <w:rPr>
          <w:rFonts w:ascii="Verdana" w:hAnsi="Verdana" w:cs="Arial"/>
          <w:sz w:val="22"/>
          <w:szCs w:val="22"/>
        </w:rPr>
      </w:pPr>
      <w:r w:rsidRPr="00AC4381">
        <w:rPr>
          <w:rFonts w:ascii="Verdana" w:hAnsi="Verdana" w:cs="Arial"/>
          <w:b/>
          <w:sz w:val="22"/>
          <w:szCs w:val="22"/>
        </w:rPr>
        <w:t>Norma técnica internacional</w:t>
      </w:r>
      <w:r w:rsidRPr="00AC4381">
        <w:rPr>
          <w:rFonts w:ascii="Verdana" w:hAnsi="Verdana" w:cs="Arial"/>
          <w:sz w:val="22"/>
          <w:szCs w:val="22"/>
        </w:rPr>
        <w:t>: Es una norma adoptada por un organismo internacional de normalización, tal como ISO (Internacional Standard Organization), y que debe ser accesible al público.</w:t>
      </w:r>
    </w:p>
    <w:p w14:paraId="028C848B" w14:textId="77777777" w:rsidR="001D3E37" w:rsidRPr="00AC4381" w:rsidRDefault="001D3E37" w:rsidP="001D3E37">
      <w:pPr>
        <w:ind w:left="720"/>
        <w:jc w:val="both"/>
        <w:rPr>
          <w:rFonts w:ascii="Verdana" w:hAnsi="Verdana" w:cs="Arial"/>
          <w:sz w:val="22"/>
          <w:szCs w:val="22"/>
        </w:rPr>
      </w:pPr>
    </w:p>
    <w:p w14:paraId="63C58A0E"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Riesgo</w:t>
      </w:r>
      <w:r w:rsidRPr="00AC4381">
        <w:rPr>
          <w:rFonts w:ascii="Verdana" w:hAnsi="Verdana" w:cs="Arial"/>
          <w:sz w:val="22"/>
          <w:szCs w:val="22"/>
        </w:rPr>
        <w:t>: en el marco de la gestión de la seguridad de la información y de acuerdo con la ISO 27001, es la posibilidad de que una amenaza concreta pueda explotar una vulnerabilidad para causar una pérdida o daño en un activo de información. Suele considerarse como una combinación de la probabilidad de un evento y sus consecuencias.</w:t>
      </w:r>
    </w:p>
    <w:p w14:paraId="2C4E38D2" w14:textId="77777777" w:rsidR="001D3E37" w:rsidRPr="00AC4381" w:rsidRDefault="001D3E37" w:rsidP="001D3E37">
      <w:pPr>
        <w:jc w:val="both"/>
        <w:rPr>
          <w:rFonts w:ascii="Verdana" w:hAnsi="Verdana" w:cs="Arial"/>
          <w:sz w:val="22"/>
          <w:szCs w:val="22"/>
        </w:rPr>
      </w:pPr>
    </w:p>
    <w:p w14:paraId="4FE692D3" w14:textId="77777777" w:rsidR="000C46C4" w:rsidRPr="00AC4381" w:rsidRDefault="000C46C4" w:rsidP="000C46C4">
      <w:pPr>
        <w:numPr>
          <w:ilvl w:val="0"/>
          <w:numId w:val="3"/>
        </w:numPr>
        <w:jc w:val="both"/>
        <w:rPr>
          <w:rFonts w:ascii="Verdana" w:hAnsi="Verdana" w:cs="Arial"/>
          <w:sz w:val="22"/>
          <w:szCs w:val="22"/>
        </w:rPr>
      </w:pPr>
      <w:r w:rsidRPr="00AC4381">
        <w:rPr>
          <w:rFonts w:ascii="Verdana" w:hAnsi="Verdana" w:cs="Arial"/>
          <w:b/>
          <w:sz w:val="22"/>
          <w:szCs w:val="22"/>
        </w:rPr>
        <w:t>eguridad de la información</w:t>
      </w:r>
      <w:r w:rsidRPr="00AC4381">
        <w:rPr>
          <w:rFonts w:ascii="Verdana" w:hAnsi="Verdana" w:cs="Arial"/>
          <w:sz w:val="22"/>
          <w:szCs w:val="22"/>
        </w:rPr>
        <w:t>: Preservación de la confidencialidad, integridad y disponibilidad de la información, además, otras propiedades tales como autenticidad, responsabilidad, no repudio y confiabilidad pueden estar involucradas. (ISO/IEC 27001:2015).</w:t>
      </w:r>
    </w:p>
    <w:p w14:paraId="5B9B8DE1" w14:textId="77777777" w:rsidR="000C46C4" w:rsidRPr="00AC4381" w:rsidRDefault="000C46C4" w:rsidP="00614A5F">
      <w:pPr>
        <w:jc w:val="both"/>
        <w:rPr>
          <w:rFonts w:ascii="Verdana" w:hAnsi="Verdana" w:cs="Arial"/>
          <w:sz w:val="22"/>
          <w:szCs w:val="22"/>
        </w:rPr>
      </w:pPr>
    </w:p>
    <w:p w14:paraId="799ED9C9" w14:textId="77777777" w:rsidR="000C46C4" w:rsidRPr="00AC4381" w:rsidRDefault="000C46C4" w:rsidP="000C46C4">
      <w:pPr>
        <w:numPr>
          <w:ilvl w:val="0"/>
          <w:numId w:val="3"/>
        </w:numPr>
        <w:jc w:val="both"/>
        <w:rPr>
          <w:rFonts w:ascii="Verdana" w:hAnsi="Verdana" w:cs="Arial"/>
          <w:sz w:val="22"/>
          <w:szCs w:val="22"/>
        </w:rPr>
      </w:pPr>
      <w:r w:rsidRPr="00AC4381">
        <w:rPr>
          <w:rFonts w:ascii="Verdana" w:hAnsi="Verdana" w:cs="Arial"/>
          <w:b/>
          <w:sz w:val="22"/>
          <w:szCs w:val="22"/>
        </w:rPr>
        <w:t xml:space="preserve">Seguridad digital: </w:t>
      </w:r>
      <w:r w:rsidRPr="00AC4381">
        <w:rPr>
          <w:rFonts w:ascii="Verdana" w:hAnsi="Verdana" w:cs="Arial"/>
          <w:sz w:val="22"/>
          <w:szCs w:val="22"/>
        </w:rPr>
        <w:t>Es la situación de normalidad y de tranquilidad en el entorno digital (ciberespacio), derivada de la realización de los fines esenciales del Estado mediante (i) la gestión del riesgo de seguridad digital; (ii) la implementación efectiva de medidas de ciberseguridad; y (iii) el uso efectivo de las capacidades de ciberdefensa; que demanda la voluntad social y política de las múltiples partes interesadas y de los ciudadanos del país. (CONPES 3854, pág. 29).</w:t>
      </w:r>
    </w:p>
    <w:p w14:paraId="5E15E72F" w14:textId="77777777" w:rsidR="001D3E37" w:rsidRPr="00AC4381" w:rsidRDefault="001D3E37" w:rsidP="001D3E37">
      <w:pPr>
        <w:ind w:left="720"/>
        <w:jc w:val="both"/>
        <w:rPr>
          <w:rFonts w:ascii="Verdana" w:hAnsi="Verdana" w:cs="Arial"/>
          <w:sz w:val="22"/>
          <w:szCs w:val="22"/>
        </w:rPr>
      </w:pPr>
    </w:p>
    <w:p w14:paraId="0952D6F6" w14:textId="77777777" w:rsidR="001D3E37" w:rsidRPr="00AC4381" w:rsidRDefault="001D3E37" w:rsidP="001D3E37">
      <w:pPr>
        <w:numPr>
          <w:ilvl w:val="0"/>
          <w:numId w:val="3"/>
        </w:numPr>
        <w:jc w:val="both"/>
        <w:rPr>
          <w:rFonts w:ascii="Verdana" w:hAnsi="Verdana" w:cs="Arial"/>
          <w:sz w:val="22"/>
          <w:szCs w:val="22"/>
        </w:rPr>
      </w:pPr>
      <w:r w:rsidRPr="00AC4381">
        <w:rPr>
          <w:rFonts w:ascii="Verdana" w:hAnsi="Verdana" w:cs="Arial"/>
          <w:b/>
          <w:sz w:val="22"/>
          <w:szCs w:val="22"/>
        </w:rPr>
        <w:t>SGSI</w:t>
      </w:r>
      <w:r w:rsidRPr="00AC4381">
        <w:rPr>
          <w:rFonts w:ascii="Verdana" w:hAnsi="Verdana" w:cs="Arial"/>
          <w:sz w:val="22"/>
          <w:szCs w:val="22"/>
        </w:rPr>
        <w:t>: Sigla del Sistema de Gestión de la Seguridad de la Información. (ISMS en inglés, Information Security Management System). En caso de la DT, el SMGI está definido en la documentación relacionada con la AP Gobierno de la seguridad (documento marco y relacionados)</w:t>
      </w:r>
    </w:p>
    <w:p w14:paraId="4A0D4986" w14:textId="77777777" w:rsidR="001D3E37" w:rsidRPr="00AC4381" w:rsidRDefault="001D3E37" w:rsidP="001D3E37">
      <w:pPr>
        <w:jc w:val="both"/>
        <w:rPr>
          <w:rFonts w:ascii="Verdana" w:hAnsi="Verdana" w:cs="Arial"/>
          <w:sz w:val="22"/>
          <w:szCs w:val="22"/>
        </w:rPr>
      </w:pPr>
    </w:p>
    <w:p w14:paraId="7ACA6F52" w14:textId="77777777" w:rsidR="001D3E37" w:rsidRPr="00AC4381" w:rsidRDefault="001D3E37" w:rsidP="001D3E37">
      <w:pPr>
        <w:numPr>
          <w:ilvl w:val="0"/>
          <w:numId w:val="5"/>
        </w:numPr>
        <w:jc w:val="both"/>
        <w:rPr>
          <w:rFonts w:ascii="Verdana" w:hAnsi="Verdana" w:cs="Arial"/>
          <w:sz w:val="22"/>
          <w:szCs w:val="22"/>
        </w:rPr>
      </w:pPr>
      <w:r w:rsidRPr="00AC4381">
        <w:rPr>
          <w:rFonts w:ascii="Verdana" w:hAnsi="Verdana" w:cs="Arial"/>
          <w:b/>
          <w:sz w:val="22"/>
          <w:szCs w:val="22"/>
        </w:rPr>
        <w:t>Vulnerabilidad</w:t>
      </w:r>
      <w:r w:rsidRPr="00AC4381">
        <w:rPr>
          <w:rFonts w:ascii="Verdana" w:hAnsi="Verdana" w:cs="Arial"/>
          <w:sz w:val="22"/>
          <w:szCs w:val="22"/>
        </w:rPr>
        <w:t>: Debilidad de un activo o control que puede ser explotada por una o más amenazas.</w:t>
      </w:r>
    </w:p>
    <w:p w14:paraId="431D8E3B" w14:textId="77777777" w:rsidR="001D3E37" w:rsidRPr="00AC4381" w:rsidRDefault="001D3E37" w:rsidP="001D3E37">
      <w:pPr>
        <w:ind w:left="720"/>
        <w:jc w:val="both"/>
        <w:rPr>
          <w:rFonts w:ascii="Verdana" w:hAnsi="Verdana" w:cs="Arial"/>
          <w:sz w:val="22"/>
          <w:szCs w:val="22"/>
        </w:rPr>
      </w:pPr>
    </w:p>
    <w:p w14:paraId="5FE64792" w14:textId="77777777" w:rsidR="00614A5F" w:rsidRPr="00AC4381" w:rsidRDefault="00614A5F" w:rsidP="001D3E37">
      <w:pPr>
        <w:ind w:left="720"/>
        <w:jc w:val="both"/>
        <w:rPr>
          <w:rFonts w:ascii="Verdana" w:hAnsi="Verdana" w:cs="Arial"/>
          <w:sz w:val="22"/>
          <w:szCs w:val="22"/>
        </w:rPr>
      </w:pPr>
    </w:p>
    <w:p w14:paraId="20549996" w14:textId="77777777" w:rsidR="002D7AB0" w:rsidRPr="00AC4381" w:rsidRDefault="0041481E" w:rsidP="00EB3C69">
      <w:pPr>
        <w:pStyle w:val="Ttulo1"/>
        <w:numPr>
          <w:ilvl w:val="0"/>
          <w:numId w:val="31"/>
        </w:numPr>
        <w:jc w:val="left"/>
        <w:rPr>
          <w:rFonts w:ascii="Verdana" w:hAnsi="Verdana"/>
          <w:sz w:val="22"/>
          <w:szCs w:val="22"/>
        </w:rPr>
      </w:pPr>
      <w:bookmarkStart w:id="9" w:name="_Toc126143692"/>
      <w:bookmarkStart w:id="10" w:name="_Toc126144694"/>
      <w:bookmarkStart w:id="11" w:name="_Toc126144876"/>
      <w:bookmarkStart w:id="12" w:name="_Toc126144946"/>
      <w:bookmarkStart w:id="13" w:name="_Toc126147376"/>
      <w:bookmarkStart w:id="14" w:name="_Toc126301042"/>
      <w:bookmarkStart w:id="15" w:name="_Toc40793815"/>
      <w:r w:rsidRPr="00AC4381">
        <w:rPr>
          <w:rFonts w:ascii="Verdana" w:hAnsi="Verdana"/>
          <w:sz w:val="22"/>
          <w:szCs w:val="22"/>
        </w:rPr>
        <w:t>DESARROLLO DEL ALCANCE DE LA ACTIVIDAD PRINCIPAL</w:t>
      </w:r>
      <w:bookmarkEnd w:id="15"/>
    </w:p>
    <w:p w14:paraId="6894D865" w14:textId="77777777" w:rsidR="002D7AB0" w:rsidRPr="00AC4381" w:rsidRDefault="002D7AB0" w:rsidP="00E702B9">
      <w:pPr>
        <w:jc w:val="both"/>
        <w:rPr>
          <w:rFonts w:ascii="Verdana" w:hAnsi="Verdana" w:cs="Arial"/>
          <w:sz w:val="22"/>
          <w:szCs w:val="22"/>
        </w:rPr>
      </w:pPr>
    </w:p>
    <w:p w14:paraId="313E90C8" w14:textId="77777777" w:rsidR="0041481E" w:rsidRPr="00AC4381" w:rsidRDefault="005B7B76" w:rsidP="00EB3C69">
      <w:pPr>
        <w:pStyle w:val="Ttulo1"/>
        <w:numPr>
          <w:ilvl w:val="1"/>
          <w:numId w:val="31"/>
        </w:numPr>
        <w:jc w:val="left"/>
        <w:rPr>
          <w:rFonts w:ascii="Verdana" w:hAnsi="Verdana" w:cs="Arial"/>
          <w:sz w:val="22"/>
          <w:szCs w:val="22"/>
        </w:rPr>
      </w:pPr>
      <w:bookmarkStart w:id="16" w:name="_Toc40793816"/>
      <w:r w:rsidRPr="00AC4381">
        <w:rPr>
          <w:rFonts w:ascii="Verdana" w:hAnsi="Verdana" w:cs="Arial"/>
          <w:sz w:val="22"/>
          <w:szCs w:val="22"/>
        </w:rPr>
        <w:lastRenderedPageBreak/>
        <w:t>Revis</w:t>
      </w:r>
      <w:r w:rsidR="001F2750" w:rsidRPr="00AC4381">
        <w:rPr>
          <w:rFonts w:ascii="Verdana" w:hAnsi="Verdana" w:cs="Arial"/>
          <w:sz w:val="22"/>
          <w:szCs w:val="22"/>
        </w:rPr>
        <w:t>ión</w:t>
      </w:r>
      <w:r w:rsidRPr="00AC4381">
        <w:rPr>
          <w:rFonts w:ascii="Verdana" w:hAnsi="Verdana" w:cs="Arial"/>
          <w:sz w:val="22"/>
          <w:szCs w:val="22"/>
        </w:rPr>
        <w:t xml:space="preserve"> y Actualiza</w:t>
      </w:r>
      <w:r w:rsidR="001F2750" w:rsidRPr="00AC4381">
        <w:rPr>
          <w:rFonts w:ascii="Verdana" w:hAnsi="Verdana" w:cs="Arial"/>
          <w:sz w:val="22"/>
          <w:szCs w:val="22"/>
        </w:rPr>
        <w:t>ción d</w:t>
      </w:r>
      <w:r w:rsidR="00552BE2" w:rsidRPr="00AC4381">
        <w:rPr>
          <w:rFonts w:ascii="Verdana" w:hAnsi="Verdana" w:cs="Arial"/>
          <w:sz w:val="22"/>
          <w:szCs w:val="22"/>
        </w:rPr>
        <w:t>e</w:t>
      </w:r>
      <w:r w:rsidR="00663575" w:rsidRPr="00AC4381">
        <w:rPr>
          <w:rFonts w:ascii="Verdana" w:hAnsi="Verdana" w:cs="Arial"/>
          <w:sz w:val="22"/>
          <w:szCs w:val="22"/>
        </w:rPr>
        <w:t>l SGSI de la Gestión de TI</w:t>
      </w:r>
      <w:r w:rsidR="001552E4" w:rsidRPr="00AC4381">
        <w:rPr>
          <w:rFonts w:ascii="Verdana" w:hAnsi="Verdana" w:cs="Arial"/>
          <w:sz w:val="22"/>
          <w:szCs w:val="22"/>
        </w:rPr>
        <w:t>C</w:t>
      </w:r>
      <w:bookmarkEnd w:id="16"/>
      <w:r w:rsidRPr="00AC4381">
        <w:rPr>
          <w:rFonts w:ascii="Verdana" w:hAnsi="Verdana" w:cs="Arial"/>
          <w:sz w:val="22"/>
          <w:szCs w:val="22"/>
        </w:rPr>
        <w:t xml:space="preserve"> </w:t>
      </w:r>
    </w:p>
    <w:p w14:paraId="48450652" w14:textId="77777777" w:rsidR="005B7B76" w:rsidRPr="00AC4381" w:rsidRDefault="005B7B76" w:rsidP="005B7B76">
      <w:pPr>
        <w:ind w:left="792"/>
        <w:jc w:val="both"/>
        <w:rPr>
          <w:rFonts w:ascii="Verdana" w:hAnsi="Verdana" w:cs="Arial"/>
          <w:b/>
          <w:sz w:val="22"/>
          <w:szCs w:val="22"/>
        </w:rPr>
      </w:pPr>
    </w:p>
    <w:p w14:paraId="1B106470" w14:textId="77777777" w:rsidR="002215A8" w:rsidRPr="00AC4381" w:rsidRDefault="00CC4A35" w:rsidP="00EB3C69">
      <w:pPr>
        <w:pStyle w:val="Ttulo1"/>
        <w:numPr>
          <w:ilvl w:val="2"/>
          <w:numId w:val="31"/>
        </w:numPr>
        <w:jc w:val="left"/>
        <w:rPr>
          <w:rFonts w:ascii="Verdana" w:hAnsi="Verdana" w:cs="Arial"/>
          <w:sz w:val="22"/>
          <w:szCs w:val="22"/>
        </w:rPr>
      </w:pPr>
      <w:bookmarkStart w:id="17" w:name="_Toc40793817"/>
      <w:r w:rsidRPr="00AC4381">
        <w:rPr>
          <w:rFonts w:ascii="Verdana" w:hAnsi="Verdana" w:cs="Arial"/>
          <w:sz w:val="22"/>
          <w:szCs w:val="22"/>
        </w:rPr>
        <w:t>Descripción</w:t>
      </w:r>
      <w:bookmarkEnd w:id="17"/>
      <w:r w:rsidRPr="00AC4381">
        <w:rPr>
          <w:rFonts w:ascii="Verdana" w:hAnsi="Verdana" w:cs="Arial"/>
          <w:sz w:val="22"/>
          <w:szCs w:val="22"/>
        </w:rPr>
        <w:t xml:space="preserve"> </w:t>
      </w:r>
    </w:p>
    <w:p w14:paraId="5EE9DEB3" w14:textId="77777777" w:rsidR="002215A8" w:rsidRPr="00AC4381" w:rsidRDefault="002215A8" w:rsidP="002215A8">
      <w:pPr>
        <w:ind w:left="720"/>
        <w:jc w:val="both"/>
        <w:rPr>
          <w:rFonts w:ascii="Verdana" w:hAnsi="Verdana" w:cs="Arial"/>
          <w:b/>
          <w:sz w:val="22"/>
          <w:szCs w:val="22"/>
        </w:rPr>
      </w:pPr>
    </w:p>
    <w:p w14:paraId="4D1153D7" w14:textId="77777777" w:rsidR="00B30D6D" w:rsidRPr="00AC4381" w:rsidRDefault="00B9687B" w:rsidP="002215A8">
      <w:pPr>
        <w:ind w:left="720"/>
        <w:jc w:val="both"/>
        <w:rPr>
          <w:rFonts w:ascii="Verdana" w:hAnsi="Verdana" w:cs="Arial"/>
          <w:sz w:val="22"/>
          <w:szCs w:val="22"/>
        </w:rPr>
      </w:pPr>
      <w:r w:rsidRPr="00AC4381">
        <w:rPr>
          <w:rFonts w:ascii="Verdana" w:hAnsi="Verdana" w:cs="Arial"/>
          <w:sz w:val="22"/>
          <w:szCs w:val="22"/>
        </w:rPr>
        <w:t>Consiste en r</w:t>
      </w:r>
      <w:r w:rsidR="00CC4A35" w:rsidRPr="00AC4381">
        <w:rPr>
          <w:rFonts w:ascii="Verdana" w:hAnsi="Verdana" w:cs="Arial"/>
          <w:sz w:val="22"/>
          <w:szCs w:val="22"/>
        </w:rPr>
        <w:t xml:space="preserve">ealizar </w:t>
      </w:r>
      <w:r w:rsidRPr="00AC4381">
        <w:rPr>
          <w:rFonts w:ascii="Verdana" w:hAnsi="Verdana" w:cs="Arial"/>
          <w:sz w:val="22"/>
          <w:szCs w:val="22"/>
        </w:rPr>
        <w:t xml:space="preserve">de forma periódica el </w:t>
      </w:r>
      <w:r w:rsidR="00A73854" w:rsidRPr="00AC4381">
        <w:rPr>
          <w:rFonts w:ascii="Verdana" w:hAnsi="Verdana" w:cs="Arial"/>
          <w:sz w:val="22"/>
          <w:szCs w:val="22"/>
        </w:rPr>
        <w:t>diagnóstico,</w:t>
      </w:r>
      <w:r w:rsidR="00CC4A35" w:rsidRPr="00AC4381">
        <w:rPr>
          <w:rFonts w:ascii="Verdana" w:hAnsi="Verdana" w:cs="Arial"/>
          <w:sz w:val="22"/>
          <w:szCs w:val="22"/>
        </w:rPr>
        <w:t xml:space="preserve"> del estado</w:t>
      </w:r>
      <w:r w:rsidR="00C5034E" w:rsidRPr="00AC4381">
        <w:rPr>
          <w:rFonts w:ascii="Verdana" w:hAnsi="Verdana" w:cs="Arial"/>
          <w:sz w:val="22"/>
          <w:szCs w:val="22"/>
        </w:rPr>
        <w:t xml:space="preserve"> del SGSI</w:t>
      </w:r>
      <w:r w:rsidR="00E62638" w:rsidRPr="00AC4381">
        <w:rPr>
          <w:rFonts w:ascii="Verdana" w:hAnsi="Verdana" w:cs="Arial"/>
          <w:sz w:val="22"/>
          <w:szCs w:val="22"/>
        </w:rPr>
        <w:t xml:space="preserve"> respecto a los marcos de referencia que se hayan adoptado, </w:t>
      </w:r>
      <w:r w:rsidRPr="00AC4381">
        <w:rPr>
          <w:rFonts w:ascii="Verdana" w:hAnsi="Verdana" w:cs="Arial"/>
          <w:sz w:val="22"/>
          <w:szCs w:val="22"/>
        </w:rPr>
        <w:t xml:space="preserve">a partir del cual se determine </w:t>
      </w:r>
      <w:r w:rsidR="005B7B76" w:rsidRPr="00AC4381">
        <w:rPr>
          <w:rFonts w:ascii="Verdana" w:hAnsi="Verdana" w:cs="Arial"/>
          <w:sz w:val="22"/>
          <w:szCs w:val="22"/>
        </w:rPr>
        <w:t xml:space="preserve">el nivel de seguridad y privacidad de la información y de los activos de información </w:t>
      </w:r>
      <w:r w:rsidR="00B36108" w:rsidRPr="00AC4381">
        <w:rPr>
          <w:rFonts w:ascii="Verdana" w:hAnsi="Verdana" w:cs="Arial"/>
          <w:sz w:val="22"/>
          <w:szCs w:val="22"/>
        </w:rPr>
        <w:t xml:space="preserve">que gestiona </w:t>
      </w:r>
      <w:r w:rsidR="005B7B76" w:rsidRPr="00AC4381">
        <w:rPr>
          <w:rFonts w:ascii="Verdana" w:hAnsi="Verdana" w:cs="Arial"/>
          <w:sz w:val="22"/>
          <w:szCs w:val="22"/>
        </w:rPr>
        <w:t xml:space="preserve">la </w:t>
      </w:r>
      <w:r w:rsidR="0089390D" w:rsidRPr="00AC4381">
        <w:rPr>
          <w:rFonts w:ascii="Verdana" w:hAnsi="Verdana" w:cs="Arial"/>
          <w:sz w:val="22"/>
          <w:szCs w:val="22"/>
        </w:rPr>
        <w:t xml:space="preserve">DT </w:t>
      </w:r>
      <w:r w:rsidR="005B7B76" w:rsidRPr="00AC4381">
        <w:rPr>
          <w:rFonts w:ascii="Verdana" w:hAnsi="Verdana" w:cs="Arial"/>
          <w:sz w:val="22"/>
          <w:szCs w:val="22"/>
        </w:rPr>
        <w:t xml:space="preserve">y </w:t>
      </w:r>
      <w:r w:rsidR="00D20195" w:rsidRPr="00AC4381">
        <w:rPr>
          <w:rFonts w:ascii="Verdana" w:hAnsi="Verdana" w:cs="Arial"/>
          <w:sz w:val="22"/>
          <w:szCs w:val="22"/>
        </w:rPr>
        <w:t xml:space="preserve">se </w:t>
      </w:r>
      <w:r w:rsidR="004D52F7" w:rsidRPr="00AC4381">
        <w:rPr>
          <w:rFonts w:ascii="Verdana" w:hAnsi="Verdana" w:cs="Arial"/>
          <w:sz w:val="22"/>
          <w:szCs w:val="22"/>
        </w:rPr>
        <w:t>establezca</w:t>
      </w:r>
      <w:r w:rsidR="002339AB" w:rsidRPr="00AC4381">
        <w:rPr>
          <w:rFonts w:ascii="Verdana" w:hAnsi="Verdana" w:cs="Arial"/>
          <w:sz w:val="22"/>
          <w:szCs w:val="22"/>
        </w:rPr>
        <w:t>n las acciones requeridas para su actualización</w:t>
      </w:r>
      <w:r w:rsidR="00A73854" w:rsidRPr="00AC4381">
        <w:rPr>
          <w:rFonts w:ascii="Verdana" w:hAnsi="Verdana" w:cs="Arial"/>
          <w:sz w:val="22"/>
          <w:szCs w:val="22"/>
        </w:rPr>
        <w:t>,</w:t>
      </w:r>
      <w:r w:rsidR="00CC4A35" w:rsidRPr="00AC4381">
        <w:rPr>
          <w:rFonts w:ascii="Verdana" w:hAnsi="Verdana" w:cs="Arial"/>
          <w:sz w:val="22"/>
          <w:szCs w:val="22"/>
        </w:rPr>
        <w:t xml:space="preserve"> para los </w:t>
      </w:r>
      <w:r w:rsidR="00D20195" w:rsidRPr="00AC4381">
        <w:rPr>
          <w:rFonts w:ascii="Verdana" w:hAnsi="Verdana" w:cs="Arial"/>
          <w:sz w:val="22"/>
          <w:szCs w:val="22"/>
        </w:rPr>
        <w:t xml:space="preserve">dominios aplicables a </w:t>
      </w:r>
      <w:r w:rsidR="00E62638" w:rsidRPr="00AC4381">
        <w:rPr>
          <w:rFonts w:ascii="Verdana" w:hAnsi="Verdana" w:cs="Arial"/>
          <w:sz w:val="22"/>
          <w:szCs w:val="22"/>
        </w:rPr>
        <w:t>est</w:t>
      </w:r>
      <w:r w:rsidR="0089390D" w:rsidRPr="00AC4381">
        <w:rPr>
          <w:rFonts w:ascii="Verdana" w:hAnsi="Verdana" w:cs="Arial"/>
          <w:sz w:val="22"/>
          <w:szCs w:val="22"/>
        </w:rPr>
        <w:t>a dependencia</w:t>
      </w:r>
      <w:r w:rsidR="000F0678" w:rsidRPr="00AC4381">
        <w:rPr>
          <w:rFonts w:ascii="Verdana" w:hAnsi="Verdana" w:cs="Arial"/>
          <w:sz w:val="22"/>
          <w:szCs w:val="22"/>
        </w:rPr>
        <w:t xml:space="preserve">. </w:t>
      </w:r>
      <w:r w:rsidR="004D52F7" w:rsidRPr="00AC4381">
        <w:rPr>
          <w:rFonts w:ascii="Verdana" w:hAnsi="Verdana" w:cs="Arial"/>
          <w:sz w:val="22"/>
          <w:szCs w:val="22"/>
        </w:rPr>
        <w:t xml:space="preserve">La </w:t>
      </w:r>
      <w:r w:rsidR="005479AD" w:rsidRPr="00AC4381">
        <w:rPr>
          <w:rFonts w:ascii="Verdana" w:hAnsi="Verdana" w:cs="Arial"/>
          <w:sz w:val="22"/>
          <w:szCs w:val="22"/>
        </w:rPr>
        <w:t xml:space="preserve">anterior </w:t>
      </w:r>
      <w:r w:rsidR="004D52F7" w:rsidRPr="00AC4381">
        <w:rPr>
          <w:rFonts w:ascii="Verdana" w:hAnsi="Verdana" w:cs="Arial"/>
          <w:sz w:val="22"/>
          <w:szCs w:val="22"/>
        </w:rPr>
        <w:t xml:space="preserve">incluye la </w:t>
      </w:r>
      <w:r w:rsidR="000F0678" w:rsidRPr="00AC4381">
        <w:rPr>
          <w:rFonts w:ascii="Verdana" w:hAnsi="Verdana" w:cs="Arial"/>
          <w:sz w:val="22"/>
          <w:szCs w:val="22"/>
        </w:rPr>
        <w:t>revis</w:t>
      </w:r>
      <w:r w:rsidR="004D52F7" w:rsidRPr="00AC4381">
        <w:rPr>
          <w:rFonts w:ascii="Verdana" w:hAnsi="Verdana" w:cs="Arial"/>
          <w:sz w:val="22"/>
          <w:szCs w:val="22"/>
        </w:rPr>
        <w:t xml:space="preserve">ión de </w:t>
      </w:r>
      <w:r w:rsidR="001552E4" w:rsidRPr="00AC4381">
        <w:rPr>
          <w:rFonts w:ascii="Verdana" w:hAnsi="Verdana" w:cs="Arial"/>
          <w:sz w:val="22"/>
          <w:szCs w:val="22"/>
        </w:rPr>
        <w:t>los dominios</w:t>
      </w:r>
      <w:r w:rsidR="00C5034E" w:rsidRPr="00AC4381">
        <w:rPr>
          <w:rFonts w:ascii="Verdana" w:hAnsi="Verdana" w:cs="Arial"/>
          <w:sz w:val="22"/>
          <w:szCs w:val="22"/>
        </w:rPr>
        <w:t>, su estado de desarrollo y madurez, su nivel de aplicabilidad a</w:t>
      </w:r>
      <w:r w:rsidR="00D20195" w:rsidRPr="00AC4381">
        <w:rPr>
          <w:rFonts w:ascii="Verdana" w:hAnsi="Verdana" w:cs="Arial"/>
          <w:sz w:val="22"/>
          <w:szCs w:val="22"/>
        </w:rPr>
        <w:t>l proceso Apo</w:t>
      </w:r>
      <w:r w:rsidR="00DA6885" w:rsidRPr="00AC4381">
        <w:rPr>
          <w:rFonts w:ascii="Verdana" w:hAnsi="Verdana" w:cs="Arial"/>
          <w:sz w:val="22"/>
          <w:szCs w:val="22"/>
        </w:rPr>
        <w:t>.</w:t>
      </w:r>
      <w:r w:rsidR="00D20195" w:rsidRPr="00AC4381">
        <w:rPr>
          <w:rFonts w:ascii="Verdana" w:hAnsi="Verdana" w:cs="Arial"/>
          <w:sz w:val="22"/>
          <w:szCs w:val="22"/>
        </w:rPr>
        <w:t>1.</w:t>
      </w:r>
      <w:r w:rsidR="00DA6885" w:rsidRPr="00AC4381">
        <w:rPr>
          <w:rFonts w:ascii="Verdana" w:hAnsi="Verdana" w:cs="Arial"/>
          <w:sz w:val="22"/>
          <w:szCs w:val="22"/>
        </w:rPr>
        <w:t>3</w:t>
      </w:r>
      <w:r w:rsidR="001B798C" w:rsidRPr="00AC4381">
        <w:rPr>
          <w:rFonts w:ascii="Verdana" w:hAnsi="Verdana" w:cs="Arial"/>
          <w:sz w:val="22"/>
          <w:szCs w:val="22"/>
        </w:rPr>
        <w:t xml:space="preserve"> Gobierno y gestión de TIC </w:t>
      </w:r>
      <w:r w:rsidR="00C5034E" w:rsidRPr="00AC4381">
        <w:rPr>
          <w:rFonts w:ascii="Verdana" w:hAnsi="Verdana" w:cs="Arial"/>
          <w:sz w:val="22"/>
          <w:szCs w:val="22"/>
        </w:rPr>
        <w:t>de la Dirección y las actividades a ser realizadas para cerrar la brecha</w:t>
      </w:r>
      <w:r w:rsidR="004D52F7" w:rsidRPr="00AC4381">
        <w:rPr>
          <w:rFonts w:ascii="Verdana" w:hAnsi="Verdana" w:cs="Arial"/>
          <w:sz w:val="22"/>
          <w:szCs w:val="22"/>
        </w:rPr>
        <w:t xml:space="preserve">, así como la </w:t>
      </w:r>
      <w:r w:rsidR="000461FD" w:rsidRPr="00AC4381">
        <w:rPr>
          <w:rFonts w:ascii="Verdana" w:hAnsi="Verdana" w:cs="Arial"/>
          <w:sz w:val="22"/>
          <w:szCs w:val="22"/>
        </w:rPr>
        <w:t xml:space="preserve">posible </w:t>
      </w:r>
      <w:r w:rsidR="004D52F7" w:rsidRPr="00AC4381">
        <w:rPr>
          <w:rFonts w:ascii="Verdana" w:hAnsi="Verdana" w:cs="Arial"/>
          <w:sz w:val="22"/>
          <w:szCs w:val="22"/>
        </w:rPr>
        <w:t xml:space="preserve">inclusión de </w:t>
      </w:r>
      <w:r w:rsidR="000461FD" w:rsidRPr="00AC4381">
        <w:rPr>
          <w:rFonts w:ascii="Verdana" w:hAnsi="Verdana" w:cs="Arial"/>
          <w:sz w:val="22"/>
          <w:szCs w:val="22"/>
        </w:rPr>
        <w:t>dominios no contemplados.</w:t>
      </w:r>
    </w:p>
    <w:p w14:paraId="2CCA3EA4" w14:textId="77777777" w:rsidR="000B4D67" w:rsidRPr="00AC4381" w:rsidRDefault="000B4D67" w:rsidP="002215A8">
      <w:pPr>
        <w:ind w:left="720"/>
        <w:jc w:val="both"/>
        <w:rPr>
          <w:rFonts w:ascii="Verdana" w:hAnsi="Verdana" w:cs="Arial"/>
          <w:sz w:val="22"/>
          <w:szCs w:val="22"/>
        </w:rPr>
      </w:pPr>
    </w:p>
    <w:p w14:paraId="65D1E3C1" w14:textId="77777777" w:rsidR="000B4D67" w:rsidRPr="00AC4381" w:rsidRDefault="000B4D67" w:rsidP="002215A8">
      <w:pPr>
        <w:ind w:left="720"/>
        <w:jc w:val="both"/>
        <w:rPr>
          <w:rFonts w:ascii="Verdana" w:hAnsi="Verdana" w:cs="Arial"/>
          <w:sz w:val="22"/>
          <w:szCs w:val="22"/>
        </w:rPr>
      </w:pPr>
      <w:r w:rsidRPr="00AC4381">
        <w:rPr>
          <w:rFonts w:ascii="Verdana" w:hAnsi="Verdana" w:cs="Arial"/>
          <w:sz w:val="22"/>
          <w:szCs w:val="22"/>
        </w:rPr>
        <w:t>Como parte del SGSI, se deben incluir los componentes establecidos por las políticas y lineamientos estatales, como el Modelo de Privacidad y Seguridad de la Información.</w:t>
      </w:r>
    </w:p>
    <w:p w14:paraId="401B5C93" w14:textId="77777777" w:rsidR="00C3255E" w:rsidRPr="00AC4381" w:rsidRDefault="00C3255E" w:rsidP="002215A8">
      <w:pPr>
        <w:ind w:left="720"/>
        <w:jc w:val="both"/>
        <w:rPr>
          <w:rFonts w:ascii="Verdana" w:hAnsi="Verdana" w:cs="Arial"/>
          <w:sz w:val="22"/>
          <w:szCs w:val="22"/>
        </w:rPr>
      </w:pPr>
    </w:p>
    <w:p w14:paraId="74BB37BC" w14:textId="77777777" w:rsidR="0018635A" w:rsidRPr="00AC4381" w:rsidRDefault="0018635A" w:rsidP="00227F7A">
      <w:pPr>
        <w:pStyle w:val="Ttulo1"/>
        <w:numPr>
          <w:ilvl w:val="2"/>
          <w:numId w:val="31"/>
        </w:numPr>
        <w:jc w:val="left"/>
        <w:rPr>
          <w:rFonts w:ascii="Verdana" w:hAnsi="Verdana" w:cs="Arial"/>
          <w:sz w:val="22"/>
          <w:szCs w:val="22"/>
        </w:rPr>
      </w:pPr>
      <w:bookmarkStart w:id="18" w:name="_Toc40793818"/>
      <w:r w:rsidRPr="00AC4381">
        <w:rPr>
          <w:rFonts w:ascii="Verdana" w:hAnsi="Verdana" w:cs="Arial"/>
          <w:sz w:val="22"/>
          <w:szCs w:val="22"/>
        </w:rPr>
        <w:t>Políticas</w:t>
      </w:r>
      <w:bookmarkEnd w:id="18"/>
      <w:r w:rsidRPr="00AC4381">
        <w:rPr>
          <w:rFonts w:ascii="Verdana" w:hAnsi="Verdana" w:cs="Arial"/>
          <w:sz w:val="22"/>
          <w:szCs w:val="22"/>
        </w:rPr>
        <w:t xml:space="preserve"> </w:t>
      </w:r>
    </w:p>
    <w:p w14:paraId="4D561A50" w14:textId="77777777" w:rsidR="0018635A" w:rsidRPr="00AC4381" w:rsidRDefault="0018635A" w:rsidP="0018635A">
      <w:pPr>
        <w:jc w:val="both"/>
        <w:rPr>
          <w:rFonts w:ascii="Verdana" w:hAnsi="Verdana" w:cs="Arial"/>
          <w:sz w:val="22"/>
          <w:szCs w:val="22"/>
        </w:rPr>
      </w:pPr>
    </w:p>
    <w:p w14:paraId="7B3C4201" w14:textId="77777777" w:rsidR="0018635A" w:rsidRPr="00AC4381" w:rsidRDefault="0018635A" w:rsidP="00DD4B75">
      <w:pPr>
        <w:numPr>
          <w:ilvl w:val="0"/>
          <w:numId w:val="11"/>
        </w:numPr>
        <w:ind w:left="1069"/>
        <w:jc w:val="both"/>
        <w:rPr>
          <w:rFonts w:ascii="Verdana" w:hAnsi="Verdana" w:cs="Arial"/>
          <w:sz w:val="22"/>
          <w:szCs w:val="22"/>
        </w:rPr>
      </w:pPr>
      <w:r w:rsidRPr="00AC4381">
        <w:rPr>
          <w:rFonts w:ascii="Verdana" w:hAnsi="Verdana" w:cs="Arial"/>
          <w:sz w:val="22"/>
          <w:szCs w:val="22"/>
        </w:rPr>
        <w:t xml:space="preserve">El SGSI de la DT debe ser </w:t>
      </w:r>
      <w:r w:rsidR="002339AB" w:rsidRPr="00AC4381">
        <w:rPr>
          <w:rFonts w:ascii="Verdana" w:hAnsi="Verdana" w:cs="Arial"/>
          <w:sz w:val="22"/>
          <w:szCs w:val="22"/>
        </w:rPr>
        <w:t>revisado</w:t>
      </w:r>
      <w:r w:rsidRPr="00AC4381">
        <w:rPr>
          <w:rFonts w:ascii="Verdana" w:hAnsi="Verdana" w:cs="Arial"/>
          <w:sz w:val="22"/>
          <w:szCs w:val="22"/>
        </w:rPr>
        <w:t>, como mínimo una vez cada año, con base en las buenas prácticas o estándares ampliamente reconocidos en la materia</w:t>
      </w:r>
      <w:r w:rsidR="00C21DB4" w:rsidRPr="00AC4381">
        <w:rPr>
          <w:rFonts w:ascii="Verdana" w:hAnsi="Verdana" w:cs="Arial"/>
          <w:sz w:val="22"/>
          <w:szCs w:val="22"/>
        </w:rPr>
        <w:t xml:space="preserve"> y de acuerdo con las necesidades de la Dirección y la entidad.</w:t>
      </w:r>
    </w:p>
    <w:p w14:paraId="51BD237D" w14:textId="77777777" w:rsidR="0006024F" w:rsidRPr="00AC4381" w:rsidRDefault="0006024F" w:rsidP="005D410B">
      <w:pPr>
        <w:ind w:left="1069"/>
        <w:jc w:val="both"/>
        <w:rPr>
          <w:rFonts w:ascii="Verdana" w:hAnsi="Verdana" w:cs="Arial"/>
          <w:sz w:val="22"/>
          <w:szCs w:val="22"/>
        </w:rPr>
      </w:pPr>
    </w:p>
    <w:p w14:paraId="60074774" w14:textId="77777777" w:rsidR="00B229D8" w:rsidRPr="00AC4381" w:rsidRDefault="00B229D8" w:rsidP="00DD4B75">
      <w:pPr>
        <w:numPr>
          <w:ilvl w:val="0"/>
          <w:numId w:val="11"/>
        </w:numPr>
        <w:ind w:left="1069"/>
        <w:jc w:val="both"/>
        <w:rPr>
          <w:rFonts w:ascii="Verdana" w:hAnsi="Verdana" w:cs="Arial"/>
          <w:sz w:val="22"/>
          <w:szCs w:val="22"/>
        </w:rPr>
      </w:pPr>
      <w:r w:rsidRPr="00AC4381">
        <w:rPr>
          <w:rFonts w:ascii="Verdana" w:hAnsi="Verdana" w:cs="Arial"/>
          <w:sz w:val="22"/>
          <w:szCs w:val="22"/>
        </w:rPr>
        <w:t xml:space="preserve">La DT debe </w:t>
      </w:r>
      <w:r w:rsidR="00302B12" w:rsidRPr="00AC4381">
        <w:rPr>
          <w:rFonts w:ascii="Verdana" w:hAnsi="Verdana" w:cs="Arial"/>
          <w:sz w:val="22"/>
          <w:szCs w:val="22"/>
        </w:rPr>
        <w:t xml:space="preserve">asegurar que </w:t>
      </w:r>
      <w:r w:rsidRPr="00AC4381">
        <w:rPr>
          <w:rFonts w:ascii="Verdana" w:hAnsi="Verdana" w:cs="Arial"/>
          <w:sz w:val="22"/>
          <w:szCs w:val="22"/>
        </w:rPr>
        <w:t xml:space="preserve">el </w:t>
      </w:r>
      <w:r w:rsidR="00786A1F" w:rsidRPr="00AC4381">
        <w:rPr>
          <w:rFonts w:ascii="Verdana" w:hAnsi="Verdana" w:cs="Arial"/>
          <w:sz w:val="22"/>
          <w:szCs w:val="22"/>
        </w:rPr>
        <w:t xml:space="preserve">documento de </w:t>
      </w:r>
      <w:r w:rsidRPr="00AC4381">
        <w:rPr>
          <w:rFonts w:ascii="Verdana" w:hAnsi="Verdana" w:cs="Arial"/>
          <w:sz w:val="22"/>
          <w:szCs w:val="22"/>
        </w:rPr>
        <w:t>políticas de segurida</w:t>
      </w:r>
      <w:r w:rsidR="00302B12" w:rsidRPr="00AC4381">
        <w:rPr>
          <w:rFonts w:ascii="Verdana" w:hAnsi="Verdana" w:cs="Arial"/>
          <w:sz w:val="22"/>
          <w:szCs w:val="22"/>
        </w:rPr>
        <w:t xml:space="preserve">d </w:t>
      </w:r>
      <w:r w:rsidRPr="00AC4381">
        <w:rPr>
          <w:rFonts w:ascii="Verdana" w:hAnsi="Verdana" w:cs="Arial"/>
          <w:sz w:val="22"/>
          <w:szCs w:val="22"/>
        </w:rPr>
        <w:t>de la información</w:t>
      </w:r>
      <w:r w:rsidR="00302B12" w:rsidRPr="00AC4381">
        <w:rPr>
          <w:rFonts w:ascii="Verdana" w:hAnsi="Verdana" w:cs="Arial"/>
          <w:sz w:val="22"/>
          <w:szCs w:val="22"/>
        </w:rPr>
        <w:t xml:space="preserve"> se mant</w:t>
      </w:r>
      <w:r w:rsidR="002339AB" w:rsidRPr="00AC4381">
        <w:rPr>
          <w:rFonts w:ascii="Verdana" w:hAnsi="Verdana" w:cs="Arial"/>
          <w:sz w:val="22"/>
          <w:szCs w:val="22"/>
        </w:rPr>
        <w:t>enga</w:t>
      </w:r>
      <w:r w:rsidR="00302B12" w:rsidRPr="00AC4381">
        <w:rPr>
          <w:rFonts w:ascii="Verdana" w:hAnsi="Verdana" w:cs="Arial"/>
          <w:sz w:val="22"/>
          <w:szCs w:val="22"/>
        </w:rPr>
        <w:t xml:space="preserve"> vigente y que se adelantan acciones para que el mismo sea conocido y está disponible para consulta de cualquier funcionario, contratista o pasante de la entidad. </w:t>
      </w:r>
    </w:p>
    <w:p w14:paraId="124D0D34" w14:textId="77777777" w:rsidR="0018635A" w:rsidRPr="00AC4381" w:rsidRDefault="0018635A" w:rsidP="0018635A">
      <w:pPr>
        <w:ind w:left="3196"/>
        <w:jc w:val="both"/>
        <w:rPr>
          <w:rFonts w:ascii="Verdana" w:hAnsi="Verdana" w:cs="Arial"/>
          <w:sz w:val="22"/>
          <w:szCs w:val="22"/>
        </w:rPr>
      </w:pPr>
    </w:p>
    <w:p w14:paraId="3100321F" w14:textId="77777777" w:rsidR="00F375F4" w:rsidRPr="00AC4381" w:rsidRDefault="00F375F4" w:rsidP="001D5F93">
      <w:pPr>
        <w:numPr>
          <w:ilvl w:val="0"/>
          <w:numId w:val="11"/>
        </w:numPr>
        <w:ind w:left="1069"/>
        <w:jc w:val="both"/>
        <w:rPr>
          <w:rFonts w:ascii="Verdana" w:hAnsi="Verdana" w:cs="Arial"/>
          <w:sz w:val="22"/>
          <w:szCs w:val="22"/>
        </w:rPr>
      </w:pPr>
      <w:r w:rsidRPr="00AC4381">
        <w:rPr>
          <w:rFonts w:ascii="Verdana" w:hAnsi="Verdana" w:cs="Arial"/>
          <w:sz w:val="22"/>
          <w:szCs w:val="22"/>
        </w:rPr>
        <w:t xml:space="preserve">La </w:t>
      </w:r>
      <w:r w:rsidR="001D5F93" w:rsidRPr="00AC4381">
        <w:rPr>
          <w:rFonts w:ascii="Verdana" w:hAnsi="Verdana" w:cs="Arial"/>
          <w:sz w:val="22"/>
          <w:szCs w:val="22"/>
        </w:rPr>
        <w:t>M</w:t>
      </w:r>
      <w:r w:rsidRPr="00AC4381">
        <w:rPr>
          <w:rFonts w:ascii="Verdana" w:hAnsi="Verdana" w:cs="Arial"/>
          <w:sz w:val="22"/>
          <w:szCs w:val="22"/>
        </w:rPr>
        <w:t xml:space="preserve">etodología de Gestión de Riesgos </w:t>
      </w:r>
      <w:r w:rsidR="001D5F93" w:rsidRPr="00AC4381">
        <w:rPr>
          <w:rFonts w:ascii="Verdana" w:hAnsi="Verdana" w:cs="Arial"/>
          <w:sz w:val="22"/>
          <w:szCs w:val="22"/>
        </w:rPr>
        <w:t xml:space="preserve">de Seguridad </w:t>
      </w:r>
      <w:r w:rsidRPr="00AC4381">
        <w:rPr>
          <w:rFonts w:ascii="Verdana" w:hAnsi="Verdana" w:cs="Arial"/>
          <w:sz w:val="22"/>
          <w:szCs w:val="22"/>
        </w:rPr>
        <w:t xml:space="preserve">debe </w:t>
      </w:r>
      <w:r w:rsidR="001D5F93" w:rsidRPr="00AC4381">
        <w:rPr>
          <w:rFonts w:ascii="Verdana" w:hAnsi="Verdana" w:cs="Arial"/>
          <w:sz w:val="22"/>
          <w:szCs w:val="22"/>
        </w:rPr>
        <w:t xml:space="preserve">estar ajustada y alineada con los lineamientos estatales </w:t>
      </w:r>
      <w:r w:rsidR="001C1DFF" w:rsidRPr="00AC4381">
        <w:rPr>
          <w:rFonts w:ascii="Verdana" w:hAnsi="Verdana" w:cs="Arial"/>
          <w:sz w:val="22"/>
          <w:szCs w:val="22"/>
        </w:rPr>
        <w:t>que,</w:t>
      </w:r>
      <w:r w:rsidR="001D5F93" w:rsidRPr="00AC4381">
        <w:rPr>
          <w:rFonts w:ascii="Verdana" w:hAnsi="Verdana" w:cs="Arial"/>
          <w:sz w:val="22"/>
          <w:szCs w:val="22"/>
        </w:rPr>
        <w:t xml:space="preserve"> para tal fin, establezcan las entidades competentes</w:t>
      </w:r>
      <w:r w:rsidRPr="00AC4381">
        <w:rPr>
          <w:rFonts w:ascii="Verdana" w:hAnsi="Verdana" w:cs="Arial"/>
          <w:sz w:val="22"/>
          <w:szCs w:val="22"/>
        </w:rPr>
        <w:t>.</w:t>
      </w:r>
    </w:p>
    <w:p w14:paraId="6F8FABDF" w14:textId="77777777" w:rsidR="00F375F4" w:rsidRPr="00AC4381" w:rsidRDefault="00F375F4" w:rsidP="00F375F4">
      <w:pPr>
        <w:ind w:left="1069"/>
        <w:jc w:val="both"/>
        <w:rPr>
          <w:rFonts w:ascii="Verdana" w:hAnsi="Verdana" w:cs="Arial"/>
          <w:sz w:val="22"/>
          <w:szCs w:val="22"/>
        </w:rPr>
      </w:pPr>
    </w:p>
    <w:p w14:paraId="75C17754" w14:textId="77777777" w:rsidR="00F375F4" w:rsidRPr="00AC4381" w:rsidRDefault="00F375F4" w:rsidP="00F375F4">
      <w:pPr>
        <w:numPr>
          <w:ilvl w:val="0"/>
          <w:numId w:val="11"/>
        </w:numPr>
        <w:ind w:left="1069"/>
        <w:jc w:val="both"/>
        <w:rPr>
          <w:rFonts w:ascii="Verdana" w:hAnsi="Verdana" w:cs="Arial"/>
          <w:sz w:val="22"/>
          <w:szCs w:val="22"/>
        </w:rPr>
      </w:pPr>
      <w:r w:rsidRPr="00AC4381">
        <w:rPr>
          <w:rFonts w:ascii="Verdana" w:hAnsi="Verdana" w:cs="Arial"/>
          <w:sz w:val="22"/>
          <w:szCs w:val="22"/>
        </w:rPr>
        <w:t xml:space="preserve">Al menos una vez al año deben realizarse actividades de socialización y sensibilización sobre </w:t>
      </w:r>
      <w:r w:rsidR="000B4D67" w:rsidRPr="00AC4381">
        <w:rPr>
          <w:rFonts w:ascii="Verdana" w:hAnsi="Verdana" w:cs="Arial"/>
          <w:sz w:val="22"/>
          <w:szCs w:val="22"/>
        </w:rPr>
        <w:t>el estado del SGSI y</w:t>
      </w:r>
      <w:r w:rsidR="002339AB" w:rsidRPr="00AC4381">
        <w:rPr>
          <w:rFonts w:ascii="Verdana" w:hAnsi="Verdana" w:cs="Arial"/>
          <w:sz w:val="22"/>
          <w:szCs w:val="22"/>
        </w:rPr>
        <w:t xml:space="preserve"> los lineamientos estatales sobre </w:t>
      </w:r>
      <w:r w:rsidR="001C1DFF" w:rsidRPr="00AC4381">
        <w:rPr>
          <w:rFonts w:ascii="Verdana" w:hAnsi="Verdana" w:cs="Arial"/>
          <w:sz w:val="22"/>
          <w:szCs w:val="22"/>
        </w:rPr>
        <w:t>seguridad, dirigidas</w:t>
      </w:r>
      <w:r w:rsidRPr="00AC4381">
        <w:rPr>
          <w:rFonts w:ascii="Verdana" w:hAnsi="Verdana" w:cs="Arial"/>
          <w:sz w:val="22"/>
          <w:szCs w:val="22"/>
        </w:rPr>
        <w:t xml:space="preserve"> a los funcionarios y contratistas de la DT, utilizando para tal fin los diferentes esquemas y canales de comunicación existentes</w:t>
      </w:r>
      <w:r w:rsidR="000B4D67" w:rsidRPr="00AC4381">
        <w:rPr>
          <w:rFonts w:ascii="Verdana" w:hAnsi="Verdana" w:cs="Arial"/>
          <w:sz w:val="22"/>
          <w:szCs w:val="22"/>
        </w:rPr>
        <w:t>, entre ellos, los REPAC y las reuniones de Informe de Gestión de la DT:</w:t>
      </w:r>
    </w:p>
    <w:p w14:paraId="1A0BD252" w14:textId="77777777" w:rsidR="00F375F4" w:rsidRPr="00AC4381" w:rsidRDefault="00F375F4" w:rsidP="00F375F4">
      <w:pPr>
        <w:ind w:left="1069"/>
        <w:jc w:val="both"/>
        <w:rPr>
          <w:rFonts w:ascii="Verdana" w:hAnsi="Verdana" w:cs="Arial"/>
          <w:sz w:val="22"/>
          <w:szCs w:val="22"/>
        </w:rPr>
      </w:pPr>
    </w:p>
    <w:p w14:paraId="5290508E" w14:textId="77777777" w:rsidR="00F375F4" w:rsidRPr="00AC4381" w:rsidRDefault="00F375F4" w:rsidP="00F375F4">
      <w:pPr>
        <w:numPr>
          <w:ilvl w:val="0"/>
          <w:numId w:val="11"/>
        </w:numPr>
        <w:ind w:left="1069"/>
        <w:jc w:val="both"/>
        <w:rPr>
          <w:rFonts w:ascii="Verdana" w:hAnsi="Verdana" w:cs="Arial"/>
          <w:sz w:val="22"/>
          <w:szCs w:val="22"/>
        </w:rPr>
      </w:pPr>
      <w:r w:rsidRPr="00AC4381">
        <w:rPr>
          <w:rFonts w:ascii="Verdana" w:hAnsi="Verdana" w:cs="Arial"/>
          <w:sz w:val="22"/>
          <w:szCs w:val="22"/>
        </w:rPr>
        <w:t xml:space="preserve">La revisión y actualización de los activos de información de la DT debe realizarse periódicamente, </w:t>
      </w:r>
      <w:r w:rsidR="00EF11F6" w:rsidRPr="00AC4381">
        <w:rPr>
          <w:rFonts w:ascii="Verdana" w:hAnsi="Verdana" w:cs="Arial"/>
          <w:sz w:val="22"/>
          <w:szCs w:val="22"/>
        </w:rPr>
        <w:t>teniendo como princip</w:t>
      </w:r>
      <w:r w:rsidR="00786A1F" w:rsidRPr="00AC4381">
        <w:rPr>
          <w:rFonts w:ascii="Verdana" w:hAnsi="Verdana" w:cs="Arial"/>
          <w:sz w:val="22"/>
          <w:szCs w:val="22"/>
        </w:rPr>
        <w:t>al</w:t>
      </w:r>
      <w:r w:rsidR="00EF11F6" w:rsidRPr="00AC4381">
        <w:rPr>
          <w:rFonts w:ascii="Verdana" w:hAnsi="Verdana" w:cs="Arial"/>
          <w:sz w:val="22"/>
          <w:szCs w:val="22"/>
        </w:rPr>
        <w:t xml:space="preserve"> criterio, mantener actualizado el inventario de los activos de información que </w:t>
      </w:r>
      <w:r w:rsidR="00EF11F6" w:rsidRPr="00AC4381">
        <w:rPr>
          <w:rFonts w:ascii="Verdana" w:hAnsi="Verdana" w:cs="Arial"/>
          <w:sz w:val="22"/>
          <w:szCs w:val="22"/>
        </w:rPr>
        <w:lastRenderedPageBreak/>
        <w:t xml:space="preserve">soporten los servicios esenciales y críticos del Ministerio y </w:t>
      </w:r>
      <w:r w:rsidRPr="00AC4381">
        <w:rPr>
          <w:rFonts w:ascii="Verdana" w:hAnsi="Verdana" w:cs="Arial"/>
          <w:sz w:val="22"/>
          <w:szCs w:val="22"/>
        </w:rPr>
        <w:t>de acuerdo con las directrices que para tal fin emita el Director de la DT.</w:t>
      </w:r>
    </w:p>
    <w:p w14:paraId="056F3D58" w14:textId="77777777" w:rsidR="00F375F4" w:rsidRPr="00AC4381" w:rsidRDefault="00F375F4" w:rsidP="00F375F4">
      <w:pPr>
        <w:ind w:left="1069"/>
        <w:jc w:val="both"/>
        <w:rPr>
          <w:rFonts w:ascii="Verdana" w:hAnsi="Verdana" w:cs="Arial"/>
          <w:sz w:val="22"/>
          <w:szCs w:val="22"/>
        </w:rPr>
      </w:pPr>
    </w:p>
    <w:p w14:paraId="1790FFB6" w14:textId="77777777" w:rsidR="001D6F15" w:rsidRPr="00AC4381" w:rsidRDefault="001D6F15" w:rsidP="00F375F4">
      <w:pPr>
        <w:ind w:left="1069"/>
        <w:jc w:val="both"/>
        <w:rPr>
          <w:rFonts w:ascii="Verdana" w:hAnsi="Verdana" w:cs="Arial"/>
          <w:sz w:val="22"/>
          <w:szCs w:val="22"/>
        </w:rPr>
      </w:pPr>
    </w:p>
    <w:p w14:paraId="30AE9913" w14:textId="77777777" w:rsidR="001433C4" w:rsidRPr="00AC4381" w:rsidRDefault="001433C4" w:rsidP="00227F7A">
      <w:pPr>
        <w:pStyle w:val="Ttulo1"/>
        <w:numPr>
          <w:ilvl w:val="2"/>
          <w:numId w:val="31"/>
        </w:numPr>
        <w:jc w:val="left"/>
        <w:rPr>
          <w:rFonts w:ascii="Verdana" w:hAnsi="Verdana" w:cs="Arial"/>
          <w:sz w:val="22"/>
          <w:szCs w:val="22"/>
        </w:rPr>
      </w:pPr>
      <w:bookmarkStart w:id="19" w:name="_Toc40793819"/>
      <w:r w:rsidRPr="00AC4381">
        <w:rPr>
          <w:rFonts w:ascii="Verdana" w:hAnsi="Verdana" w:cs="Arial"/>
          <w:sz w:val="22"/>
          <w:szCs w:val="22"/>
        </w:rPr>
        <w:t>Roles y responsabilidades</w:t>
      </w:r>
      <w:bookmarkEnd w:id="19"/>
    </w:p>
    <w:p w14:paraId="35332AF8" w14:textId="77777777" w:rsidR="008B6255" w:rsidRPr="00AC4381" w:rsidRDefault="008B6255" w:rsidP="009356AD">
      <w:pPr>
        <w:pStyle w:val="Prrafodelista"/>
        <w:rPr>
          <w:rFonts w:ascii="Verdana" w:hAnsi="Verdana" w:cs="Arial"/>
          <w:sz w:val="22"/>
          <w:szCs w:val="22"/>
        </w:rPr>
      </w:pPr>
    </w:p>
    <w:p w14:paraId="0704475C" w14:textId="77777777" w:rsidR="008B6255" w:rsidRPr="00AC4381" w:rsidRDefault="00192A4A" w:rsidP="008B6255">
      <w:pPr>
        <w:ind w:left="720"/>
        <w:jc w:val="both"/>
        <w:rPr>
          <w:rFonts w:ascii="Verdana" w:hAnsi="Verdana" w:cs="Arial"/>
          <w:sz w:val="22"/>
          <w:szCs w:val="22"/>
        </w:rPr>
      </w:pPr>
      <w:r w:rsidRPr="00AC4381">
        <w:rPr>
          <w:rFonts w:ascii="Verdana" w:hAnsi="Verdana" w:cs="Arial"/>
          <w:sz w:val="22"/>
          <w:szCs w:val="22"/>
        </w:rPr>
        <w:t>Comité de Seguridad Digital y de la Información DT.</w:t>
      </w:r>
    </w:p>
    <w:p w14:paraId="4A32510A" w14:textId="77777777" w:rsidR="008B6255" w:rsidRPr="00AC4381" w:rsidRDefault="008B6255" w:rsidP="008B6255">
      <w:pPr>
        <w:ind w:left="720"/>
        <w:jc w:val="both"/>
        <w:rPr>
          <w:rFonts w:ascii="Verdana" w:hAnsi="Verdana" w:cs="Arial"/>
          <w:sz w:val="22"/>
          <w:szCs w:val="22"/>
        </w:rPr>
      </w:pPr>
    </w:p>
    <w:p w14:paraId="075BC474" w14:textId="77777777" w:rsidR="006B7A75" w:rsidRPr="00AC4381" w:rsidRDefault="006B7A75" w:rsidP="002B1CA9">
      <w:pPr>
        <w:ind w:left="709"/>
        <w:rPr>
          <w:rFonts w:ascii="Verdana" w:hAnsi="Verdana" w:cs="Arial"/>
          <w:b/>
          <w:sz w:val="22"/>
          <w:szCs w:val="22"/>
        </w:rPr>
      </w:pPr>
      <w:r w:rsidRPr="00AC4381">
        <w:rPr>
          <w:rFonts w:ascii="Verdana" w:hAnsi="Verdana" w:cs="Arial"/>
          <w:sz w:val="22"/>
          <w:szCs w:val="22"/>
        </w:rPr>
        <w:t xml:space="preserve">Ver </w:t>
      </w:r>
      <w:r w:rsidR="002B1CA9" w:rsidRPr="00AC4381">
        <w:rPr>
          <w:rFonts w:ascii="Verdana" w:hAnsi="Verdana" w:cs="Arial"/>
          <w:b/>
          <w:sz w:val="22"/>
          <w:szCs w:val="22"/>
        </w:rPr>
        <w:t>Anexo 1. Reglamento Comité de Seguridad Digital y de la Información DT</w:t>
      </w:r>
      <w:r w:rsidRPr="00AC4381">
        <w:rPr>
          <w:rFonts w:ascii="Verdana" w:hAnsi="Verdana" w:cs="Arial"/>
          <w:sz w:val="22"/>
          <w:szCs w:val="22"/>
        </w:rPr>
        <w:t xml:space="preserve">. </w:t>
      </w:r>
    </w:p>
    <w:p w14:paraId="668C451E" w14:textId="77777777" w:rsidR="009356AD" w:rsidRPr="00AC4381" w:rsidRDefault="009356AD" w:rsidP="009356AD">
      <w:pPr>
        <w:ind w:left="720"/>
        <w:jc w:val="both"/>
        <w:rPr>
          <w:rFonts w:ascii="Verdana" w:hAnsi="Verdana" w:cs="Arial"/>
          <w:sz w:val="22"/>
          <w:szCs w:val="22"/>
        </w:rPr>
      </w:pPr>
      <w:r w:rsidRPr="00AC4381">
        <w:rPr>
          <w:rFonts w:ascii="Verdana" w:hAnsi="Verdana" w:cs="Arial"/>
          <w:sz w:val="22"/>
          <w:szCs w:val="22"/>
          <w:u w:val="single"/>
        </w:rPr>
        <w:t>Director de Tecnología</w:t>
      </w:r>
      <w:r w:rsidRPr="00AC4381">
        <w:rPr>
          <w:rFonts w:ascii="Verdana" w:hAnsi="Verdana" w:cs="Arial"/>
          <w:sz w:val="22"/>
          <w:szCs w:val="22"/>
        </w:rPr>
        <w:t>:</w:t>
      </w:r>
    </w:p>
    <w:p w14:paraId="2E448BD5" w14:textId="77777777" w:rsidR="0061539E" w:rsidRPr="00AC4381" w:rsidRDefault="0061539E" w:rsidP="009356AD">
      <w:pPr>
        <w:ind w:left="720"/>
        <w:jc w:val="both"/>
        <w:rPr>
          <w:rFonts w:ascii="Verdana" w:hAnsi="Verdana" w:cs="Arial"/>
          <w:sz w:val="22"/>
          <w:szCs w:val="22"/>
        </w:rPr>
      </w:pPr>
    </w:p>
    <w:p w14:paraId="16B52E7E" w14:textId="77777777" w:rsidR="009356AD" w:rsidRPr="00AC4381" w:rsidRDefault="009356AD" w:rsidP="00DD4B75">
      <w:pPr>
        <w:numPr>
          <w:ilvl w:val="0"/>
          <w:numId w:val="14"/>
        </w:numPr>
        <w:jc w:val="both"/>
        <w:rPr>
          <w:rFonts w:ascii="Verdana" w:hAnsi="Verdana" w:cs="Arial"/>
          <w:sz w:val="22"/>
          <w:szCs w:val="22"/>
        </w:rPr>
      </w:pPr>
      <w:r w:rsidRPr="00AC4381">
        <w:rPr>
          <w:rFonts w:ascii="Verdana" w:hAnsi="Verdana" w:cs="Arial"/>
          <w:sz w:val="22"/>
          <w:szCs w:val="22"/>
        </w:rPr>
        <w:t xml:space="preserve">Asegurar que en </w:t>
      </w:r>
      <w:r w:rsidR="007260F2" w:rsidRPr="00AC4381">
        <w:rPr>
          <w:rFonts w:ascii="Verdana" w:hAnsi="Verdana" w:cs="Arial"/>
          <w:sz w:val="22"/>
          <w:szCs w:val="22"/>
        </w:rPr>
        <w:t xml:space="preserve">el </w:t>
      </w:r>
      <w:r w:rsidR="00A73854" w:rsidRPr="00AC4381">
        <w:rPr>
          <w:rFonts w:ascii="Verdana" w:hAnsi="Verdana" w:cs="Arial"/>
          <w:sz w:val="22"/>
          <w:szCs w:val="22"/>
        </w:rPr>
        <w:t>diagnóstico</w:t>
      </w:r>
      <w:r w:rsidR="00AA3E5E" w:rsidRPr="00AC4381">
        <w:rPr>
          <w:rFonts w:ascii="Verdana" w:hAnsi="Verdana" w:cs="Arial"/>
          <w:sz w:val="22"/>
          <w:szCs w:val="22"/>
        </w:rPr>
        <w:t>, revisión y actualización</w:t>
      </w:r>
      <w:r w:rsidR="00B90FF2" w:rsidRPr="00AC4381">
        <w:rPr>
          <w:rFonts w:ascii="Verdana" w:hAnsi="Verdana" w:cs="Arial"/>
          <w:sz w:val="22"/>
          <w:szCs w:val="22"/>
        </w:rPr>
        <w:t xml:space="preserve"> del SGSI</w:t>
      </w:r>
      <w:r w:rsidR="00AA3E5E" w:rsidRPr="00AC4381">
        <w:rPr>
          <w:rFonts w:ascii="Verdana" w:hAnsi="Verdana" w:cs="Arial"/>
          <w:sz w:val="22"/>
          <w:szCs w:val="22"/>
        </w:rPr>
        <w:t>,</w:t>
      </w:r>
      <w:r w:rsidR="00A73854" w:rsidRPr="00AC4381">
        <w:rPr>
          <w:rFonts w:ascii="Verdana" w:hAnsi="Verdana" w:cs="Arial"/>
          <w:sz w:val="22"/>
          <w:szCs w:val="22"/>
        </w:rPr>
        <w:t xml:space="preserve"> </w:t>
      </w:r>
      <w:r w:rsidR="00B90FF2" w:rsidRPr="00AC4381">
        <w:rPr>
          <w:rFonts w:ascii="Verdana" w:hAnsi="Verdana" w:cs="Arial"/>
          <w:sz w:val="22"/>
          <w:szCs w:val="22"/>
        </w:rPr>
        <w:t>participe</w:t>
      </w:r>
      <w:r w:rsidRPr="00AC4381">
        <w:rPr>
          <w:rFonts w:ascii="Verdana" w:hAnsi="Verdana" w:cs="Arial"/>
          <w:sz w:val="22"/>
          <w:szCs w:val="22"/>
        </w:rPr>
        <w:t xml:space="preserve">n los </w:t>
      </w:r>
      <w:r w:rsidR="00B90FF2" w:rsidRPr="00AC4381">
        <w:rPr>
          <w:rFonts w:ascii="Verdana" w:hAnsi="Verdana" w:cs="Arial"/>
          <w:sz w:val="22"/>
          <w:szCs w:val="22"/>
        </w:rPr>
        <w:t>Subdirectores, funcionarios y contratistas relacionados con el objeto de la AP</w:t>
      </w:r>
      <w:r w:rsidRPr="00AC4381">
        <w:rPr>
          <w:rFonts w:ascii="Verdana" w:hAnsi="Verdana" w:cs="Arial"/>
          <w:sz w:val="22"/>
          <w:szCs w:val="22"/>
        </w:rPr>
        <w:t>.</w:t>
      </w:r>
    </w:p>
    <w:p w14:paraId="3FC54F85" w14:textId="77777777" w:rsidR="00786A1F" w:rsidRPr="00AC4381" w:rsidRDefault="00786A1F" w:rsidP="00786A1F">
      <w:pPr>
        <w:ind w:left="1069"/>
        <w:jc w:val="both"/>
        <w:rPr>
          <w:rFonts w:ascii="Verdana" w:hAnsi="Verdana" w:cs="Arial"/>
          <w:sz w:val="22"/>
          <w:szCs w:val="22"/>
        </w:rPr>
      </w:pPr>
    </w:p>
    <w:p w14:paraId="0F88808E" w14:textId="77777777" w:rsidR="00DD6521" w:rsidRPr="00AC4381" w:rsidRDefault="00DD6521" w:rsidP="00DD4B75">
      <w:pPr>
        <w:numPr>
          <w:ilvl w:val="0"/>
          <w:numId w:val="14"/>
        </w:numPr>
        <w:jc w:val="both"/>
        <w:rPr>
          <w:rFonts w:ascii="Verdana" w:hAnsi="Verdana" w:cs="Arial"/>
          <w:sz w:val="22"/>
          <w:szCs w:val="22"/>
        </w:rPr>
      </w:pPr>
      <w:r w:rsidRPr="00AC4381">
        <w:rPr>
          <w:rFonts w:ascii="Verdana" w:eastAsia="Calibri" w:hAnsi="Verdana" w:cs="Arial"/>
          <w:sz w:val="22"/>
          <w:szCs w:val="22"/>
          <w:lang w:eastAsia="en-US"/>
        </w:rPr>
        <w:t>Gestionar los recursos, la infraestructura física y el personal necesario para la gestión de la seguridad de la información de la Dirección</w:t>
      </w:r>
    </w:p>
    <w:p w14:paraId="02B875E5" w14:textId="77777777" w:rsidR="007B227A" w:rsidRPr="00AC4381" w:rsidRDefault="007B227A" w:rsidP="009356AD">
      <w:pPr>
        <w:ind w:left="720"/>
        <w:jc w:val="both"/>
        <w:rPr>
          <w:rFonts w:ascii="Verdana" w:hAnsi="Verdana" w:cs="Arial"/>
          <w:sz w:val="22"/>
          <w:szCs w:val="22"/>
        </w:rPr>
      </w:pPr>
    </w:p>
    <w:p w14:paraId="798F8F68" w14:textId="77777777" w:rsidR="00A95B55" w:rsidRPr="00AC4381" w:rsidRDefault="00F375F4" w:rsidP="00A95B55">
      <w:pPr>
        <w:ind w:left="720"/>
        <w:jc w:val="both"/>
        <w:rPr>
          <w:rFonts w:ascii="Verdana" w:hAnsi="Verdana" w:cs="Arial"/>
          <w:sz w:val="22"/>
          <w:szCs w:val="22"/>
        </w:rPr>
      </w:pPr>
      <w:r w:rsidRPr="00AC4381">
        <w:rPr>
          <w:rFonts w:ascii="Verdana" w:hAnsi="Verdana" w:cs="Arial"/>
          <w:sz w:val="22"/>
          <w:szCs w:val="22"/>
          <w:u w:val="single"/>
        </w:rPr>
        <w:t xml:space="preserve">Gestor de </w:t>
      </w:r>
      <w:r w:rsidR="00A95B55" w:rsidRPr="00AC4381">
        <w:rPr>
          <w:rFonts w:ascii="Verdana" w:hAnsi="Verdana" w:cs="Arial"/>
          <w:sz w:val="22"/>
          <w:szCs w:val="22"/>
          <w:u w:val="single"/>
        </w:rPr>
        <w:t xml:space="preserve">Seguridad </w:t>
      </w:r>
      <w:r w:rsidRPr="00AC4381">
        <w:rPr>
          <w:rFonts w:ascii="Verdana" w:hAnsi="Verdana" w:cs="Arial"/>
          <w:sz w:val="22"/>
          <w:szCs w:val="22"/>
          <w:u w:val="single"/>
        </w:rPr>
        <w:t>TIC</w:t>
      </w:r>
    </w:p>
    <w:p w14:paraId="137D71FC" w14:textId="77777777" w:rsidR="00195F54" w:rsidRPr="00AC4381" w:rsidRDefault="00195F54" w:rsidP="009356AD">
      <w:pPr>
        <w:ind w:left="720"/>
        <w:jc w:val="both"/>
        <w:rPr>
          <w:rFonts w:ascii="Verdana" w:hAnsi="Verdana" w:cs="Arial"/>
          <w:sz w:val="22"/>
          <w:szCs w:val="22"/>
        </w:rPr>
      </w:pPr>
    </w:p>
    <w:p w14:paraId="4E8A9C00" w14:textId="77777777" w:rsidR="00C04ED2" w:rsidRPr="00AC4381" w:rsidRDefault="00C04ED2" w:rsidP="00DD4B75">
      <w:pPr>
        <w:numPr>
          <w:ilvl w:val="0"/>
          <w:numId w:val="13"/>
        </w:numPr>
        <w:ind w:left="1069"/>
        <w:jc w:val="both"/>
        <w:rPr>
          <w:rFonts w:ascii="Verdana" w:hAnsi="Verdana" w:cs="Arial"/>
          <w:sz w:val="22"/>
          <w:szCs w:val="22"/>
        </w:rPr>
      </w:pPr>
      <w:r w:rsidRPr="00AC4381">
        <w:rPr>
          <w:rFonts w:ascii="Verdana" w:hAnsi="Verdana" w:cs="Arial"/>
          <w:sz w:val="22"/>
          <w:szCs w:val="22"/>
        </w:rPr>
        <w:t xml:space="preserve">Presentar propuestas para </w:t>
      </w:r>
      <w:r w:rsidR="000B4D67" w:rsidRPr="00AC4381">
        <w:rPr>
          <w:rFonts w:ascii="Verdana" w:hAnsi="Verdana" w:cs="Arial"/>
          <w:sz w:val="22"/>
          <w:szCs w:val="22"/>
        </w:rPr>
        <w:t xml:space="preserve">la </w:t>
      </w:r>
      <w:r w:rsidRPr="00AC4381">
        <w:rPr>
          <w:rFonts w:ascii="Verdana" w:hAnsi="Verdana" w:cs="Arial"/>
          <w:sz w:val="22"/>
          <w:szCs w:val="22"/>
        </w:rPr>
        <w:t>actualización de</w:t>
      </w:r>
      <w:r w:rsidR="000B4D67" w:rsidRPr="00AC4381">
        <w:rPr>
          <w:rFonts w:ascii="Verdana" w:hAnsi="Verdana" w:cs="Arial"/>
          <w:sz w:val="22"/>
          <w:szCs w:val="22"/>
        </w:rPr>
        <w:t xml:space="preserve"> los componentes de</w:t>
      </w:r>
      <w:r w:rsidRPr="00AC4381">
        <w:rPr>
          <w:rFonts w:ascii="Verdana" w:hAnsi="Verdana" w:cs="Arial"/>
          <w:sz w:val="22"/>
          <w:szCs w:val="22"/>
        </w:rPr>
        <w:t>l SGSI de acuerdo con la evolución las normas técnicas aplicables, la evolución de las TIC y las necesidades de la DT.</w:t>
      </w:r>
    </w:p>
    <w:p w14:paraId="368F8278" w14:textId="77777777" w:rsidR="003045F1" w:rsidRPr="00AC4381" w:rsidRDefault="003045F1" w:rsidP="002215A8">
      <w:pPr>
        <w:ind w:left="1429"/>
        <w:jc w:val="both"/>
        <w:rPr>
          <w:rFonts w:ascii="Verdana" w:hAnsi="Verdana" w:cs="Arial"/>
          <w:sz w:val="22"/>
          <w:szCs w:val="22"/>
        </w:rPr>
      </w:pPr>
    </w:p>
    <w:p w14:paraId="3A8D0099" w14:textId="77777777" w:rsidR="00AD459E" w:rsidRPr="00AC4381" w:rsidRDefault="00042473" w:rsidP="00DD4B75">
      <w:pPr>
        <w:numPr>
          <w:ilvl w:val="0"/>
          <w:numId w:val="13"/>
        </w:numPr>
        <w:ind w:left="1069"/>
        <w:jc w:val="both"/>
        <w:rPr>
          <w:rFonts w:ascii="Verdana" w:hAnsi="Verdana" w:cs="Arial"/>
          <w:sz w:val="22"/>
          <w:szCs w:val="22"/>
        </w:rPr>
      </w:pPr>
      <w:r w:rsidRPr="00AC4381">
        <w:rPr>
          <w:rFonts w:ascii="Verdana" w:hAnsi="Verdana" w:cs="Arial"/>
          <w:sz w:val="22"/>
          <w:szCs w:val="22"/>
        </w:rPr>
        <w:t xml:space="preserve">Efectuar las actualizaciones </w:t>
      </w:r>
      <w:r w:rsidR="000461FD" w:rsidRPr="00AC4381">
        <w:rPr>
          <w:rFonts w:ascii="Verdana" w:hAnsi="Verdana" w:cs="Arial"/>
          <w:sz w:val="22"/>
          <w:szCs w:val="22"/>
        </w:rPr>
        <w:t xml:space="preserve">del </w:t>
      </w:r>
      <w:r w:rsidR="00AD459E" w:rsidRPr="00AC4381">
        <w:rPr>
          <w:rFonts w:ascii="Verdana" w:hAnsi="Verdana" w:cs="Arial"/>
          <w:sz w:val="22"/>
          <w:szCs w:val="22"/>
        </w:rPr>
        <w:t>SGSI</w:t>
      </w:r>
      <w:r w:rsidR="00EF11F6" w:rsidRPr="00AC4381">
        <w:rPr>
          <w:rFonts w:ascii="Verdana" w:hAnsi="Verdana" w:cs="Arial"/>
          <w:sz w:val="22"/>
          <w:szCs w:val="22"/>
        </w:rPr>
        <w:t xml:space="preserve"> que se identifiquen y/o requieran</w:t>
      </w:r>
      <w:r w:rsidR="00AD459E" w:rsidRPr="00AC4381">
        <w:rPr>
          <w:rFonts w:ascii="Verdana" w:hAnsi="Verdana" w:cs="Arial"/>
          <w:sz w:val="22"/>
          <w:szCs w:val="22"/>
        </w:rPr>
        <w:t>,</w:t>
      </w:r>
      <w:r w:rsidR="00EF11F6" w:rsidRPr="00AC4381">
        <w:rPr>
          <w:rFonts w:ascii="Verdana" w:hAnsi="Verdana" w:cs="Arial"/>
          <w:sz w:val="22"/>
          <w:szCs w:val="22"/>
        </w:rPr>
        <w:t xml:space="preserve"> en articulación con las políticas y lineamientos del Estado y con las necesidades de la </w:t>
      </w:r>
      <w:r w:rsidR="00FE1A0B" w:rsidRPr="00AC4381">
        <w:rPr>
          <w:rFonts w:ascii="Verdana" w:hAnsi="Verdana" w:cs="Arial"/>
          <w:sz w:val="22"/>
          <w:szCs w:val="22"/>
        </w:rPr>
        <w:t>entidad.</w:t>
      </w:r>
    </w:p>
    <w:p w14:paraId="4E5CC09A" w14:textId="77777777" w:rsidR="003045F1" w:rsidRPr="00AC4381" w:rsidRDefault="003045F1" w:rsidP="002215A8">
      <w:pPr>
        <w:ind w:left="1429"/>
        <w:jc w:val="both"/>
        <w:rPr>
          <w:rFonts w:ascii="Verdana" w:hAnsi="Verdana" w:cs="Arial"/>
          <w:sz w:val="22"/>
          <w:szCs w:val="22"/>
        </w:rPr>
      </w:pPr>
    </w:p>
    <w:p w14:paraId="5755B7AC" w14:textId="77777777" w:rsidR="007510AA" w:rsidRPr="00AC4381" w:rsidRDefault="00A71F0E" w:rsidP="00DD4B75">
      <w:pPr>
        <w:numPr>
          <w:ilvl w:val="0"/>
          <w:numId w:val="13"/>
        </w:numPr>
        <w:ind w:left="1069"/>
        <w:jc w:val="both"/>
        <w:rPr>
          <w:rFonts w:ascii="Verdana" w:hAnsi="Verdana" w:cs="Arial"/>
          <w:sz w:val="22"/>
          <w:szCs w:val="22"/>
        </w:rPr>
      </w:pPr>
      <w:r w:rsidRPr="00AC4381">
        <w:rPr>
          <w:rFonts w:ascii="Verdana" w:hAnsi="Verdana" w:cs="Arial"/>
          <w:sz w:val="22"/>
          <w:szCs w:val="22"/>
        </w:rPr>
        <w:t xml:space="preserve">Orientar y articular </w:t>
      </w:r>
      <w:r w:rsidR="007510AA" w:rsidRPr="00AC4381">
        <w:rPr>
          <w:rFonts w:ascii="Verdana" w:hAnsi="Verdana" w:cs="Arial"/>
          <w:sz w:val="22"/>
          <w:szCs w:val="22"/>
        </w:rPr>
        <w:t xml:space="preserve">la </w:t>
      </w:r>
      <w:r w:rsidR="00EF11F6" w:rsidRPr="00AC4381">
        <w:rPr>
          <w:rFonts w:ascii="Verdana" w:hAnsi="Verdana" w:cs="Arial"/>
          <w:sz w:val="22"/>
          <w:szCs w:val="22"/>
        </w:rPr>
        <w:t xml:space="preserve">actualización e </w:t>
      </w:r>
      <w:r w:rsidR="007510AA" w:rsidRPr="00AC4381">
        <w:rPr>
          <w:rFonts w:ascii="Verdana" w:hAnsi="Verdana" w:cs="Arial"/>
          <w:sz w:val="22"/>
          <w:szCs w:val="22"/>
        </w:rPr>
        <w:t xml:space="preserve">implementación de las políticas de seguridad de la información </w:t>
      </w:r>
      <w:r w:rsidR="000461FD" w:rsidRPr="00AC4381">
        <w:rPr>
          <w:rFonts w:ascii="Verdana" w:hAnsi="Verdana" w:cs="Arial"/>
          <w:sz w:val="22"/>
          <w:szCs w:val="22"/>
        </w:rPr>
        <w:t xml:space="preserve">dentro de los </w:t>
      </w:r>
      <w:r w:rsidR="00AA3E5E" w:rsidRPr="00AC4381">
        <w:rPr>
          <w:rFonts w:ascii="Verdana" w:hAnsi="Verdana" w:cs="Arial"/>
          <w:sz w:val="22"/>
          <w:szCs w:val="22"/>
        </w:rPr>
        <w:t>procesos de la DT</w:t>
      </w:r>
      <w:r w:rsidR="007510AA" w:rsidRPr="00AC4381">
        <w:rPr>
          <w:rFonts w:ascii="Verdana" w:hAnsi="Verdana" w:cs="Arial"/>
          <w:sz w:val="22"/>
          <w:szCs w:val="22"/>
        </w:rPr>
        <w:t>.</w:t>
      </w:r>
    </w:p>
    <w:p w14:paraId="0E7438A0" w14:textId="77777777" w:rsidR="003045F1" w:rsidRPr="00AC4381" w:rsidRDefault="003045F1" w:rsidP="002215A8">
      <w:pPr>
        <w:ind w:left="1429"/>
        <w:jc w:val="both"/>
        <w:rPr>
          <w:rFonts w:ascii="Verdana" w:hAnsi="Verdana" w:cs="Arial"/>
          <w:sz w:val="22"/>
          <w:szCs w:val="22"/>
        </w:rPr>
      </w:pPr>
    </w:p>
    <w:p w14:paraId="1BACFE43" w14:textId="77777777" w:rsidR="007510AA" w:rsidRPr="00AC4381" w:rsidRDefault="007510AA" w:rsidP="00DD4B75">
      <w:pPr>
        <w:numPr>
          <w:ilvl w:val="0"/>
          <w:numId w:val="13"/>
        </w:numPr>
        <w:ind w:left="1069"/>
        <w:jc w:val="both"/>
        <w:rPr>
          <w:rFonts w:ascii="Verdana" w:hAnsi="Verdana" w:cs="Arial"/>
          <w:sz w:val="22"/>
          <w:szCs w:val="22"/>
        </w:rPr>
      </w:pPr>
      <w:r w:rsidRPr="00AC4381">
        <w:rPr>
          <w:rFonts w:ascii="Verdana" w:hAnsi="Verdana" w:cs="Arial"/>
          <w:sz w:val="22"/>
          <w:szCs w:val="22"/>
        </w:rPr>
        <w:t>Reportar a</w:t>
      </w:r>
      <w:r w:rsidR="00AA3E5E" w:rsidRPr="00AC4381">
        <w:rPr>
          <w:rFonts w:ascii="Verdana" w:hAnsi="Verdana" w:cs="Arial"/>
          <w:sz w:val="22"/>
          <w:szCs w:val="22"/>
        </w:rPr>
        <w:t xml:space="preserve">l </w:t>
      </w:r>
      <w:r w:rsidR="00192A4A" w:rsidRPr="00AC4381">
        <w:rPr>
          <w:rFonts w:ascii="Verdana" w:hAnsi="Verdana" w:cs="Arial"/>
          <w:sz w:val="22"/>
          <w:szCs w:val="22"/>
        </w:rPr>
        <w:t xml:space="preserve">Comité de Seguridad Digital y de la Información DT. </w:t>
      </w:r>
      <w:r w:rsidR="00AA3E5E" w:rsidRPr="00AC4381">
        <w:rPr>
          <w:rFonts w:ascii="Verdana" w:hAnsi="Verdana" w:cs="Arial"/>
          <w:sz w:val="22"/>
          <w:szCs w:val="22"/>
        </w:rPr>
        <w:t xml:space="preserve">Comité </w:t>
      </w:r>
      <w:r w:rsidR="00A71F0E" w:rsidRPr="00AC4381">
        <w:rPr>
          <w:rFonts w:ascii="Verdana" w:hAnsi="Verdana" w:cs="Arial"/>
          <w:sz w:val="22"/>
          <w:szCs w:val="22"/>
        </w:rPr>
        <w:t xml:space="preserve">de Seguridad </w:t>
      </w:r>
      <w:r w:rsidR="000461FD" w:rsidRPr="00AC4381">
        <w:rPr>
          <w:rFonts w:ascii="Verdana" w:hAnsi="Verdana" w:cs="Arial"/>
          <w:sz w:val="22"/>
          <w:szCs w:val="22"/>
        </w:rPr>
        <w:t>el</w:t>
      </w:r>
      <w:r w:rsidRPr="00AC4381">
        <w:rPr>
          <w:rFonts w:ascii="Verdana" w:hAnsi="Verdana" w:cs="Arial"/>
          <w:sz w:val="22"/>
          <w:szCs w:val="22"/>
        </w:rPr>
        <w:t xml:space="preserve"> estado de la seguridad de la información </w:t>
      </w:r>
      <w:r w:rsidR="00EF11F6" w:rsidRPr="00AC4381">
        <w:rPr>
          <w:rFonts w:ascii="Verdana" w:hAnsi="Verdana" w:cs="Arial"/>
          <w:sz w:val="22"/>
          <w:szCs w:val="22"/>
        </w:rPr>
        <w:t xml:space="preserve">y de la seguridad digital </w:t>
      </w:r>
      <w:r w:rsidRPr="00AC4381">
        <w:rPr>
          <w:rFonts w:ascii="Verdana" w:hAnsi="Verdana" w:cs="Arial"/>
          <w:sz w:val="22"/>
          <w:szCs w:val="22"/>
        </w:rPr>
        <w:t xml:space="preserve">de la </w:t>
      </w:r>
      <w:r w:rsidR="00AA3E5E" w:rsidRPr="00AC4381">
        <w:rPr>
          <w:rFonts w:ascii="Verdana" w:hAnsi="Verdana" w:cs="Arial"/>
          <w:sz w:val="22"/>
          <w:szCs w:val="22"/>
        </w:rPr>
        <w:t>D</w:t>
      </w:r>
      <w:r w:rsidR="00FD79B9" w:rsidRPr="00AC4381">
        <w:rPr>
          <w:rFonts w:ascii="Verdana" w:hAnsi="Verdana" w:cs="Arial"/>
          <w:sz w:val="22"/>
          <w:szCs w:val="22"/>
        </w:rPr>
        <w:t>T</w:t>
      </w:r>
      <w:r w:rsidRPr="00AC4381">
        <w:rPr>
          <w:rFonts w:ascii="Verdana" w:hAnsi="Verdana" w:cs="Arial"/>
          <w:sz w:val="22"/>
          <w:szCs w:val="22"/>
        </w:rPr>
        <w:t>.</w:t>
      </w:r>
    </w:p>
    <w:p w14:paraId="56A3034A" w14:textId="77777777" w:rsidR="003045F1" w:rsidRPr="00AC4381" w:rsidRDefault="003045F1" w:rsidP="002215A8">
      <w:pPr>
        <w:ind w:left="1429"/>
        <w:jc w:val="both"/>
        <w:rPr>
          <w:rFonts w:ascii="Verdana" w:hAnsi="Verdana" w:cs="Arial"/>
          <w:sz w:val="22"/>
          <w:szCs w:val="22"/>
        </w:rPr>
      </w:pPr>
    </w:p>
    <w:p w14:paraId="46C21B81" w14:textId="77777777" w:rsidR="007510AA" w:rsidRPr="00AC4381" w:rsidRDefault="00AA3E5E" w:rsidP="00DD4B75">
      <w:pPr>
        <w:numPr>
          <w:ilvl w:val="0"/>
          <w:numId w:val="13"/>
        </w:numPr>
        <w:ind w:left="1069"/>
        <w:jc w:val="both"/>
        <w:rPr>
          <w:rFonts w:ascii="Verdana" w:hAnsi="Verdana" w:cs="Arial"/>
          <w:sz w:val="22"/>
          <w:szCs w:val="22"/>
        </w:rPr>
      </w:pPr>
      <w:r w:rsidRPr="00AC4381">
        <w:rPr>
          <w:rFonts w:ascii="Verdana" w:hAnsi="Verdana" w:cs="Arial"/>
          <w:sz w:val="22"/>
          <w:szCs w:val="22"/>
        </w:rPr>
        <w:t xml:space="preserve">Proponer y coordinar </w:t>
      </w:r>
      <w:r w:rsidR="007510AA" w:rsidRPr="00AC4381">
        <w:rPr>
          <w:rFonts w:ascii="Verdana" w:hAnsi="Verdana" w:cs="Arial"/>
          <w:sz w:val="22"/>
          <w:szCs w:val="22"/>
        </w:rPr>
        <w:t xml:space="preserve">la estrategia de divulgación y concientización de Seguridad de la Información para todos los funcionarios y terceros que tengan acceso a los activos de información </w:t>
      </w:r>
      <w:r w:rsidR="00192A4A" w:rsidRPr="00AC4381">
        <w:rPr>
          <w:rFonts w:ascii="Verdana" w:hAnsi="Verdana" w:cs="Arial"/>
          <w:sz w:val="22"/>
          <w:szCs w:val="22"/>
        </w:rPr>
        <w:t xml:space="preserve">y de seguridad digital </w:t>
      </w:r>
      <w:r w:rsidR="007510AA" w:rsidRPr="00AC4381">
        <w:rPr>
          <w:rFonts w:ascii="Verdana" w:hAnsi="Verdana" w:cs="Arial"/>
          <w:sz w:val="22"/>
          <w:szCs w:val="22"/>
        </w:rPr>
        <w:t>de</w:t>
      </w:r>
      <w:r w:rsidRPr="00AC4381">
        <w:rPr>
          <w:rFonts w:ascii="Verdana" w:hAnsi="Verdana" w:cs="Arial"/>
          <w:sz w:val="22"/>
          <w:szCs w:val="22"/>
        </w:rPr>
        <w:t xml:space="preserve"> la D</w:t>
      </w:r>
      <w:r w:rsidR="00FD79B9" w:rsidRPr="00AC4381">
        <w:rPr>
          <w:rFonts w:ascii="Verdana" w:hAnsi="Verdana" w:cs="Arial"/>
          <w:sz w:val="22"/>
          <w:szCs w:val="22"/>
        </w:rPr>
        <w:t>T</w:t>
      </w:r>
      <w:r w:rsidR="007510AA" w:rsidRPr="00AC4381">
        <w:rPr>
          <w:rFonts w:ascii="Verdana" w:hAnsi="Verdana" w:cs="Arial"/>
          <w:sz w:val="22"/>
          <w:szCs w:val="22"/>
        </w:rPr>
        <w:t>.</w:t>
      </w:r>
    </w:p>
    <w:p w14:paraId="1FA5F3BD" w14:textId="77777777" w:rsidR="003045F1" w:rsidRPr="00AC4381" w:rsidRDefault="003045F1" w:rsidP="002215A8">
      <w:pPr>
        <w:ind w:left="1429"/>
        <w:jc w:val="both"/>
        <w:rPr>
          <w:rFonts w:ascii="Verdana" w:hAnsi="Verdana" w:cs="Arial"/>
          <w:sz w:val="22"/>
          <w:szCs w:val="22"/>
        </w:rPr>
      </w:pPr>
    </w:p>
    <w:p w14:paraId="3C846543" w14:textId="77777777" w:rsidR="003045F1" w:rsidRPr="00AC4381" w:rsidRDefault="007510AA" w:rsidP="00DD4B75">
      <w:pPr>
        <w:numPr>
          <w:ilvl w:val="0"/>
          <w:numId w:val="13"/>
        </w:numPr>
        <w:ind w:left="1069"/>
        <w:jc w:val="both"/>
        <w:rPr>
          <w:rFonts w:ascii="Verdana" w:hAnsi="Verdana" w:cs="Arial"/>
          <w:sz w:val="22"/>
          <w:szCs w:val="22"/>
        </w:rPr>
      </w:pPr>
      <w:r w:rsidRPr="00AC4381">
        <w:rPr>
          <w:rFonts w:ascii="Verdana" w:hAnsi="Verdana" w:cs="Arial"/>
          <w:sz w:val="22"/>
          <w:szCs w:val="22"/>
        </w:rPr>
        <w:t xml:space="preserve">Coordinar </w:t>
      </w:r>
      <w:r w:rsidR="007E2196" w:rsidRPr="00AC4381">
        <w:rPr>
          <w:rFonts w:ascii="Verdana" w:hAnsi="Verdana" w:cs="Arial"/>
          <w:sz w:val="22"/>
          <w:szCs w:val="22"/>
        </w:rPr>
        <w:t xml:space="preserve">pruebas </w:t>
      </w:r>
      <w:r w:rsidRPr="00AC4381">
        <w:rPr>
          <w:rFonts w:ascii="Verdana" w:hAnsi="Verdana" w:cs="Arial"/>
          <w:sz w:val="22"/>
          <w:szCs w:val="22"/>
        </w:rPr>
        <w:t xml:space="preserve">de penetración y </w:t>
      </w:r>
      <w:r w:rsidR="007E2196" w:rsidRPr="00AC4381">
        <w:rPr>
          <w:rFonts w:ascii="Verdana" w:hAnsi="Verdana" w:cs="Arial"/>
          <w:sz w:val="22"/>
          <w:szCs w:val="22"/>
        </w:rPr>
        <w:t>análisis</w:t>
      </w:r>
      <w:r w:rsidRPr="00AC4381">
        <w:rPr>
          <w:rFonts w:ascii="Verdana" w:hAnsi="Verdana" w:cs="Arial"/>
          <w:sz w:val="22"/>
          <w:szCs w:val="22"/>
        </w:rPr>
        <w:t xml:space="preserve"> de seguridad en todos los ambientes (Desarrollo, Pruebas, Producción, Contingencia y </w:t>
      </w:r>
      <w:r w:rsidRPr="00AC4381">
        <w:rPr>
          <w:rFonts w:ascii="Verdana" w:hAnsi="Verdana" w:cs="Arial"/>
          <w:sz w:val="22"/>
          <w:szCs w:val="22"/>
        </w:rPr>
        <w:lastRenderedPageBreak/>
        <w:t>cualquier otro que se requiera)</w:t>
      </w:r>
      <w:r w:rsidR="001B3973" w:rsidRPr="00AC4381">
        <w:rPr>
          <w:rFonts w:ascii="Verdana" w:hAnsi="Verdana" w:cs="Arial"/>
          <w:sz w:val="22"/>
          <w:szCs w:val="22"/>
        </w:rPr>
        <w:t xml:space="preserve"> de acuerdo con la disponibilidad de recursos</w:t>
      </w:r>
      <w:r w:rsidR="00C21DB4" w:rsidRPr="00AC4381">
        <w:rPr>
          <w:rFonts w:ascii="Verdana" w:hAnsi="Verdana" w:cs="Arial"/>
          <w:sz w:val="22"/>
          <w:szCs w:val="22"/>
        </w:rPr>
        <w:t xml:space="preserve"> técnicos, humanos y financieros.</w:t>
      </w:r>
    </w:p>
    <w:p w14:paraId="3E2D9FBF" w14:textId="77777777" w:rsidR="003045F1" w:rsidRPr="00AC4381" w:rsidRDefault="003045F1" w:rsidP="002215A8">
      <w:pPr>
        <w:jc w:val="both"/>
        <w:rPr>
          <w:rFonts w:ascii="Verdana" w:hAnsi="Verdana" w:cs="Arial"/>
          <w:sz w:val="22"/>
          <w:szCs w:val="22"/>
        </w:rPr>
      </w:pPr>
    </w:p>
    <w:p w14:paraId="77562525" w14:textId="77777777" w:rsidR="009356AD" w:rsidRPr="00AC4381" w:rsidRDefault="009356AD" w:rsidP="00DD4B75">
      <w:pPr>
        <w:numPr>
          <w:ilvl w:val="0"/>
          <w:numId w:val="13"/>
        </w:numPr>
        <w:ind w:left="1069"/>
        <w:jc w:val="both"/>
        <w:rPr>
          <w:rFonts w:ascii="Verdana" w:hAnsi="Verdana" w:cs="Arial"/>
          <w:sz w:val="22"/>
          <w:szCs w:val="22"/>
        </w:rPr>
      </w:pPr>
      <w:r w:rsidRPr="00AC4381">
        <w:rPr>
          <w:rFonts w:ascii="Verdana" w:hAnsi="Verdana" w:cs="Arial"/>
          <w:sz w:val="22"/>
          <w:szCs w:val="22"/>
        </w:rPr>
        <w:t>Entregar los informes que sean solicitados en relación con</w:t>
      </w:r>
      <w:r w:rsidR="00C61612" w:rsidRPr="00AC4381">
        <w:rPr>
          <w:rFonts w:ascii="Verdana" w:hAnsi="Verdana" w:cs="Arial"/>
          <w:sz w:val="22"/>
          <w:szCs w:val="22"/>
        </w:rPr>
        <w:t xml:space="preserve"> los asuntos de competencia de la AP</w:t>
      </w:r>
      <w:r w:rsidRPr="00AC4381">
        <w:rPr>
          <w:rFonts w:ascii="Verdana" w:hAnsi="Verdana" w:cs="Arial"/>
          <w:sz w:val="22"/>
          <w:szCs w:val="22"/>
        </w:rPr>
        <w:t>.</w:t>
      </w:r>
    </w:p>
    <w:p w14:paraId="3EDBF693" w14:textId="77777777" w:rsidR="00293C9F" w:rsidRPr="00AC4381" w:rsidRDefault="00293C9F" w:rsidP="005D410B">
      <w:pPr>
        <w:pStyle w:val="Prrafodelista"/>
        <w:rPr>
          <w:rFonts w:ascii="Verdana" w:hAnsi="Verdana" w:cs="Arial"/>
          <w:sz w:val="22"/>
          <w:szCs w:val="22"/>
        </w:rPr>
      </w:pPr>
    </w:p>
    <w:p w14:paraId="178F423E" w14:textId="77777777" w:rsidR="00293C9F" w:rsidRPr="00AC4381" w:rsidRDefault="00293C9F" w:rsidP="00786A1F">
      <w:pPr>
        <w:numPr>
          <w:ilvl w:val="0"/>
          <w:numId w:val="13"/>
        </w:numPr>
        <w:ind w:left="1069"/>
        <w:jc w:val="both"/>
        <w:rPr>
          <w:rFonts w:ascii="Verdana" w:hAnsi="Verdana" w:cs="Arial"/>
          <w:sz w:val="22"/>
          <w:szCs w:val="22"/>
        </w:rPr>
      </w:pPr>
      <w:r w:rsidRPr="00AC4381">
        <w:rPr>
          <w:rFonts w:ascii="Verdana" w:eastAsia="Calibri" w:hAnsi="Verdana" w:cs="Arial"/>
          <w:sz w:val="22"/>
          <w:szCs w:val="22"/>
          <w:lang w:eastAsia="en-US"/>
        </w:rPr>
        <w:t>P</w:t>
      </w:r>
      <w:r w:rsidR="00EF11F6" w:rsidRPr="00AC4381">
        <w:rPr>
          <w:rFonts w:ascii="Verdana" w:eastAsia="Calibri" w:hAnsi="Verdana" w:cs="Arial"/>
          <w:sz w:val="22"/>
          <w:szCs w:val="22"/>
          <w:lang w:eastAsia="en-US"/>
        </w:rPr>
        <w:t xml:space="preserve">roponer y coordinar </w:t>
      </w:r>
      <w:r w:rsidRPr="00AC4381">
        <w:rPr>
          <w:rFonts w:ascii="Verdana" w:eastAsia="Calibri" w:hAnsi="Verdana" w:cs="Arial"/>
          <w:sz w:val="22"/>
          <w:szCs w:val="22"/>
          <w:lang w:eastAsia="en-US"/>
        </w:rPr>
        <w:t>las auditorías internas al Sistema de Gestión de Seguridad de la Información de la DT a fin de determinar si las políticas, procesos, procedimientos y controles establecidos están conformes con los requerimientos institucionales, requerimientos de seguridad y regulaciones aplicables.</w:t>
      </w:r>
      <w:r w:rsidR="00786A1F" w:rsidRPr="00AC4381">
        <w:rPr>
          <w:rFonts w:ascii="Verdana" w:eastAsia="Calibri" w:hAnsi="Verdana" w:cs="Arial"/>
          <w:sz w:val="22"/>
          <w:szCs w:val="22"/>
          <w:lang w:eastAsia="en-US"/>
        </w:rPr>
        <w:t xml:space="preserve"> Para la realización de estas se debe tener en cuenta </w:t>
      </w:r>
      <w:r w:rsidR="00786A1F" w:rsidRPr="00AC4381">
        <w:rPr>
          <w:rFonts w:ascii="Verdana" w:hAnsi="Verdana" w:cs="Arial"/>
          <w:sz w:val="22"/>
          <w:szCs w:val="22"/>
        </w:rPr>
        <w:t>la disponibilidad de recursos técnicos, humanos y financieros.</w:t>
      </w:r>
    </w:p>
    <w:p w14:paraId="6DECFA05" w14:textId="77777777" w:rsidR="003045F1" w:rsidRPr="00AC4381" w:rsidRDefault="003045F1" w:rsidP="002215A8">
      <w:pPr>
        <w:ind w:left="1429"/>
        <w:jc w:val="both"/>
        <w:rPr>
          <w:rFonts w:ascii="Verdana" w:hAnsi="Verdana" w:cs="Arial"/>
          <w:sz w:val="22"/>
          <w:szCs w:val="22"/>
        </w:rPr>
      </w:pPr>
    </w:p>
    <w:p w14:paraId="3740862E" w14:textId="77777777" w:rsidR="00F375F4" w:rsidRPr="00AC4381" w:rsidRDefault="00C21DB4" w:rsidP="004501C6">
      <w:pPr>
        <w:numPr>
          <w:ilvl w:val="0"/>
          <w:numId w:val="13"/>
        </w:numPr>
        <w:ind w:left="1069"/>
        <w:jc w:val="both"/>
        <w:rPr>
          <w:rFonts w:ascii="Verdana" w:hAnsi="Verdana" w:cs="Arial"/>
          <w:sz w:val="22"/>
          <w:szCs w:val="22"/>
        </w:rPr>
      </w:pPr>
      <w:r w:rsidRPr="00AC4381">
        <w:rPr>
          <w:rFonts w:ascii="Verdana" w:hAnsi="Verdana" w:cs="Arial"/>
          <w:sz w:val="22"/>
          <w:szCs w:val="22"/>
        </w:rPr>
        <w:t>Realizar funciones de</w:t>
      </w:r>
      <w:r w:rsidR="00414927" w:rsidRPr="00AC4381">
        <w:rPr>
          <w:rFonts w:ascii="Verdana" w:hAnsi="Verdana" w:cs="Arial"/>
          <w:sz w:val="22"/>
          <w:szCs w:val="22"/>
        </w:rPr>
        <w:t xml:space="preserve"> la Secretaría Técnica del </w:t>
      </w:r>
      <w:r w:rsidR="00192A4A" w:rsidRPr="00AC4381">
        <w:rPr>
          <w:rFonts w:ascii="Verdana" w:hAnsi="Verdana" w:cs="Arial"/>
          <w:sz w:val="22"/>
          <w:szCs w:val="22"/>
        </w:rPr>
        <w:t xml:space="preserve">Comité de Seguridad Digital y de la Información DT. </w:t>
      </w:r>
    </w:p>
    <w:p w14:paraId="41686FFF" w14:textId="77777777" w:rsidR="00614A5F" w:rsidRPr="00AC4381" w:rsidRDefault="00614A5F" w:rsidP="00614A5F">
      <w:pPr>
        <w:ind w:left="1069"/>
        <w:jc w:val="both"/>
        <w:rPr>
          <w:rFonts w:ascii="Verdana" w:hAnsi="Verdana" w:cs="Arial"/>
          <w:sz w:val="22"/>
          <w:szCs w:val="22"/>
        </w:rPr>
      </w:pPr>
    </w:p>
    <w:p w14:paraId="5E9D68F2" w14:textId="77777777" w:rsidR="00C21DB4" w:rsidRPr="00AC4381" w:rsidRDefault="00C21DB4" w:rsidP="001D6F15">
      <w:pPr>
        <w:numPr>
          <w:ilvl w:val="0"/>
          <w:numId w:val="13"/>
        </w:numPr>
        <w:ind w:left="1069"/>
        <w:jc w:val="both"/>
        <w:rPr>
          <w:rFonts w:ascii="Verdana" w:hAnsi="Verdana" w:cs="Arial"/>
          <w:sz w:val="22"/>
          <w:szCs w:val="22"/>
        </w:rPr>
      </w:pPr>
      <w:r w:rsidRPr="00AC4381">
        <w:rPr>
          <w:rFonts w:ascii="Verdana" w:hAnsi="Verdana" w:cs="Arial"/>
          <w:sz w:val="22"/>
          <w:szCs w:val="22"/>
        </w:rPr>
        <w:t xml:space="preserve">Revisar </w:t>
      </w:r>
      <w:r w:rsidR="00F375F4" w:rsidRPr="00AC4381">
        <w:rPr>
          <w:rFonts w:ascii="Verdana" w:hAnsi="Verdana" w:cs="Arial"/>
          <w:sz w:val="22"/>
          <w:szCs w:val="22"/>
        </w:rPr>
        <w:t xml:space="preserve">la </w:t>
      </w:r>
      <w:r w:rsidR="00786A1F" w:rsidRPr="00AC4381">
        <w:rPr>
          <w:rFonts w:ascii="Verdana" w:hAnsi="Verdana" w:cs="Arial"/>
          <w:sz w:val="22"/>
          <w:szCs w:val="22"/>
        </w:rPr>
        <w:t xml:space="preserve">aplicación de la </w:t>
      </w:r>
      <w:r w:rsidR="00F375F4" w:rsidRPr="00AC4381">
        <w:rPr>
          <w:rFonts w:ascii="Verdana" w:hAnsi="Verdana" w:cs="Arial"/>
          <w:sz w:val="22"/>
          <w:szCs w:val="22"/>
        </w:rPr>
        <w:t>metodología de gestión de riesgos y los procedimientos asociados</w:t>
      </w:r>
      <w:r w:rsidRPr="00AC4381">
        <w:rPr>
          <w:rFonts w:ascii="Verdana" w:hAnsi="Verdana" w:cs="Arial"/>
          <w:sz w:val="22"/>
          <w:szCs w:val="22"/>
        </w:rPr>
        <w:t xml:space="preserve">, para que esté alineada con las directrices estatales </w:t>
      </w:r>
      <w:r w:rsidR="00FE1A0B" w:rsidRPr="00AC4381">
        <w:rPr>
          <w:rFonts w:ascii="Verdana" w:hAnsi="Verdana" w:cs="Arial"/>
          <w:sz w:val="22"/>
          <w:szCs w:val="22"/>
        </w:rPr>
        <w:t>que,</w:t>
      </w:r>
      <w:r w:rsidRPr="00AC4381">
        <w:rPr>
          <w:rFonts w:ascii="Verdana" w:hAnsi="Verdana" w:cs="Arial"/>
          <w:sz w:val="22"/>
          <w:szCs w:val="22"/>
        </w:rPr>
        <w:t xml:space="preserve"> para tal fin, establezcan las entidades </w:t>
      </w:r>
      <w:r w:rsidR="00FE1A0B" w:rsidRPr="00AC4381">
        <w:rPr>
          <w:rFonts w:ascii="Verdana" w:hAnsi="Verdana" w:cs="Arial"/>
          <w:sz w:val="22"/>
          <w:szCs w:val="22"/>
        </w:rPr>
        <w:t>competentes.</w:t>
      </w:r>
    </w:p>
    <w:p w14:paraId="57CFE78D" w14:textId="77777777" w:rsidR="00F375F4" w:rsidRPr="00AC4381" w:rsidRDefault="00F375F4" w:rsidP="00786A1F">
      <w:pPr>
        <w:jc w:val="both"/>
        <w:rPr>
          <w:rFonts w:ascii="Verdana" w:hAnsi="Verdana" w:cs="Arial"/>
          <w:sz w:val="22"/>
          <w:szCs w:val="22"/>
        </w:rPr>
      </w:pPr>
    </w:p>
    <w:p w14:paraId="5DF2EBAE" w14:textId="77777777" w:rsidR="00F375F4" w:rsidRPr="00AC4381" w:rsidRDefault="00786A1F" w:rsidP="00F375F4">
      <w:pPr>
        <w:numPr>
          <w:ilvl w:val="0"/>
          <w:numId w:val="13"/>
        </w:numPr>
        <w:ind w:left="1069"/>
        <w:jc w:val="both"/>
        <w:rPr>
          <w:rFonts w:ascii="Verdana" w:hAnsi="Verdana" w:cs="Arial"/>
          <w:sz w:val="22"/>
          <w:szCs w:val="22"/>
        </w:rPr>
      </w:pPr>
      <w:r w:rsidRPr="00AC4381">
        <w:rPr>
          <w:rFonts w:ascii="Verdana" w:hAnsi="Verdana" w:cs="Arial"/>
          <w:sz w:val="22"/>
          <w:szCs w:val="22"/>
        </w:rPr>
        <w:t xml:space="preserve">Coordinar la actualización periódica del </w:t>
      </w:r>
      <w:r w:rsidR="00F375F4" w:rsidRPr="00AC4381">
        <w:rPr>
          <w:rFonts w:ascii="Verdana" w:hAnsi="Verdana" w:cs="Arial"/>
          <w:sz w:val="22"/>
          <w:szCs w:val="22"/>
        </w:rPr>
        <w:t>inventario de los activos de información a cargo</w:t>
      </w:r>
      <w:r w:rsidRPr="00AC4381">
        <w:rPr>
          <w:rFonts w:ascii="Verdana" w:hAnsi="Verdana" w:cs="Arial"/>
          <w:sz w:val="22"/>
          <w:szCs w:val="22"/>
        </w:rPr>
        <w:t xml:space="preserve"> de la DT</w:t>
      </w:r>
      <w:r w:rsidR="00F375F4" w:rsidRPr="00AC4381">
        <w:rPr>
          <w:rFonts w:ascii="Verdana" w:hAnsi="Verdana" w:cs="Arial"/>
          <w:sz w:val="22"/>
          <w:szCs w:val="22"/>
        </w:rPr>
        <w:t>, así como la valoración y gestión de los riesgos asociados a los activos.</w:t>
      </w:r>
    </w:p>
    <w:p w14:paraId="4B485BC9" w14:textId="77777777" w:rsidR="00F375F4" w:rsidRPr="00AC4381" w:rsidRDefault="00F375F4" w:rsidP="00F375F4">
      <w:pPr>
        <w:ind w:left="1069"/>
        <w:jc w:val="both"/>
        <w:rPr>
          <w:rFonts w:ascii="Verdana" w:hAnsi="Verdana" w:cs="Arial"/>
          <w:sz w:val="22"/>
          <w:szCs w:val="22"/>
        </w:rPr>
      </w:pPr>
    </w:p>
    <w:p w14:paraId="31F6053D" w14:textId="77777777" w:rsidR="009356AD" w:rsidRPr="00AC4381" w:rsidRDefault="00481D4E" w:rsidP="005072DF">
      <w:pPr>
        <w:ind w:left="709"/>
        <w:jc w:val="both"/>
        <w:rPr>
          <w:rFonts w:ascii="Verdana" w:hAnsi="Verdana" w:cs="Arial"/>
          <w:sz w:val="22"/>
          <w:szCs w:val="22"/>
        </w:rPr>
      </w:pPr>
      <w:r w:rsidRPr="00AC4381">
        <w:rPr>
          <w:rFonts w:ascii="Verdana" w:hAnsi="Verdana" w:cs="Arial"/>
          <w:sz w:val="22"/>
          <w:szCs w:val="22"/>
          <w:u w:val="single"/>
        </w:rPr>
        <w:t xml:space="preserve">Director y </w:t>
      </w:r>
      <w:r w:rsidR="009356AD" w:rsidRPr="00AC4381">
        <w:rPr>
          <w:rFonts w:ascii="Verdana" w:hAnsi="Verdana" w:cs="Arial"/>
          <w:sz w:val="22"/>
          <w:szCs w:val="22"/>
          <w:u w:val="single"/>
        </w:rPr>
        <w:t xml:space="preserve">Subdirectores </w:t>
      </w:r>
      <w:r w:rsidR="009356AD" w:rsidRPr="00AC4381">
        <w:rPr>
          <w:rFonts w:ascii="Verdana" w:hAnsi="Verdana" w:cs="Arial"/>
          <w:sz w:val="22"/>
          <w:szCs w:val="22"/>
        </w:rPr>
        <w:t>DT:</w:t>
      </w:r>
    </w:p>
    <w:p w14:paraId="4633B91F" w14:textId="77777777" w:rsidR="009356AD" w:rsidRPr="00AC4381" w:rsidRDefault="009356AD" w:rsidP="002215A8">
      <w:pPr>
        <w:ind w:left="1069"/>
        <w:jc w:val="both"/>
        <w:rPr>
          <w:rFonts w:ascii="Verdana" w:hAnsi="Verdana" w:cs="Arial"/>
          <w:sz w:val="22"/>
          <w:szCs w:val="22"/>
        </w:rPr>
      </w:pPr>
    </w:p>
    <w:p w14:paraId="4951AA6F" w14:textId="77777777" w:rsidR="00695158" w:rsidRPr="00AC4381" w:rsidRDefault="00663575" w:rsidP="00DD4B75">
      <w:pPr>
        <w:numPr>
          <w:ilvl w:val="0"/>
          <w:numId w:val="13"/>
        </w:numPr>
        <w:ind w:left="1069"/>
        <w:jc w:val="both"/>
        <w:rPr>
          <w:rFonts w:ascii="Verdana" w:hAnsi="Verdana" w:cs="Arial"/>
          <w:sz w:val="22"/>
          <w:szCs w:val="22"/>
        </w:rPr>
      </w:pPr>
      <w:r w:rsidRPr="00AC4381">
        <w:rPr>
          <w:rFonts w:ascii="Verdana" w:hAnsi="Verdana" w:cs="Arial"/>
          <w:sz w:val="22"/>
          <w:szCs w:val="22"/>
        </w:rPr>
        <w:t>Identificar las necesidades de actualización del SGSI</w:t>
      </w:r>
    </w:p>
    <w:p w14:paraId="5D044BCC" w14:textId="77777777" w:rsidR="003045F1" w:rsidRPr="00AC4381" w:rsidRDefault="003045F1" w:rsidP="002215A8">
      <w:pPr>
        <w:ind w:left="1418"/>
        <w:jc w:val="both"/>
        <w:rPr>
          <w:rFonts w:ascii="Verdana" w:hAnsi="Verdana" w:cs="Arial"/>
          <w:sz w:val="22"/>
          <w:szCs w:val="22"/>
        </w:rPr>
      </w:pPr>
    </w:p>
    <w:p w14:paraId="08DCCB65" w14:textId="77777777" w:rsidR="00816ECB" w:rsidRPr="00AC4381" w:rsidRDefault="00695158" w:rsidP="00DD4B75">
      <w:pPr>
        <w:numPr>
          <w:ilvl w:val="0"/>
          <w:numId w:val="13"/>
        </w:numPr>
        <w:ind w:left="1069"/>
        <w:jc w:val="both"/>
        <w:rPr>
          <w:rFonts w:ascii="Verdana" w:hAnsi="Verdana" w:cs="Arial"/>
          <w:sz w:val="22"/>
          <w:szCs w:val="22"/>
        </w:rPr>
      </w:pPr>
      <w:r w:rsidRPr="00AC4381">
        <w:rPr>
          <w:rFonts w:ascii="Verdana" w:hAnsi="Verdana" w:cs="Arial"/>
          <w:sz w:val="22"/>
          <w:szCs w:val="22"/>
        </w:rPr>
        <w:t>A</w:t>
      </w:r>
      <w:r w:rsidR="009356AD" w:rsidRPr="00AC4381">
        <w:rPr>
          <w:rFonts w:ascii="Verdana" w:hAnsi="Verdana" w:cs="Arial"/>
          <w:sz w:val="22"/>
          <w:szCs w:val="22"/>
        </w:rPr>
        <w:t>segurar que l</w:t>
      </w:r>
      <w:r w:rsidR="00DA5225" w:rsidRPr="00AC4381">
        <w:rPr>
          <w:rFonts w:ascii="Verdana" w:hAnsi="Verdana" w:cs="Arial"/>
          <w:sz w:val="22"/>
          <w:szCs w:val="22"/>
        </w:rPr>
        <w:t xml:space="preserve">as responsabilidades </w:t>
      </w:r>
      <w:r w:rsidR="009356AD" w:rsidRPr="00AC4381">
        <w:rPr>
          <w:rFonts w:ascii="Verdana" w:hAnsi="Verdana" w:cs="Arial"/>
          <w:sz w:val="22"/>
          <w:szCs w:val="22"/>
        </w:rPr>
        <w:t>de</w:t>
      </w:r>
      <w:r w:rsidR="00A676F4" w:rsidRPr="00AC4381">
        <w:rPr>
          <w:rFonts w:ascii="Verdana" w:hAnsi="Verdana" w:cs="Arial"/>
          <w:sz w:val="22"/>
          <w:szCs w:val="22"/>
        </w:rPr>
        <w:t xml:space="preserve">l área </w:t>
      </w:r>
      <w:r w:rsidR="009356AD" w:rsidRPr="00AC4381">
        <w:rPr>
          <w:rFonts w:ascii="Verdana" w:hAnsi="Verdana" w:cs="Arial"/>
          <w:sz w:val="22"/>
          <w:szCs w:val="22"/>
        </w:rPr>
        <w:t xml:space="preserve">a su cargo en </w:t>
      </w:r>
      <w:r w:rsidR="00A676F4" w:rsidRPr="00AC4381">
        <w:rPr>
          <w:rFonts w:ascii="Verdana" w:hAnsi="Verdana" w:cs="Arial"/>
          <w:sz w:val="22"/>
          <w:szCs w:val="22"/>
        </w:rPr>
        <w:t xml:space="preserve">el </w:t>
      </w:r>
      <w:r w:rsidRPr="00AC4381">
        <w:rPr>
          <w:rFonts w:ascii="Verdana" w:hAnsi="Verdana" w:cs="Arial"/>
          <w:sz w:val="22"/>
          <w:szCs w:val="22"/>
        </w:rPr>
        <w:t>SGSI de la D</w:t>
      </w:r>
      <w:r w:rsidR="00FD79B9" w:rsidRPr="00AC4381">
        <w:rPr>
          <w:rFonts w:ascii="Verdana" w:hAnsi="Verdana" w:cs="Arial"/>
          <w:sz w:val="22"/>
          <w:szCs w:val="22"/>
        </w:rPr>
        <w:t>T</w:t>
      </w:r>
      <w:r w:rsidRPr="00AC4381">
        <w:rPr>
          <w:rFonts w:ascii="Verdana" w:hAnsi="Verdana" w:cs="Arial"/>
          <w:sz w:val="22"/>
          <w:szCs w:val="22"/>
        </w:rPr>
        <w:t xml:space="preserve"> sean </w:t>
      </w:r>
      <w:r w:rsidR="009356AD" w:rsidRPr="00AC4381">
        <w:rPr>
          <w:rFonts w:ascii="Verdana" w:hAnsi="Verdana" w:cs="Arial"/>
          <w:sz w:val="22"/>
          <w:szCs w:val="22"/>
        </w:rPr>
        <w:t>conocidas y atendidas</w:t>
      </w:r>
      <w:r w:rsidR="00816ECB" w:rsidRPr="00AC4381">
        <w:rPr>
          <w:rFonts w:ascii="Verdana" w:hAnsi="Verdana" w:cs="Arial"/>
          <w:sz w:val="22"/>
          <w:szCs w:val="22"/>
        </w:rPr>
        <w:t xml:space="preserve">, a través de la </w:t>
      </w:r>
      <w:r w:rsidR="00EF7851" w:rsidRPr="00AC4381">
        <w:rPr>
          <w:rFonts w:ascii="Verdana" w:hAnsi="Verdana" w:cs="Arial"/>
          <w:sz w:val="22"/>
          <w:szCs w:val="22"/>
        </w:rPr>
        <w:t xml:space="preserve">aplicación </w:t>
      </w:r>
      <w:r w:rsidR="00816ECB" w:rsidRPr="00AC4381">
        <w:rPr>
          <w:rFonts w:ascii="Verdana" w:hAnsi="Verdana" w:cs="Arial"/>
          <w:sz w:val="22"/>
          <w:szCs w:val="22"/>
        </w:rPr>
        <w:t>de los procedimientos y controles que le correspondan.</w:t>
      </w:r>
    </w:p>
    <w:p w14:paraId="1973A5F4" w14:textId="77777777" w:rsidR="00F375F4" w:rsidRPr="00AC4381" w:rsidRDefault="00F375F4" w:rsidP="00F375F4">
      <w:pPr>
        <w:pStyle w:val="Prrafodelista"/>
        <w:rPr>
          <w:rFonts w:ascii="Verdana" w:hAnsi="Verdana" w:cs="Arial"/>
          <w:sz w:val="22"/>
          <w:szCs w:val="22"/>
        </w:rPr>
      </w:pPr>
    </w:p>
    <w:p w14:paraId="04B24754" w14:textId="77777777" w:rsidR="00477364" w:rsidRPr="00AC4381" w:rsidRDefault="00477364" w:rsidP="00F375F4">
      <w:pPr>
        <w:jc w:val="both"/>
        <w:rPr>
          <w:rFonts w:ascii="Verdana" w:hAnsi="Verdana" w:cs="Arial"/>
          <w:sz w:val="22"/>
          <w:szCs w:val="22"/>
        </w:rPr>
      </w:pPr>
    </w:p>
    <w:p w14:paraId="46671225" w14:textId="77777777" w:rsidR="00F375F4" w:rsidRPr="00AC4381" w:rsidRDefault="00F375F4" w:rsidP="00F375F4">
      <w:pPr>
        <w:ind w:firstLine="709"/>
        <w:jc w:val="both"/>
        <w:rPr>
          <w:rFonts w:ascii="Verdana" w:hAnsi="Verdana" w:cs="Arial"/>
          <w:sz w:val="22"/>
          <w:szCs w:val="22"/>
        </w:rPr>
      </w:pPr>
      <w:r w:rsidRPr="00AC4381">
        <w:rPr>
          <w:rFonts w:ascii="Verdana" w:hAnsi="Verdana" w:cs="Arial"/>
          <w:sz w:val="22"/>
          <w:szCs w:val="22"/>
          <w:u w:val="single"/>
        </w:rPr>
        <w:t>Dueño y/o Administrador de Activo de Información</w:t>
      </w:r>
    </w:p>
    <w:p w14:paraId="7B2FEADB" w14:textId="77777777" w:rsidR="00F375F4" w:rsidRPr="00AC4381" w:rsidRDefault="00F375F4" w:rsidP="00F375F4">
      <w:pPr>
        <w:ind w:left="720"/>
        <w:jc w:val="both"/>
        <w:rPr>
          <w:rFonts w:ascii="Verdana" w:hAnsi="Verdana" w:cs="Arial"/>
          <w:sz w:val="22"/>
          <w:szCs w:val="22"/>
        </w:rPr>
      </w:pPr>
    </w:p>
    <w:p w14:paraId="7851D675" w14:textId="77777777" w:rsidR="00F375F4" w:rsidRPr="00AC4381" w:rsidRDefault="00F375F4" w:rsidP="00F375F4">
      <w:pPr>
        <w:numPr>
          <w:ilvl w:val="0"/>
          <w:numId w:val="16"/>
        </w:numPr>
        <w:ind w:left="1069"/>
        <w:jc w:val="both"/>
        <w:rPr>
          <w:rFonts w:ascii="Verdana" w:hAnsi="Verdana" w:cs="Arial"/>
          <w:sz w:val="22"/>
          <w:szCs w:val="22"/>
        </w:rPr>
      </w:pPr>
      <w:r w:rsidRPr="00AC4381">
        <w:rPr>
          <w:rFonts w:ascii="Verdana" w:hAnsi="Verdana" w:cs="Arial"/>
          <w:sz w:val="22"/>
          <w:szCs w:val="22"/>
        </w:rPr>
        <w:t xml:space="preserve">Gestionar de acuerdo con lo establecido en la norma ISO 27001, los riesgos asociados a los activos de información que le corresponde administrar. </w:t>
      </w:r>
    </w:p>
    <w:p w14:paraId="769D2CEE" w14:textId="77777777" w:rsidR="001433C4" w:rsidRPr="00AC4381" w:rsidRDefault="003268AA" w:rsidP="00227F7A">
      <w:pPr>
        <w:pStyle w:val="Ttulo1"/>
        <w:numPr>
          <w:ilvl w:val="2"/>
          <w:numId w:val="31"/>
        </w:numPr>
        <w:jc w:val="left"/>
        <w:rPr>
          <w:rFonts w:ascii="Verdana" w:hAnsi="Verdana" w:cs="Arial"/>
          <w:sz w:val="22"/>
          <w:szCs w:val="22"/>
        </w:rPr>
      </w:pPr>
      <w:bookmarkStart w:id="20" w:name="_Toc40793820"/>
      <w:r w:rsidRPr="00AC4381">
        <w:rPr>
          <w:rFonts w:ascii="Verdana" w:hAnsi="Verdana" w:cs="Arial"/>
          <w:sz w:val="22"/>
          <w:szCs w:val="22"/>
        </w:rPr>
        <w:t>Documentos de Apoyo</w:t>
      </w:r>
      <w:bookmarkEnd w:id="20"/>
      <w:r w:rsidR="001433C4" w:rsidRPr="00AC4381">
        <w:rPr>
          <w:rFonts w:ascii="Verdana" w:hAnsi="Verdana" w:cs="Arial"/>
          <w:sz w:val="22"/>
          <w:szCs w:val="22"/>
        </w:rPr>
        <w:t xml:space="preserve"> </w:t>
      </w:r>
    </w:p>
    <w:p w14:paraId="06D18BFE" w14:textId="77777777" w:rsidR="00540D92" w:rsidRPr="00AC4381" w:rsidRDefault="00540D92" w:rsidP="00540D92">
      <w:pPr>
        <w:ind w:left="720"/>
        <w:jc w:val="both"/>
        <w:rPr>
          <w:rFonts w:ascii="Verdana" w:hAnsi="Verdana" w:cs="Arial"/>
          <w:sz w:val="22"/>
          <w:szCs w:val="22"/>
        </w:rPr>
      </w:pPr>
    </w:p>
    <w:p w14:paraId="2FF4478C" w14:textId="77777777" w:rsidR="00A37257" w:rsidRPr="00AC4381" w:rsidRDefault="001B798C" w:rsidP="001B798C">
      <w:pPr>
        <w:numPr>
          <w:ilvl w:val="0"/>
          <w:numId w:val="12"/>
        </w:numPr>
        <w:jc w:val="both"/>
        <w:rPr>
          <w:rFonts w:ascii="Verdana" w:hAnsi="Verdana" w:cs="Arial"/>
          <w:sz w:val="22"/>
          <w:szCs w:val="22"/>
        </w:rPr>
      </w:pPr>
      <w:r w:rsidRPr="00AC4381">
        <w:rPr>
          <w:rFonts w:ascii="Verdana" w:hAnsi="Verdana" w:cs="Arial"/>
          <w:sz w:val="22"/>
          <w:szCs w:val="22"/>
        </w:rPr>
        <w:t xml:space="preserve">Apo.1.Man.3.2 </w:t>
      </w:r>
      <w:r w:rsidR="00940769" w:rsidRPr="00AC4381">
        <w:rPr>
          <w:rFonts w:ascii="Verdana" w:hAnsi="Verdana" w:cs="Arial"/>
          <w:sz w:val="22"/>
          <w:szCs w:val="22"/>
        </w:rPr>
        <w:t>Manual de Políticas de</w:t>
      </w:r>
      <w:r w:rsidR="00B456FB" w:rsidRPr="00AC4381">
        <w:rPr>
          <w:rFonts w:ascii="Verdana" w:hAnsi="Verdana" w:cs="Arial"/>
          <w:sz w:val="22"/>
          <w:szCs w:val="22"/>
        </w:rPr>
        <w:t xml:space="preserve"> </w:t>
      </w:r>
      <w:r w:rsidR="004B50BD" w:rsidRPr="00AC4381">
        <w:rPr>
          <w:rFonts w:ascii="Verdana" w:hAnsi="Verdana" w:cs="Arial"/>
          <w:sz w:val="22"/>
          <w:szCs w:val="22"/>
        </w:rPr>
        <w:t>Seguridad</w:t>
      </w:r>
      <w:r w:rsidR="00940769" w:rsidRPr="00AC4381">
        <w:rPr>
          <w:rFonts w:ascii="Verdana" w:hAnsi="Verdana" w:cs="Arial"/>
          <w:sz w:val="22"/>
          <w:szCs w:val="22"/>
        </w:rPr>
        <w:t xml:space="preserve">  </w:t>
      </w:r>
    </w:p>
    <w:p w14:paraId="49698925" w14:textId="77777777" w:rsidR="00B456FB" w:rsidRPr="00AC4381" w:rsidRDefault="00B456FB" w:rsidP="00B456FB">
      <w:pPr>
        <w:numPr>
          <w:ilvl w:val="0"/>
          <w:numId w:val="12"/>
        </w:numPr>
        <w:jc w:val="both"/>
        <w:rPr>
          <w:rFonts w:ascii="Verdana" w:hAnsi="Verdana" w:cs="Arial"/>
          <w:sz w:val="22"/>
          <w:szCs w:val="22"/>
        </w:rPr>
      </w:pPr>
      <w:r w:rsidRPr="00AC4381">
        <w:rPr>
          <w:rFonts w:ascii="Verdana" w:hAnsi="Verdana" w:cs="Arial"/>
          <w:sz w:val="22"/>
          <w:szCs w:val="22"/>
        </w:rPr>
        <w:t>Apo.1.</w:t>
      </w:r>
      <w:r w:rsidR="001C1DFF" w:rsidRPr="00AC4381">
        <w:rPr>
          <w:rFonts w:ascii="Verdana" w:hAnsi="Verdana" w:cs="Arial"/>
          <w:sz w:val="22"/>
          <w:szCs w:val="22"/>
        </w:rPr>
        <w:t>3</w:t>
      </w:r>
      <w:r w:rsidR="001D6F15" w:rsidRPr="00AC4381">
        <w:rPr>
          <w:rFonts w:ascii="Verdana" w:hAnsi="Verdana" w:cs="Arial"/>
          <w:sz w:val="22"/>
          <w:szCs w:val="22"/>
        </w:rPr>
        <w:t xml:space="preserve"> </w:t>
      </w:r>
      <w:r w:rsidRPr="00AC4381">
        <w:rPr>
          <w:rFonts w:ascii="Verdana" w:hAnsi="Verdana" w:cs="Arial"/>
          <w:sz w:val="22"/>
          <w:szCs w:val="22"/>
        </w:rPr>
        <w:t>Man.3.2</w:t>
      </w:r>
      <w:r w:rsidR="00BB0981" w:rsidRPr="00AC4381">
        <w:rPr>
          <w:rFonts w:ascii="Verdana" w:hAnsi="Verdana" w:cs="Arial"/>
          <w:sz w:val="22"/>
          <w:szCs w:val="22"/>
        </w:rPr>
        <w:t>.1</w:t>
      </w:r>
      <w:r w:rsidRPr="00AC4381">
        <w:rPr>
          <w:rFonts w:ascii="Verdana" w:hAnsi="Verdana" w:cs="Arial"/>
          <w:sz w:val="22"/>
          <w:szCs w:val="22"/>
        </w:rPr>
        <w:t xml:space="preserve"> Manual de Políticas de </w:t>
      </w:r>
      <w:r w:rsidR="004B50BD" w:rsidRPr="00AC4381">
        <w:rPr>
          <w:rFonts w:ascii="Verdana" w:hAnsi="Verdana" w:cs="Arial"/>
          <w:sz w:val="22"/>
          <w:szCs w:val="22"/>
        </w:rPr>
        <w:t xml:space="preserve">Seguridad para </w:t>
      </w:r>
      <w:r w:rsidR="006D6601" w:rsidRPr="00AC4381">
        <w:rPr>
          <w:rFonts w:ascii="Verdana" w:hAnsi="Verdana" w:cs="Arial"/>
          <w:sz w:val="22"/>
          <w:szCs w:val="22"/>
        </w:rPr>
        <w:t>Usuario F</w:t>
      </w:r>
      <w:r w:rsidRPr="00AC4381">
        <w:rPr>
          <w:rFonts w:ascii="Verdana" w:hAnsi="Verdana" w:cs="Arial"/>
          <w:sz w:val="22"/>
          <w:szCs w:val="22"/>
        </w:rPr>
        <w:t xml:space="preserve">inal </w:t>
      </w:r>
    </w:p>
    <w:p w14:paraId="70BF2EA0" w14:textId="77777777" w:rsidR="00F07EE3" w:rsidRPr="00AC4381" w:rsidRDefault="00F92C28" w:rsidP="00F07EE3">
      <w:pPr>
        <w:numPr>
          <w:ilvl w:val="0"/>
          <w:numId w:val="12"/>
        </w:numPr>
        <w:jc w:val="both"/>
        <w:rPr>
          <w:rFonts w:ascii="Verdana" w:hAnsi="Verdana" w:cs="Arial"/>
          <w:sz w:val="22"/>
          <w:szCs w:val="22"/>
        </w:rPr>
      </w:pPr>
      <w:r w:rsidRPr="00AC4381">
        <w:rPr>
          <w:rFonts w:ascii="Verdana" w:hAnsi="Verdana" w:cs="Arial"/>
          <w:sz w:val="22"/>
          <w:szCs w:val="22"/>
        </w:rPr>
        <w:t>Apo.1.Man.3.3 Estándar de S</w:t>
      </w:r>
      <w:r w:rsidR="00F07EE3" w:rsidRPr="00AC4381">
        <w:rPr>
          <w:rFonts w:ascii="Verdana" w:hAnsi="Verdana" w:cs="Arial"/>
          <w:sz w:val="22"/>
          <w:szCs w:val="22"/>
        </w:rPr>
        <w:t xml:space="preserve">eguridad para </w:t>
      </w:r>
      <w:r w:rsidR="006D6601" w:rsidRPr="00AC4381">
        <w:rPr>
          <w:rFonts w:ascii="Verdana" w:hAnsi="Verdana" w:cs="Arial"/>
          <w:sz w:val="22"/>
          <w:szCs w:val="22"/>
        </w:rPr>
        <w:t>A</w:t>
      </w:r>
      <w:r w:rsidR="00F07EE3" w:rsidRPr="00AC4381">
        <w:rPr>
          <w:rFonts w:ascii="Verdana" w:hAnsi="Verdana" w:cs="Arial"/>
          <w:sz w:val="22"/>
          <w:szCs w:val="22"/>
        </w:rPr>
        <w:t xml:space="preserve">plicativos  </w:t>
      </w:r>
    </w:p>
    <w:p w14:paraId="716C9653" w14:textId="77777777" w:rsidR="002B1CA9" w:rsidRPr="00AC4381" w:rsidRDefault="002B1CA9" w:rsidP="002B1CA9">
      <w:pPr>
        <w:numPr>
          <w:ilvl w:val="0"/>
          <w:numId w:val="12"/>
        </w:numPr>
        <w:rPr>
          <w:rFonts w:ascii="Verdana" w:hAnsi="Verdana" w:cs="Arial"/>
          <w:sz w:val="22"/>
          <w:szCs w:val="22"/>
        </w:rPr>
      </w:pPr>
      <w:r w:rsidRPr="00AC4381">
        <w:rPr>
          <w:rFonts w:ascii="Verdana" w:hAnsi="Verdana" w:cs="Arial"/>
          <w:b/>
          <w:sz w:val="22"/>
          <w:szCs w:val="22"/>
        </w:rPr>
        <w:lastRenderedPageBreak/>
        <w:t xml:space="preserve">Anexo 1. </w:t>
      </w:r>
      <w:r w:rsidRPr="00AC4381">
        <w:rPr>
          <w:rFonts w:ascii="Verdana" w:hAnsi="Verdana" w:cs="Arial"/>
          <w:sz w:val="22"/>
          <w:szCs w:val="22"/>
        </w:rPr>
        <w:t>Reglamento Comité de Seguridad Digital y de la Información DT</w:t>
      </w:r>
    </w:p>
    <w:p w14:paraId="6DCFE510" w14:textId="77777777" w:rsidR="00C6595D" w:rsidRPr="00AC4381" w:rsidRDefault="001433C4" w:rsidP="00D37F85">
      <w:pPr>
        <w:ind w:left="1800"/>
        <w:jc w:val="both"/>
        <w:rPr>
          <w:rFonts w:ascii="Verdana" w:hAnsi="Verdana" w:cs="Arial"/>
          <w:color w:val="FF0000"/>
          <w:sz w:val="22"/>
          <w:szCs w:val="22"/>
        </w:rPr>
      </w:pPr>
      <w:r w:rsidRPr="00AC4381">
        <w:rPr>
          <w:rFonts w:ascii="Verdana" w:hAnsi="Verdana" w:cs="Arial"/>
          <w:i/>
          <w:color w:val="FF0000"/>
          <w:sz w:val="22"/>
          <w:szCs w:val="22"/>
        </w:rPr>
        <w:t xml:space="preserve"> </w:t>
      </w:r>
    </w:p>
    <w:p w14:paraId="5B937AD7" w14:textId="77777777" w:rsidR="00F86B4E" w:rsidRPr="00AC4381" w:rsidRDefault="00F86B4E" w:rsidP="00614A5F">
      <w:pPr>
        <w:ind w:left="1069"/>
        <w:jc w:val="both"/>
        <w:rPr>
          <w:rFonts w:ascii="Verdana" w:hAnsi="Verdana" w:cs="Arial"/>
          <w:sz w:val="22"/>
          <w:szCs w:val="22"/>
        </w:rPr>
      </w:pPr>
    </w:p>
    <w:p w14:paraId="43DC76D4" w14:textId="77777777" w:rsidR="007662A3" w:rsidRPr="00AC4381" w:rsidRDefault="0018635A" w:rsidP="00614A5F">
      <w:pPr>
        <w:pStyle w:val="Ttulo1"/>
        <w:numPr>
          <w:ilvl w:val="1"/>
          <w:numId w:val="31"/>
        </w:numPr>
        <w:jc w:val="both"/>
        <w:rPr>
          <w:rFonts w:ascii="Verdana" w:hAnsi="Verdana" w:cs="Arial"/>
          <w:sz w:val="22"/>
          <w:szCs w:val="22"/>
        </w:rPr>
      </w:pPr>
      <w:bookmarkStart w:id="21" w:name="_Toc40793821"/>
      <w:r w:rsidRPr="00AC4381">
        <w:rPr>
          <w:rFonts w:ascii="Verdana" w:hAnsi="Verdana" w:cs="Arial"/>
          <w:sz w:val="22"/>
          <w:szCs w:val="22"/>
        </w:rPr>
        <w:t>S</w:t>
      </w:r>
      <w:r w:rsidR="007774E0" w:rsidRPr="00AC4381">
        <w:rPr>
          <w:rFonts w:ascii="Verdana" w:hAnsi="Verdana" w:cs="Arial"/>
          <w:sz w:val="22"/>
          <w:szCs w:val="22"/>
        </w:rPr>
        <w:t xml:space="preserve">eguimiento </w:t>
      </w:r>
      <w:r w:rsidR="002E15D5" w:rsidRPr="00AC4381">
        <w:rPr>
          <w:rFonts w:ascii="Verdana" w:hAnsi="Verdana" w:cs="Arial"/>
          <w:sz w:val="22"/>
          <w:szCs w:val="22"/>
        </w:rPr>
        <w:t xml:space="preserve">permanente a la gestión del riesgo, para asegurar </w:t>
      </w:r>
      <w:r w:rsidR="00882FAE" w:rsidRPr="00AC4381">
        <w:rPr>
          <w:rFonts w:ascii="Verdana" w:hAnsi="Verdana" w:cs="Arial"/>
          <w:sz w:val="22"/>
          <w:szCs w:val="22"/>
        </w:rPr>
        <w:t>su pertinencia, adecuación y eficacia</w:t>
      </w:r>
      <w:bookmarkEnd w:id="21"/>
    </w:p>
    <w:p w14:paraId="7BC76BFE" w14:textId="77777777" w:rsidR="006633E9" w:rsidRPr="00AC4381" w:rsidRDefault="006633E9" w:rsidP="00154D34">
      <w:pPr>
        <w:ind w:left="360"/>
        <w:rPr>
          <w:rFonts w:ascii="Verdana" w:hAnsi="Verdana" w:cs="Arial"/>
          <w:b/>
          <w:sz w:val="22"/>
          <w:szCs w:val="22"/>
        </w:rPr>
      </w:pPr>
    </w:p>
    <w:p w14:paraId="2C86EC55" w14:textId="77777777" w:rsidR="006633E9" w:rsidRPr="00AC4381" w:rsidRDefault="002E15D5" w:rsidP="00227F7A">
      <w:pPr>
        <w:pStyle w:val="Ttulo1"/>
        <w:numPr>
          <w:ilvl w:val="2"/>
          <w:numId w:val="31"/>
        </w:numPr>
        <w:jc w:val="left"/>
        <w:rPr>
          <w:rFonts w:ascii="Verdana" w:hAnsi="Verdana" w:cs="Arial"/>
          <w:sz w:val="22"/>
          <w:szCs w:val="22"/>
        </w:rPr>
      </w:pPr>
      <w:bookmarkStart w:id="22" w:name="_Toc40793822"/>
      <w:r w:rsidRPr="00AC4381">
        <w:rPr>
          <w:rFonts w:ascii="Verdana" w:hAnsi="Verdana" w:cs="Arial"/>
          <w:sz w:val="22"/>
          <w:szCs w:val="22"/>
        </w:rPr>
        <w:t>Descripción</w:t>
      </w:r>
      <w:bookmarkEnd w:id="22"/>
    </w:p>
    <w:p w14:paraId="4F253280" w14:textId="77777777" w:rsidR="006633E9" w:rsidRPr="00AC4381" w:rsidRDefault="006633E9" w:rsidP="006633E9">
      <w:pPr>
        <w:jc w:val="both"/>
        <w:rPr>
          <w:rFonts w:ascii="Verdana" w:hAnsi="Verdana" w:cs="Arial"/>
          <w:sz w:val="22"/>
          <w:szCs w:val="22"/>
        </w:rPr>
      </w:pPr>
    </w:p>
    <w:p w14:paraId="610F2620" w14:textId="77777777" w:rsidR="00971C57" w:rsidRPr="00AC4381" w:rsidRDefault="00882FAE" w:rsidP="006633E9">
      <w:pPr>
        <w:ind w:left="709"/>
        <w:jc w:val="both"/>
        <w:rPr>
          <w:rFonts w:ascii="Verdana" w:hAnsi="Verdana" w:cs="Arial"/>
          <w:sz w:val="22"/>
          <w:szCs w:val="22"/>
        </w:rPr>
      </w:pPr>
      <w:r w:rsidRPr="00AC4381">
        <w:rPr>
          <w:rFonts w:ascii="Verdana" w:hAnsi="Verdana" w:cs="Arial"/>
          <w:sz w:val="22"/>
          <w:szCs w:val="22"/>
        </w:rPr>
        <w:t xml:space="preserve">Consiste en </w:t>
      </w:r>
      <w:r w:rsidR="00602D28" w:rsidRPr="00AC4381">
        <w:rPr>
          <w:rFonts w:ascii="Verdana" w:hAnsi="Verdana" w:cs="Arial"/>
          <w:sz w:val="22"/>
          <w:szCs w:val="22"/>
        </w:rPr>
        <w:t xml:space="preserve">monitorear y </w:t>
      </w:r>
      <w:r w:rsidRPr="00AC4381">
        <w:rPr>
          <w:rFonts w:ascii="Verdana" w:hAnsi="Verdana" w:cs="Arial"/>
          <w:sz w:val="22"/>
          <w:szCs w:val="22"/>
        </w:rPr>
        <w:t>verificar que la gestión de riesgos en la D</w:t>
      </w:r>
      <w:r w:rsidR="00A511B4" w:rsidRPr="00AC4381">
        <w:rPr>
          <w:rFonts w:ascii="Verdana" w:hAnsi="Verdana" w:cs="Arial"/>
          <w:sz w:val="22"/>
          <w:szCs w:val="22"/>
        </w:rPr>
        <w:t>T</w:t>
      </w:r>
      <w:r w:rsidR="003D65D3" w:rsidRPr="00AC4381">
        <w:rPr>
          <w:rFonts w:ascii="Verdana" w:hAnsi="Verdana" w:cs="Arial"/>
          <w:sz w:val="22"/>
          <w:szCs w:val="22"/>
        </w:rPr>
        <w:t xml:space="preserve"> y en la Gestión de TIC,</w:t>
      </w:r>
      <w:r w:rsidRPr="00AC4381">
        <w:rPr>
          <w:rFonts w:ascii="Verdana" w:hAnsi="Verdana" w:cs="Arial"/>
          <w:sz w:val="22"/>
          <w:szCs w:val="22"/>
        </w:rPr>
        <w:t xml:space="preserve"> se reali</w:t>
      </w:r>
      <w:r w:rsidR="003D65D3" w:rsidRPr="00AC4381">
        <w:rPr>
          <w:rFonts w:ascii="Verdana" w:hAnsi="Verdana" w:cs="Arial"/>
          <w:sz w:val="22"/>
          <w:szCs w:val="22"/>
        </w:rPr>
        <w:t>ce</w:t>
      </w:r>
      <w:r w:rsidRPr="00AC4381">
        <w:rPr>
          <w:rFonts w:ascii="Verdana" w:hAnsi="Verdana" w:cs="Arial"/>
          <w:sz w:val="22"/>
          <w:szCs w:val="22"/>
        </w:rPr>
        <w:t xml:space="preserve"> </w:t>
      </w:r>
      <w:r w:rsidR="00C42C9E" w:rsidRPr="00AC4381">
        <w:rPr>
          <w:rFonts w:ascii="Verdana" w:hAnsi="Verdana" w:cs="Arial"/>
          <w:sz w:val="22"/>
          <w:szCs w:val="22"/>
        </w:rPr>
        <w:t xml:space="preserve">según lo establecido desde el </w:t>
      </w:r>
      <w:r w:rsidR="00F375F4" w:rsidRPr="00AC4381">
        <w:rPr>
          <w:rFonts w:ascii="Verdana" w:hAnsi="Verdana" w:cs="Arial"/>
          <w:sz w:val="22"/>
          <w:szCs w:val="22"/>
        </w:rPr>
        <w:t>SGSI</w:t>
      </w:r>
      <w:r w:rsidR="006D6601" w:rsidRPr="00AC4381">
        <w:rPr>
          <w:rFonts w:ascii="Verdana" w:hAnsi="Verdana" w:cs="Arial"/>
          <w:sz w:val="22"/>
          <w:szCs w:val="22"/>
        </w:rPr>
        <w:t xml:space="preserve">, </w:t>
      </w:r>
      <w:r w:rsidR="00C42C9E" w:rsidRPr="00AC4381">
        <w:rPr>
          <w:rFonts w:ascii="Verdana" w:hAnsi="Verdana" w:cs="Arial"/>
          <w:sz w:val="22"/>
          <w:szCs w:val="22"/>
        </w:rPr>
        <w:t>atiende</w:t>
      </w:r>
      <w:r w:rsidRPr="00AC4381">
        <w:rPr>
          <w:rFonts w:ascii="Verdana" w:hAnsi="Verdana" w:cs="Arial"/>
          <w:sz w:val="22"/>
          <w:szCs w:val="22"/>
        </w:rPr>
        <w:t xml:space="preserve"> </w:t>
      </w:r>
      <w:r w:rsidR="00C42C9E" w:rsidRPr="00AC4381">
        <w:rPr>
          <w:rFonts w:ascii="Verdana" w:hAnsi="Verdana" w:cs="Arial"/>
          <w:sz w:val="22"/>
          <w:szCs w:val="22"/>
        </w:rPr>
        <w:t xml:space="preserve">los cambios en </w:t>
      </w:r>
      <w:r w:rsidRPr="00AC4381">
        <w:rPr>
          <w:rFonts w:ascii="Verdana" w:hAnsi="Verdana" w:cs="Arial"/>
          <w:sz w:val="22"/>
          <w:szCs w:val="22"/>
        </w:rPr>
        <w:t>el entorno de</w:t>
      </w:r>
      <w:r w:rsidR="006D6601" w:rsidRPr="00AC4381">
        <w:rPr>
          <w:rFonts w:ascii="Verdana" w:hAnsi="Verdana" w:cs="Arial"/>
          <w:sz w:val="22"/>
          <w:szCs w:val="22"/>
        </w:rPr>
        <w:t xml:space="preserve"> </w:t>
      </w:r>
      <w:r w:rsidR="00971C57" w:rsidRPr="00AC4381">
        <w:rPr>
          <w:rFonts w:ascii="Verdana" w:hAnsi="Verdana" w:cs="Arial"/>
          <w:sz w:val="22"/>
          <w:szCs w:val="22"/>
        </w:rPr>
        <w:t>los riesgos</w:t>
      </w:r>
      <w:r w:rsidR="00C302FE" w:rsidRPr="00AC4381">
        <w:rPr>
          <w:rFonts w:ascii="Verdana" w:hAnsi="Verdana" w:cs="Arial"/>
          <w:sz w:val="22"/>
          <w:szCs w:val="22"/>
        </w:rPr>
        <w:t xml:space="preserve"> relacionados con la seguridad de la información</w:t>
      </w:r>
      <w:r w:rsidR="00971C57" w:rsidRPr="00AC4381">
        <w:rPr>
          <w:rFonts w:ascii="Verdana" w:hAnsi="Verdana" w:cs="Arial"/>
          <w:sz w:val="22"/>
          <w:szCs w:val="22"/>
        </w:rPr>
        <w:t xml:space="preserve">, </w:t>
      </w:r>
      <w:r w:rsidR="003D65D3" w:rsidRPr="00AC4381">
        <w:rPr>
          <w:rFonts w:ascii="Verdana" w:hAnsi="Verdana" w:cs="Arial"/>
          <w:sz w:val="22"/>
          <w:szCs w:val="22"/>
        </w:rPr>
        <w:t>así</w:t>
      </w:r>
      <w:r w:rsidR="007662A3" w:rsidRPr="00AC4381">
        <w:rPr>
          <w:rFonts w:ascii="Verdana" w:hAnsi="Verdana" w:cs="Arial"/>
          <w:sz w:val="22"/>
          <w:szCs w:val="22"/>
        </w:rPr>
        <w:t xml:space="preserve"> como los cambios </w:t>
      </w:r>
      <w:r w:rsidR="00C42C9E" w:rsidRPr="00AC4381">
        <w:rPr>
          <w:rFonts w:ascii="Verdana" w:hAnsi="Verdana" w:cs="Arial"/>
          <w:sz w:val="22"/>
          <w:szCs w:val="22"/>
        </w:rPr>
        <w:t>en</w:t>
      </w:r>
      <w:r w:rsidR="006D6601" w:rsidRPr="00AC4381">
        <w:rPr>
          <w:rFonts w:ascii="Verdana" w:hAnsi="Verdana" w:cs="Arial"/>
          <w:sz w:val="22"/>
          <w:szCs w:val="22"/>
        </w:rPr>
        <w:t xml:space="preserve"> </w:t>
      </w:r>
      <w:r w:rsidR="00C302FE" w:rsidRPr="00AC4381">
        <w:rPr>
          <w:rFonts w:ascii="Verdana" w:hAnsi="Verdana" w:cs="Arial"/>
          <w:sz w:val="22"/>
          <w:szCs w:val="22"/>
        </w:rPr>
        <w:t xml:space="preserve">los componentes de plataforma y </w:t>
      </w:r>
      <w:r w:rsidR="00971C57" w:rsidRPr="00AC4381">
        <w:rPr>
          <w:rFonts w:ascii="Verdana" w:hAnsi="Verdana" w:cs="Arial"/>
          <w:sz w:val="22"/>
          <w:szCs w:val="22"/>
        </w:rPr>
        <w:t xml:space="preserve">aplicaciones de software. </w:t>
      </w:r>
    </w:p>
    <w:p w14:paraId="1D367A5C" w14:textId="77777777" w:rsidR="00656BC8" w:rsidRPr="00AC4381" w:rsidRDefault="00656BC8" w:rsidP="006633E9">
      <w:pPr>
        <w:ind w:left="709"/>
        <w:jc w:val="both"/>
        <w:rPr>
          <w:rFonts w:ascii="Verdana" w:hAnsi="Verdana" w:cs="Arial"/>
          <w:sz w:val="22"/>
          <w:szCs w:val="22"/>
        </w:rPr>
      </w:pPr>
    </w:p>
    <w:p w14:paraId="4E00E201" w14:textId="77777777" w:rsidR="000B3F75" w:rsidRPr="00AC4381" w:rsidRDefault="00656BC8" w:rsidP="001D1129">
      <w:pPr>
        <w:ind w:left="709"/>
        <w:jc w:val="both"/>
        <w:rPr>
          <w:rFonts w:ascii="Verdana" w:hAnsi="Verdana" w:cs="Arial"/>
          <w:sz w:val="22"/>
          <w:szCs w:val="22"/>
        </w:rPr>
      </w:pPr>
      <w:r w:rsidRPr="00AC4381">
        <w:rPr>
          <w:rFonts w:ascii="Verdana" w:hAnsi="Verdana" w:cs="Arial"/>
          <w:sz w:val="22"/>
          <w:szCs w:val="22"/>
        </w:rPr>
        <w:t>Considerando que la Gestión de Riesgos en la DT comprende riesgos asociados a la seguridad de la información y la seguridad digital</w:t>
      </w:r>
      <w:r w:rsidR="001D1129" w:rsidRPr="00AC4381">
        <w:rPr>
          <w:rFonts w:ascii="Verdana" w:hAnsi="Verdana" w:cs="Arial"/>
          <w:sz w:val="22"/>
          <w:szCs w:val="22"/>
        </w:rPr>
        <w:t>, de acuerdo con los lineamientos del Estado, los cuales son de obligatorio cumplimient</w:t>
      </w:r>
      <w:r w:rsidR="00786A1F" w:rsidRPr="00AC4381">
        <w:rPr>
          <w:rFonts w:ascii="Verdana" w:hAnsi="Verdana" w:cs="Arial"/>
          <w:sz w:val="22"/>
          <w:szCs w:val="22"/>
        </w:rPr>
        <w:t>o</w:t>
      </w:r>
      <w:r w:rsidR="001D1129" w:rsidRPr="00AC4381">
        <w:rPr>
          <w:rFonts w:ascii="Verdana" w:hAnsi="Verdana" w:cs="Arial"/>
          <w:sz w:val="22"/>
          <w:szCs w:val="22"/>
        </w:rPr>
        <w:t xml:space="preserve">, la DT </w:t>
      </w:r>
      <w:r w:rsidR="000B3F75" w:rsidRPr="00AC4381">
        <w:rPr>
          <w:rFonts w:ascii="Verdana" w:hAnsi="Verdana" w:cs="Arial"/>
          <w:sz w:val="22"/>
          <w:szCs w:val="22"/>
        </w:rPr>
        <w:t xml:space="preserve">seguirá lo establecido en la Metodología de Gestión de Riesgos del Ministerio de Hacienda, la cual se ajusta a la </w:t>
      </w:r>
      <w:r w:rsidRPr="00AC4381">
        <w:rPr>
          <w:rFonts w:ascii="Verdana" w:hAnsi="Verdana" w:cs="Arial"/>
          <w:sz w:val="22"/>
          <w:szCs w:val="22"/>
        </w:rPr>
        <w:t>Guía para la administración del riesgo y el diseño de controles en entidades públicas-Riesgos de gestión, corrupción y seguridad digital,</w:t>
      </w:r>
      <w:r w:rsidR="001D1129" w:rsidRPr="00AC4381">
        <w:rPr>
          <w:rFonts w:ascii="Verdana" w:hAnsi="Verdana" w:cs="Arial"/>
          <w:sz w:val="22"/>
          <w:szCs w:val="22"/>
        </w:rPr>
        <w:t xml:space="preserve"> emitida por el Departamento Administrativo de la Función Pública, la Secretaría de Transparencia de la Presidencia de la República y el Ministerio de Tecnologías de la Información y Comunicaciones</w:t>
      </w:r>
      <w:r w:rsidR="000B3F75" w:rsidRPr="00AC4381">
        <w:rPr>
          <w:rFonts w:ascii="Verdana" w:hAnsi="Verdana" w:cs="Arial"/>
          <w:sz w:val="22"/>
          <w:szCs w:val="22"/>
        </w:rPr>
        <w:t xml:space="preserve">. La metodología del Ministerio adopta dentro de sus anexos, </w:t>
      </w:r>
      <w:r w:rsidRPr="00AC4381">
        <w:rPr>
          <w:rFonts w:ascii="Verdana" w:hAnsi="Verdana" w:cs="Arial"/>
          <w:sz w:val="22"/>
          <w:szCs w:val="22"/>
        </w:rPr>
        <w:t>y en particular</w:t>
      </w:r>
      <w:r w:rsidR="000B3F75" w:rsidRPr="00AC4381">
        <w:rPr>
          <w:rFonts w:ascii="Verdana" w:hAnsi="Verdana" w:cs="Arial"/>
          <w:sz w:val="22"/>
          <w:szCs w:val="22"/>
        </w:rPr>
        <w:t>, el</w:t>
      </w:r>
      <w:r w:rsidRPr="00AC4381">
        <w:rPr>
          <w:rFonts w:ascii="Verdana" w:hAnsi="Verdana" w:cs="Arial"/>
          <w:sz w:val="22"/>
          <w:szCs w:val="22"/>
        </w:rPr>
        <w:t xml:space="preserve"> Anexo 4, Lineamientos para la Gestión de Riesgos de Seguridad Digital en Entidades Públicas, </w:t>
      </w:r>
      <w:r w:rsidR="001D1129" w:rsidRPr="00AC4381">
        <w:rPr>
          <w:rFonts w:ascii="Verdana" w:hAnsi="Verdana" w:cs="Arial"/>
          <w:sz w:val="22"/>
          <w:szCs w:val="22"/>
        </w:rPr>
        <w:t xml:space="preserve">como el marco metodológico para realizar </w:t>
      </w:r>
      <w:r w:rsidR="000B3F75" w:rsidRPr="00AC4381">
        <w:rPr>
          <w:rFonts w:ascii="Verdana" w:hAnsi="Verdana" w:cs="Arial"/>
          <w:sz w:val="22"/>
          <w:szCs w:val="22"/>
        </w:rPr>
        <w:t>la gestión de riesgos de seguridad digital que le compete a la DT.</w:t>
      </w:r>
    </w:p>
    <w:p w14:paraId="12EB1E40" w14:textId="77777777" w:rsidR="001D1129" w:rsidRPr="00AC4381" w:rsidRDefault="001D1129" w:rsidP="001D1129">
      <w:pPr>
        <w:ind w:left="709"/>
        <w:jc w:val="both"/>
        <w:rPr>
          <w:rFonts w:ascii="Verdana" w:hAnsi="Verdana" w:cs="Arial"/>
          <w:sz w:val="22"/>
          <w:szCs w:val="22"/>
        </w:rPr>
      </w:pPr>
    </w:p>
    <w:p w14:paraId="60F44794" w14:textId="77777777" w:rsidR="001D1129" w:rsidRPr="00AC4381" w:rsidRDefault="001D1129" w:rsidP="001D1129">
      <w:pPr>
        <w:ind w:left="709"/>
        <w:jc w:val="both"/>
        <w:rPr>
          <w:rFonts w:ascii="Verdana" w:hAnsi="Verdana" w:cs="Arial"/>
          <w:sz w:val="22"/>
          <w:szCs w:val="22"/>
        </w:rPr>
      </w:pPr>
      <w:r w:rsidRPr="00AC4381">
        <w:rPr>
          <w:rFonts w:ascii="Verdana" w:hAnsi="Verdana" w:cs="Arial"/>
          <w:sz w:val="22"/>
          <w:szCs w:val="22"/>
        </w:rPr>
        <w:t>Por tanto, la DT no actu</w:t>
      </w:r>
      <w:r w:rsidR="00786A1F" w:rsidRPr="00AC4381">
        <w:rPr>
          <w:rFonts w:ascii="Verdana" w:hAnsi="Verdana" w:cs="Arial"/>
          <w:sz w:val="22"/>
          <w:szCs w:val="22"/>
        </w:rPr>
        <w:t>a</w:t>
      </w:r>
      <w:r w:rsidRPr="00AC4381">
        <w:rPr>
          <w:rFonts w:ascii="Verdana" w:hAnsi="Verdana" w:cs="Arial"/>
          <w:sz w:val="22"/>
          <w:szCs w:val="22"/>
        </w:rPr>
        <w:t xml:space="preserve">lizará metodologías propias, sino que adoptará las actualizaciones y/o mejoras que </w:t>
      </w:r>
      <w:r w:rsidR="00913E6C" w:rsidRPr="00AC4381">
        <w:rPr>
          <w:rFonts w:ascii="Verdana" w:hAnsi="Verdana" w:cs="Arial"/>
          <w:sz w:val="22"/>
          <w:szCs w:val="22"/>
        </w:rPr>
        <w:t xml:space="preserve">se hagan en la Guía del Ministerio, como consecuencia de mejoras o actualizaciones en los lineamientos, que hagan </w:t>
      </w:r>
      <w:r w:rsidRPr="00AC4381">
        <w:rPr>
          <w:rFonts w:ascii="Verdana" w:hAnsi="Verdana" w:cs="Arial"/>
          <w:sz w:val="22"/>
          <w:szCs w:val="22"/>
        </w:rPr>
        <w:t>los entes encargados</w:t>
      </w:r>
      <w:r w:rsidR="00913E6C" w:rsidRPr="00AC4381">
        <w:rPr>
          <w:rFonts w:ascii="Verdana" w:hAnsi="Verdana" w:cs="Arial"/>
          <w:sz w:val="22"/>
          <w:szCs w:val="22"/>
        </w:rPr>
        <w:t xml:space="preserve"> a nivel nacional.</w:t>
      </w:r>
    </w:p>
    <w:p w14:paraId="166AD9CD" w14:textId="77777777" w:rsidR="001D1129" w:rsidRPr="00AC4381" w:rsidRDefault="001D1129" w:rsidP="001D1129">
      <w:pPr>
        <w:ind w:left="709"/>
        <w:jc w:val="both"/>
        <w:rPr>
          <w:rFonts w:ascii="Verdana" w:hAnsi="Verdana" w:cs="Arial"/>
          <w:sz w:val="22"/>
          <w:szCs w:val="22"/>
        </w:rPr>
      </w:pPr>
    </w:p>
    <w:p w14:paraId="1C324991" w14:textId="77777777" w:rsidR="00913E6C" w:rsidRPr="00AC4381" w:rsidRDefault="001D1129" w:rsidP="001D1129">
      <w:pPr>
        <w:ind w:left="709"/>
        <w:jc w:val="both"/>
        <w:rPr>
          <w:rFonts w:ascii="Verdana" w:hAnsi="Verdana" w:cs="Arial"/>
          <w:sz w:val="22"/>
          <w:szCs w:val="22"/>
        </w:rPr>
      </w:pPr>
      <w:r w:rsidRPr="00AC4381">
        <w:rPr>
          <w:rFonts w:ascii="Verdana" w:hAnsi="Verdana" w:cs="Arial"/>
          <w:sz w:val="22"/>
          <w:szCs w:val="22"/>
        </w:rPr>
        <w:t xml:space="preserve">Como complemento a </w:t>
      </w:r>
      <w:r w:rsidR="00913E6C" w:rsidRPr="00AC4381">
        <w:rPr>
          <w:rFonts w:ascii="Verdana" w:hAnsi="Verdana" w:cs="Arial"/>
          <w:sz w:val="22"/>
          <w:szCs w:val="22"/>
        </w:rPr>
        <w:t xml:space="preserve">la Guía adoptada, </w:t>
      </w:r>
      <w:r w:rsidRPr="00AC4381">
        <w:rPr>
          <w:rFonts w:ascii="Verdana" w:hAnsi="Verdana" w:cs="Arial"/>
          <w:sz w:val="22"/>
          <w:szCs w:val="22"/>
        </w:rPr>
        <w:t xml:space="preserve">la DT revisará las </w:t>
      </w:r>
      <w:r w:rsidR="00656BC8" w:rsidRPr="00AC4381">
        <w:rPr>
          <w:rFonts w:ascii="Verdana" w:hAnsi="Verdana" w:cs="Arial"/>
          <w:sz w:val="22"/>
          <w:szCs w:val="22"/>
        </w:rPr>
        <w:t xml:space="preserve">recomendaciones y buenas prácticas que se </w:t>
      </w:r>
      <w:r w:rsidRPr="00AC4381">
        <w:rPr>
          <w:rFonts w:ascii="Verdana" w:hAnsi="Verdana" w:cs="Arial"/>
          <w:sz w:val="22"/>
          <w:szCs w:val="22"/>
        </w:rPr>
        <w:t xml:space="preserve">generen </w:t>
      </w:r>
      <w:r w:rsidR="00656BC8" w:rsidRPr="00AC4381">
        <w:rPr>
          <w:rFonts w:ascii="Verdana" w:hAnsi="Verdana" w:cs="Arial"/>
          <w:sz w:val="22"/>
          <w:szCs w:val="22"/>
        </w:rPr>
        <w:t xml:space="preserve">de las Mesas de Trabajo de Infraestructura Crítica, Riesgo Operacional y Ciberdefensa, coordinadas por el CCOC (Comando Conjunto Cibernético del Ejército Nacional), en especial </w:t>
      </w:r>
      <w:r w:rsidRPr="00AC4381">
        <w:rPr>
          <w:rFonts w:ascii="Verdana" w:hAnsi="Verdana" w:cs="Arial"/>
          <w:sz w:val="22"/>
          <w:szCs w:val="22"/>
        </w:rPr>
        <w:t xml:space="preserve">las contenidas en </w:t>
      </w:r>
      <w:r w:rsidR="00656BC8" w:rsidRPr="00AC4381">
        <w:rPr>
          <w:rFonts w:ascii="Verdana" w:hAnsi="Verdana" w:cs="Arial"/>
          <w:sz w:val="22"/>
          <w:szCs w:val="22"/>
        </w:rPr>
        <w:t xml:space="preserve">la Guía para la identificación de Infraestructuras Críticas Cibernéticas nacionales (ICCN) los Planes Nacional de protección y defensa de las ICCN y el de Protección y Defensa de las ICC del sector financiero, </w:t>
      </w:r>
      <w:r w:rsidRPr="00AC4381">
        <w:rPr>
          <w:rFonts w:ascii="Verdana" w:hAnsi="Verdana" w:cs="Arial"/>
          <w:sz w:val="22"/>
          <w:szCs w:val="22"/>
        </w:rPr>
        <w:t>con el fin de incorporarlas a l</w:t>
      </w:r>
      <w:r w:rsidR="00913E6C" w:rsidRPr="00AC4381">
        <w:rPr>
          <w:rFonts w:ascii="Verdana" w:hAnsi="Verdana" w:cs="Arial"/>
          <w:sz w:val="22"/>
          <w:szCs w:val="22"/>
        </w:rPr>
        <w:t>os anexos correspondientes de la Guía de gestión de Riesgos del Ministerio.</w:t>
      </w:r>
    </w:p>
    <w:p w14:paraId="503D0D13" w14:textId="77777777" w:rsidR="00C3255E" w:rsidRPr="00AC4381" w:rsidRDefault="00C3255E" w:rsidP="001D1129">
      <w:pPr>
        <w:ind w:left="709"/>
        <w:jc w:val="both"/>
        <w:rPr>
          <w:rFonts w:ascii="Verdana" w:hAnsi="Verdana" w:cs="Arial"/>
          <w:sz w:val="22"/>
          <w:szCs w:val="22"/>
        </w:rPr>
      </w:pPr>
    </w:p>
    <w:p w14:paraId="512B8418" w14:textId="77777777" w:rsidR="002E15D5" w:rsidRPr="00AC4381" w:rsidRDefault="002E15D5" w:rsidP="00227F7A">
      <w:pPr>
        <w:pStyle w:val="Ttulo1"/>
        <w:numPr>
          <w:ilvl w:val="2"/>
          <w:numId w:val="31"/>
        </w:numPr>
        <w:jc w:val="left"/>
        <w:rPr>
          <w:rFonts w:ascii="Verdana" w:hAnsi="Verdana" w:cs="Arial"/>
          <w:sz w:val="22"/>
          <w:szCs w:val="22"/>
        </w:rPr>
      </w:pPr>
      <w:bookmarkStart w:id="23" w:name="_Toc40793823"/>
      <w:r w:rsidRPr="00AC4381">
        <w:rPr>
          <w:rFonts w:ascii="Verdana" w:hAnsi="Verdana" w:cs="Arial"/>
          <w:sz w:val="22"/>
          <w:szCs w:val="22"/>
        </w:rPr>
        <w:lastRenderedPageBreak/>
        <w:t>Políticas</w:t>
      </w:r>
      <w:bookmarkEnd w:id="23"/>
      <w:r w:rsidRPr="00AC4381">
        <w:rPr>
          <w:rFonts w:ascii="Verdana" w:hAnsi="Verdana" w:cs="Arial"/>
          <w:sz w:val="22"/>
          <w:szCs w:val="22"/>
        </w:rPr>
        <w:t xml:space="preserve"> </w:t>
      </w:r>
    </w:p>
    <w:p w14:paraId="0D775FAB" w14:textId="77777777" w:rsidR="002E15D5" w:rsidRPr="00AC4381" w:rsidRDefault="002E15D5" w:rsidP="002E15D5">
      <w:pPr>
        <w:jc w:val="both"/>
        <w:rPr>
          <w:rFonts w:ascii="Verdana" w:hAnsi="Verdana" w:cs="Arial"/>
          <w:sz w:val="22"/>
          <w:szCs w:val="22"/>
        </w:rPr>
      </w:pPr>
    </w:p>
    <w:p w14:paraId="379DD985" w14:textId="77777777" w:rsidR="00006EE4" w:rsidRPr="00AC4381" w:rsidRDefault="007B0F31" w:rsidP="00DD4B75">
      <w:pPr>
        <w:numPr>
          <w:ilvl w:val="0"/>
          <w:numId w:val="22"/>
        </w:numPr>
        <w:jc w:val="both"/>
        <w:rPr>
          <w:rFonts w:ascii="Verdana" w:hAnsi="Verdana" w:cs="Arial"/>
          <w:sz w:val="22"/>
          <w:szCs w:val="22"/>
        </w:rPr>
      </w:pPr>
      <w:r w:rsidRPr="00AC4381">
        <w:rPr>
          <w:rFonts w:ascii="Verdana" w:hAnsi="Verdana" w:cs="Arial"/>
          <w:sz w:val="22"/>
          <w:szCs w:val="22"/>
        </w:rPr>
        <w:t>El segu</w:t>
      </w:r>
      <w:r w:rsidR="003D65D3" w:rsidRPr="00AC4381">
        <w:rPr>
          <w:rFonts w:ascii="Verdana" w:hAnsi="Verdana" w:cs="Arial"/>
          <w:sz w:val="22"/>
          <w:szCs w:val="22"/>
        </w:rPr>
        <w:t>i</w:t>
      </w:r>
      <w:r w:rsidRPr="00AC4381">
        <w:rPr>
          <w:rFonts w:ascii="Verdana" w:hAnsi="Verdana" w:cs="Arial"/>
          <w:sz w:val="22"/>
          <w:szCs w:val="22"/>
        </w:rPr>
        <w:t xml:space="preserve">miento a la matriz de riesgos </w:t>
      </w:r>
      <w:r w:rsidR="00687229" w:rsidRPr="00AC4381">
        <w:rPr>
          <w:rFonts w:ascii="Verdana" w:hAnsi="Verdana" w:cs="Arial"/>
          <w:sz w:val="22"/>
          <w:szCs w:val="22"/>
        </w:rPr>
        <w:t xml:space="preserve">y a los controles </w:t>
      </w:r>
      <w:r w:rsidR="001D6F15" w:rsidRPr="00AC4381">
        <w:rPr>
          <w:rFonts w:ascii="Verdana" w:hAnsi="Verdana" w:cs="Arial"/>
          <w:sz w:val="22"/>
          <w:szCs w:val="22"/>
        </w:rPr>
        <w:t>implementados, debe</w:t>
      </w:r>
      <w:r w:rsidR="00687229" w:rsidRPr="00AC4381">
        <w:rPr>
          <w:rFonts w:ascii="Verdana" w:hAnsi="Verdana" w:cs="Arial"/>
          <w:sz w:val="22"/>
          <w:szCs w:val="22"/>
        </w:rPr>
        <w:t xml:space="preserve"> hacerse como mí</w:t>
      </w:r>
      <w:r w:rsidRPr="00AC4381">
        <w:rPr>
          <w:rFonts w:ascii="Verdana" w:hAnsi="Verdana" w:cs="Arial"/>
          <w:sz w:val="22"/>
          <w:szCs w:val="22"/>
        </w:rPr>
        <w:t xml:space="preserve">nimo de forma </w:t>
      </w:r>
      <w:r w:rsidR="00687B1F" w:rsidRPr="00AC4381">
        <w:rPr>
          <w:rFonts w:ascii="Verdana" w:hAnsi="Verdana" w:cs="Arial"/>
          <w:sz w:val="22"/>
          <w:szCs w:val="22"/>
        </w:rPr>
        <w:t>anual</w:t>
      </w:r>
      <w:r w:rsidR="00687229" w:rsidRPr="00AC4381">
        <w:rPr>
          <w:rFonts w:ascii="Verdana" w:hAnsi="Verdana" w:cs="Arial"/>
          <w:sz w:val="22"/>
          <w:szCs w:val="22"/>
        </w:rPr>
        <w:t>, por muestreo</w:t>
      </w:r>
      <w:r w:rsidR="00C21DB4" w:rsidRPr="00AC4381">
        <w:rPr>
          <w:rFonts w:ascii="Verdana" w:hAnsi="Verdana" w:cs="Arial"/>
          <w:sz w:val="22"/>
          <w:szCs w:val="22"/>
        </w:rPr>
        <w:t>, de acuerdo con criticidades y prioridades definidas.</w:t>
      </w:r>
    </w:p>
    <w:p w14:paraId="3DAE9836" w14:textId="77777777" w:rsidR="0018635A" w:rsidRPr="00AC4381" w:rsidRDefault="0018635A" w:rsidP="0018635A">
      <w:pPr>
        <w:ind w:left="720"/>
        <w:jc w:val="both"/>
        <w:rPr>
          <w:rFonts w:ascii="Verdana" w:hAnsi="Verdana" w:cs="Arial"/>
          <w:sz w:val="22"/>
          <w:szCs w:val="22"/>
        </w:rPr>
      </w:pPr>
    </w:p>
    <w:p w14:paraId="6E1221BC" w14:textId="77777777" w:rsidR="0018635A" w:rsidRPr="00AC4381" w:rsidRDefault="0018635A" w:rsidP="00227F7A">
      <w:pPr>
        <w:pStyle w:val="Ttulo1"/>
        <w:numPr>
          <w:ilvl w:val="2"/>
          <w:numId w:val="31"/>
        </w:numPr>
        <w:jc w:val="left"/>
        <w:rPr>
          <w:rFonts w:ascii="Verdana" w:hAnsi="Verdana" w:cs="Arial"/>
          <w:sz w:val="22"/>
          <w:szCs w:val="22"/>
        </w:rPr>
      </w:pPr>
      <w:bookmarkStart w:id="24" w:name="_Toc40793824"/>
      <w:r w:rsidRPr="00AC4381">
        <w:rPr>
          <w:rFonts w:ascii="Verdana" w:hAnsi="Verdana" w:cs="Arial"/>
          <w:sz w:val="22"/>
          <w:szCs w:val="22"/>
        </w:rPr>
        <w:t>Roles y responsabilidades</w:t>
      </w:r>
      <w:bookmarkEnd w:id="24"/>
    </w:p>
    <w:p w14:paraId="48A52C7F" w14:textId="77777777" w:rsidR="0018635A" w:rsidRPr="00AC4381" w:rsidRDefault="0018635A" w:rsidP="0018635A">
      <w:pPr>
        <w:pStyle w:val="Prrafodelista"/>
        <w:rPr>
          <w:rFonts w:ascii="Verdana" w:hAnsi="Verdana" w:cs="Arial"/>
          <w:sz w:val="22"/>
          <w:szCs w:val="22"/>
        </w:rPr>
      </w:pPr>
    </w:p>
    <w:p w14:paraId="03A8E014" w14:textId="77777777" w:rsidR="00A95B55" w:rsidRPr="00AC4381" w:rsidRDefault="00A95B55" w:rsidP="00A95B55">
      <w:pPr>
        <w:ind w:left="720"/>
        <w:jc w:val="both"/>
        <w:rPr>
          <w:rFonts w:ascii="Verdana" w:hAnsi="Verdana" w:cs="Arial"/>
          <w:sz w:val="22"/>
          <w:szCs w:val="22"/>
        </w:rPr>
      </w:pPr>
      <w:r w:rsidRPr="00AC4381">
        <w:rPr>
          <w:rFonts w:ascii="Verdana" w:hAnsi="Verdana" w:cs="Arial"/>
          <w:sz w:val="22"/>
          <w:szCs w:val="22"/>
          <w:u w:val="single"/>
        </w:rPr>
        <w:t xml:space="preserve">Gestor de Seguridad </w:t>
      </w:r>
      <w:r w:rsidR="00F375F4" w:rsidRPr="00AC4381">
        <w:rPr>
          <w:rFonts w:ascii="Verdana" w:hAnsi="Verdana" w:cs="Arial"/>
          <w:sz w:val="22"/>
          <w:szCs w:val="22"/>
          <w:u w:val="single"/>
        </w:rPr>
        <w:t>TIC</w:t>
      </w:r>
    </w:p>
    <w:p w14:paraId="00A90DE0" w14:textId="77777777" w:rsidR="0018635A" w:rsidRPr="00AC4381" w:rsidRDefault="0018635A" w:rsidP="0018635A">
      <w:pPr>
        <w:ind w:left="720"/>
        <w:jc w:val="both"/>
        <w:rPr>
          <w:rFonts w:ascii="Verdana" w:hAnsi="Verdana" w:cs="Arial"/>
          <w:sz w:val="22"/>
          <w:szCs w:val="22"/>
        </w:rPr>
      </w:pPr>
    </w:p>
    <w:p w14:paraId="7085FD19" w14:textId="77777777" w:rsidR="0018635A" w:rsidRPr="00AC4381" w:rsidRDefault="0018635A" w:rsidP="00DD4B75">
      <w:pPr>
        <w:numPr>
          <w:ilvl w:val="0"/>
          <w:numId w:val="19"/>
        </w:numPr>
        <w:ind w:left="1080"/>
        <w:jc w:val="both"/>
        <w:rPr>
          <w:rFonts w:ascii="Verdana" w:hAnsi="Verdana" w:cs="Arial"/>
          <w:sz w:val="22"/>
          <w:szCs w:val="22"/>
        </w:rPr>
      </w:pPr>
      <w:r w:rsidRPr="00AC4381">
        <w:rPr>
          <w:rFonts w:ascii="Verdana" w:hAnsi="Verdana" w:cs="Arial"/>
          <w:sz w:val="22"/>
          <w:szCs w:val="22"/>
        </w:rPr>
        <w:t>Realizar la revisión de la gestión de riesgos de seguridad a partir de la información registrada en la matriz de riesgos de seguridad.</w:t>
      </w:r>
    </w:p>
    <w:p w14:paraId="5F4BA729" w14:textId="77777777" w:rsidR="0018635A" w:rsidRPr="00AC4381" w:rsidRDefault="0018635A" w:rsidP="0018635A">
      <w:pPr>
        <w:ind w:left="1080"/>
        <w:jc w:val="both"/>
        <w:rPr>
          <w:rFonts w:ascii="Verdana" w:hAnsi="Verdana" w:cs="Arial"/>
          <w:sz w:val="22"/>
          <w:szCs w:val="22"/>
        </w:rPr>
      </w:pPr>
    </w:p>
    <w:p w14:paraId="7458B7AB" w14:textId="77777777" w:rsidR="0018635A" w:rsidRPr="00AC4381" w:rsidRDefault="0018635A" w:rsidP="00DD4B75">
      <w:pPr>
        <w:numPr>
          <w:ilvl w:val="0"/>
          <w:numId w:val="19"/>
        </w:numPr>
        <w:ind w:left="1080"/>
        <w:jc w:val="both"/>
        <w:rPr>
          <w:rFonts w:ascii="Verdana" w:hAnsi="Verdana" w:cs="Arial"/>
          <w:sz w:val="22"/>
          <w:szCs w:val="22"/>
        </w:rPr>
      </w:pPr>
      <w:r w:rsidRPr="00AC4381">
        <w:rPr>
          <w:rFonts w:ascii="Verdana" w:hAnsi="Verdana" w:cs="Arial"/>
          <w:sz w:val="22"/>
          <w:szCs w:val="22"/>
        </w:rPr>
        <w:t xml:space="preserve">Elaborar el informe de resultados y recomendaciones de la revisión de la gestión de riesgos y hacer su presentación al </w:t>
      </w:r>
      <w:r w:rsidR="00192A4A" w:rsidRPr="00AC4381">
        <w:rPr>
          <w:rFonts w:ascii="Verdana" w:hAnsi="Verdana" w:cs="Arial"/>
          <w:sz w:val="22"/>
          <w:szCs w:val="22"/>
        </w:rPr>
        <w:t>Comité de Seguridad Digital y de la Información DT</w:t>
      </w:r>
      <w:r w:rsidRPr="00AC4381">
        <w:rPr>
          <w:rFonts w:ascii="Verdana" w:hAnsi="Verdana" w:cs="Arial"/>
          <w:sz w:val="22"/>
          <w:szCs w:val="22"/>
        </w:rPr>
        <w:t>.</w:t>
      </w:r>
    </w:p>
    <w:p w14:paraId="0A8B0AEB" w14:textId="77777777" w:rsidR="0018635A" w:rsidRPr="00AC4381" w:rsidRDefault="0018635A" w:rsidP="0018635A">
      <w:pPr>
        <w:ind w:left="1080"/>
        <w:jc w:val="both"/>
        <w:rPr>
          <w:rFonts w:ascii="Verdana" w:hAnsi="Verdana" w:cs="Arial"/>
          <w:sz w:val="22"/>
          <w:szCs w:val="22"/>
        </w:rPr>
      </w:pPr>
    </w:p>
    <w:p w14:paraId="132E8D26" w14:textId="77777777" w:rsidR="0018635A" w:rsidRPr="00AC4381" w:rsidRDefault="0018635A" w:rsidP="00DD4B75">
      <w:pPr>
        <w:numPr>
          <w:ilvl w:val="0"/>
          <w:numId w:val="19"/>
        </w:numPr>
        <w:ind w:left="1080"/>
        <w:jc w:val="both"/>
        <w:rPr>
          <w:rFonts w:ascii="Verdana" w:hAnsi="Verdana" w:cs="Arial"/>
          <w:sz w:val="22"/>
          <w:szCs w:val="22"/>
        </w:rPr>
      </w:pPr>
      <w:r w:rsidRPr="00AC4381">
        <w:rPr>
          <w:rFonts w:ascii="Verdana" w:hAnsi="Verdana" w:cs="Arial"/>
          <w:sz w:val="22"/>
          <w:szCs w:val="22"/>
        </w:rPr>
        <w:t xml:space="preserve">Identificar ajustes al SGSI derivados en la revisión efectuada y presentarlos ante el Comité de seguridad.  </w:t>
      </w:r>
    </w:p>
    <w:p w14:paraId="7BE9B1FC" w14:textId="77777777" w:rsidR="0018635A" w:rsidRPr="00AC4381" w:rsidRDefault="0018635A" w:rsidP="0018635A">
      <w:pPr>
        <w:ind w:left="1080"/>
        <w:jc w:val="both"/>
        <w:rPr>
          <w:rFonts w:ascii="Verdana" w:hAnsi="Verdana" w:cs="Arial"/>
          <w:sz w:val="22"/>
          <w:szCs w:val="22"/>
        </w:rPr>
      </w:pPr>
    </w:p>
    <w:p w14:paraId="4F5DFFD1" w14:textId="77777777" w:rsidR="0018635A" w:rsidRPr="00AC4381" w:rsidRDefault="0018635A" w:rsidP="00DD4B75">
      <w:pPr>
        <w:numPr>
          <w:ilvl w:val="0"/>
          <w:numId w:val="19"/>
        </w:numPr>
        <w:ind w:left="1080"/>
        <w:jc w:val="both"/>
        <w:rPr>
          <w:rFonts w:ascii="Verdana" w:hAnsi="Verdana" w:cs="Arial"/>
          <w:sz w:val="22"/>
          <w:szCs w:val="22"/>
        </w:rPr>
      </w:pPr>
      <w:r w:rsidRPr="00AC4381">
        <w:rPr>
          <w:rFonts w:ascii="Verdana" w:hAnsi="Verdana" w:cs="Arial"/>
          <w:sz w:val="22"/>
          <w:szCs w:val="22"/>
        </w:rPr>
        <w:t>Brindar apoyo técnico para el análisis de riesgo de seguridad de la información</w:t>
      </w:r>
      <w:r w:rsidR="00913E6C" w:rsidRPr="00AC4381">
        <w:rPr>
          <w:rFonts w:ascii="Verdana" w:hAnsi="Verdana" w:cs="Arial"/>
          <w:sz w:val="22"/>
          <w:szCs w:val="22"/>
        </w:rPr>
        <w:t xml:space="preserve"> y para la aplicación de la Metodología de Riesgos del Ministerio y sus anexos.</w:t>
      </w:r>
    </w:p>
    <w:p w14:paraId="642BC4B9" w14:textId="77777777" w:rsidR="00722F2A" w:rsidRPr="00AC4381" w:rsidRDefault="00722F2A" w:rsidP="005D410B">
      <w:pPr>
        <w:pStyle w:val="Prrafodelista"/>
        <w:rPr>
          <w:rFonts w:ascii="Verdana" w:hAnsi="Verdana" w:cs="Arial"/>
          <w:sz w:val="22"/>
          <w:szCs w:val="22"/>
        </w:rPr>
      </w:pPr>
    </w:p>
    <w:p w14:paraId="7E26D833" w14:textId="77777777" w:rsidR="00722F2A" w:rsidRPr="00AC4381" w:rsidRDefault="00722F2A" w:rsidP="00DD4B75">
      <w:pPr>
        <w:numPr>
          <w:ilvl w:val="0"/>
          <w:numId w:val="19"/>
        </w:numPr>
        <w:ind w:left="1080"/>
        <w:jc w:val="both"/>
        <w:rPr>
          <w:rFonts w:ascii="Verdana" w:hAnsi="Verdana" w:cs="Arial"/>
          <w:sz w:val="22"/>
          <w:szCs w:val="22"/>
        </w:rPr>
      </w:pPr>
      <w:r w:rsidRPr="00AC4381">
        <w:rPr>
          <w:rFonts w:ascii="Verdana" w:hAnsi="Verdana" w:cs="Arial"/>
          <w:sz w:val="22"/>
          <w:szCs w:val="22"/>
        </w:rPr>
        <w:t>Verificar que se lleve a cabo la implementación de controles de seguridad en un esquema práctico y dinámico para el manejo seguro de la información, con base en el análisis de riesgos que permita identificar las vulnerabilidades frente a las diferentes amenazas externas e internas.</w:t>
      </w:r>
    </w:p>
    <w:p w14:paraId="33412B6B" w14:textId="77777777" w:rsidR="00D25042" w:rsidRPr="00AC4381" w:rsidRDefault="00D25042" w:rsidP="005D410B">
      <w:pPr>
        <w:pStyle w:val="Prrafodelista"/>
        <w:rPr>
          <w:rFonts w:ascii="Verdana" w:hAnsi="Verdana" w:cs="Arial"/>
          <w:sz w:val="22"/>
          <w:szCs w:val="22"/>
        </w:rPr>
      </w:pPr>
    </w:p>
    <w:p w14:paraId="662B6A55" w14:textId="77777777" w:rsidR="00D25042" w:rsidRPr="00AC4381" w:rsidRDefault="00D25042" w:rsidP="00DD4B75">
      <w:pPr>
        <w:numPr>
          <w:ilvl w:val="0"/>
          <w:numId w:val="19"/>
        </w:numPr>
        <w:ind w:left="1080"/>
        <w:jc w:val="both"/>
        <w:rPr>
          <w:rFonts w:ascii="Verdana" w:hAnsi="Verdana" w:cs="Arial"/>
          <w:sz w:val="22"/>
          <w:szCs w:val="22"/>
        </w:rPr>
      </w:pPr>
      <w:r w:rsidRPr="00AC4381">
        <w:rPr>
          <w:rFonts w:ascii="Verdana" w:hAnsi="Verdana" w:cs="Arial"/>
          <w:sz w:val="22"/>
          <w:szCs w:val="22"/>
        </w:rPr>
        <w:t>Monitorear cambios significativos en los riesgos que afectan a los recursos de información frente a las amenazas más importantes.</w:t>
      </w:r>
    </w:p>
    <w:p w14:paraId="2A9B1D24" w14:textId="77777777" w:rsidR="00ED2454" w:rsidRPr="00AC4381" w:rsidRDefault="00ED2454" w:rsidP="00ED2454">
      <w:pPr>
        <w:pStyle w:val="Prrafodelista"/>
        <w:rPr>
          <w:rFonts w:ascii="Verdana" w:hAnsi="Verdana" w:cs="Arial"/>
          <w:sz w:val="22"/>
          <w:szCs w:val="22"/>
        </w:rPr>
      </w:pPr>
    </w:p>
    <w:p w14:paraId="1BB9B4E3" w14:textId="77777777" w:rsidR="0018635A" w:rsidRPr="00AC4381" w:rsidRDefault="0018635A" w:rsidP="0018635A">
      <w:pPr>
        <w:ind w:left="720"/>
        <w:jc w:val="both"/>
        <w:rPr>
          <w:rFonts w:ascii="Verdana" w:hAnsi="Verdana" w:cs="Arial"/>
          <w:sz w:val="22"/>
          <w:szCs w:val="22"/>
          <w:u w:val="single"/>
        </w:rPr>
      </w:pPr>
      <w:r w:rsidRPr="00AC4381">
        <w:rPr>
          <w:rFonts w:ascii="Verdana" w:hAnsi="Verdana" w:cs="Arial"/>
          <w:sz w:val="22"/>
          <w:szCs w:val="22"/>
          <w:u w:val="single"/>
        </w:rPr>
        <w:t>Comité de Seguridad Informática DT</w:t>
      </w:r>
      <w:r w:rsidRPr="00AC4381" w:rsidDel="00F153A6">
        <w:rPr>
          <w:rFonts w:ascii="Verdana" w:hAnsi="Verdana" w:cs="Arial"/>
          <w:sz w:val="22"/>
          <w:szCs w:val="22"/>
          <w:u w:val="single"/>
        </w:rPr>
        <w:t xml:space="preserve"> </w:t>
      </w:r>
    </w:p>
    <w:p w14:paraId="3E5D34E4" w14:textId="77777777" w:rsidR="0018635A" w:rsidRPr="00AC4381" w:rsidRDefault="0018635A" w:rsidP="0018635A">
      <w:pPr>
        <w:ind w:left="720"/>
        <w:jc w:val="both"/>
        <w:rPr>
          <w:rFonts w:ascii="Verdana" w:hAnsi="Verdana" w:cs="Arial"/>
          <w:sz w:val="22"/>
          <w:szCs w:val="22"/>
        </w:rPr>
      </w:pPr>
    </w:p>
    <w:p w14:paraId="18C2F329" w14:textId="77777777" w:rsidR="002B1CA9" w:rsidRPr="00AC4381" w:rsidRDefault="006B7A75" w:rsidP="002B1CA9">
      <w:pPr>
        <w:ind w:left="709"/>
        <w:rPr>
          <w:rFonts w:ascii="Verdana" w:hAnsi="Verdana" w:cs="Arial"/>
          <w:b/>
          <w:sz w:val="22"/>
          <w:szCs w:val="22"/>
        </w:rPr>
      </w:pPr>
      <w:r w:rsidRPr="00AC4381">
        <w:rPr>
          <w:rFonts w:ascii="Verdana" w:hAnsi="Verdana" w:cs="Arial"/>
          <w:sz w:val="22"/>
          <w:szCs w:val="22"/>
        </w:rPr>
        <w:t xml:space="preserve">Ver </w:t>
      </w:r>
      <w:r w:rsidR="002B1CA9" w:rsidRPr="00AC4381">
        <w:rPr>
          <w:rFonts w:ascii="Verdana" w:hAnsi="Verdana" w:cs="Arial"/>
          <w:b/>
          <w:sz w:val="22"/>
          <w:szCs w:val="22"/>
        </w:rPr>
        <w:t>Anexo 1. Reglamento Comité de Seguridad Digital y de la Información DT</w:t>
      </w:r>
    </w:p>
    <w:p w14:paraId="09F727B1" w14:textId="77777777" w:rsidR="006B7A75" w:rsidRPr="00AC4381" w:rsidRDefault="006B7A75" w:rsidP="002B1CA9">
      <w:pPr>
        <w:ind w:left="1080"/>
        <w:jc w:val="both"/>
        <w:rPr>
          <w:rFonts w:ascii="Verdana" w:hAnsi="Verdana" w:cs="Arial"/>
          <w:sz w:val="22"/>
          <w:szCs w:val="22"/>
        </w:rPr>
      </w:pPr>
    </w:p>
    <w:p w14:paraId="69BA62D3" w14:textId="77777777" w:rsidR="0018635A" w:rsidRPr="00AC4381" w:rsidRDefault="0018635A" w:rsidP="0018635A">
      <w:pPr>
        <w:ind w:firstLine="709"/>
        <w:jc w:val="both"/>
        <w:rPr>
          <w:rFonts w:ascii="Verdana" w:hAnsi="Verdana" w:cs="Arial"/>
          <w:sz w:val="22"/>
          <w:szCs w:val="22"/>
        </w:rPr>
      </w:pPr>
      <w:r w:rsidRPr="00AC4381">
        <w:rPr>
          <w:rFonts w:ascii="Verdana" w:hAnsi="Verdana" w:cs="Arial"/>
          <w:sz w:val="22"/>
          <w:szCs w:val="22"/>
          <w:u w:val="single"/>
        </w:rPr>
        <w:t>Subdirectores DT</w:t>
      </w:r>
    </w:p>
    <w:p w14:paraId="2E6E3B54" w14:textId="77777777" w:rsidR="0018635A" w:rsidRPr="00AC4381" w:rsidRDefault="0018635A" w:rsidP="0018635A">
      <w:pPr>
        <w:ind w:left="720"/>
        <w:jc w:val="both"/>
        <w:rPr>
          <w:rFonts w:ascii="Verdana" w:hAnsi="Verdana" w:cs="Arial"/>
          <w:sz w:val="22"/>
          <w:szCs w:val="22"/>
        </w:rPr>
      </w:pPr>
    </w:p>
    <w:p w14:paraId="55E6D6F6" w14:textId="77777777" w:rsidR="0018635A" w:rsidRPr="00AC4381" w:rsidRDefault="0018635A" w:rsidP="00DD4B75">
      <w:pPr>
        <w:numPr>
          <w:ilvl w:val="0"/>
          <w:numId w:val="21"/>
        </w:numPr>
        <w:ind w:left="1069"/>
        <w:jc w:val="both"/>
        <w:rPr>
          <w:rFonts w:ascii="Verdana" w:hAnsi="Verdana" w:cs="Arial"/>
          <w:sz w:val="22"/>
          <w:szCs w:val="22"/>
        </w:rPr>
      </w:pPr>
      <w:r w:rsidRPr="00AC4381">
        <w:rPr>
          <w:rFonts w:ascii="Verdana" w:hAnsi="Verdana" w:cs="Arial"/>
          <w:sz w:val="22"/>
          <w:szCs w:val="22"/>
        </w:rPr>
        <w:t>Efectuar la gestión de riesgos de los activos de información a su cargo.</w:t>
      </w:r>
      <w:r w:rsidRPr="00AC4381" w:rsidDel="007B0F31">
        <w:rPr>
          <w:rFonts w:ascii="Verdana" w:hAnsi="Verdana" w:cs="Arial"/>
          <w:sz w:val="22"/>
          <w:szCs w:val="22"/>
        </w:rPr>
        <w:t xml:space="preserve"> </w:t>
      </w:r>
    </w:p>
    <w:p w14:paraId="13D18638" w14:textId="77777777" w:rsidR="0018635A" w:rsidRPr="00AC4381" w:rsidRDefault="0018635A" w:rsidP="0018635A">
      <w:pPr>
        <w:ind w:left="1069"/>
        <w:jc w:val="both"/>
        <w:rPr>
          <w:rFonts w:ascii="Verdana" w:hAnsi="Verdana" w:cs="Arial"/>
          <w:sz w:val="22"/>
          <w:szCs w:val="22"/>
        </w:rPr>
      </w:pPr>
    </w:p>
    <w:p w14:paraId="6816C691" w14:textId="77777777" w:rsidR="0018635A" w:rsidRPr="00AC4381" w:rsidRDefault="0018635A" w:rsidP="00DD4B75">
      <w:pPr>
        <w:numPr>
          <w:ilvl w:val="0"/>
          <w:numId w:val="21"/>
        </w:numPr>
        <w:ind w:left="1069"/>
        <w:jc w:val="both"/>
        <w:rPr>
          <w:rFonts w:ascii="Verdana" w:hAnsi="Verdana" w:cs="Arial"/>
          <w:sz w:val="22"/>
          <w:szCs w:val="22"/>
        </w:rPr>
      </w:pPr>
      <w:r w:rsidRPr="00AC4381">
        <w:rPr>
          <w:rFonts w:ascii="Verdana" w:hAnsi="Verdana" w:cs="Arial"/>
          <w:sz w:val="22"/>
          <w:szCs w:val="22"/>
        </w:rPr>
        <w:t>Reportar la información requerida para mantener actualizada la matriz de riesgos de seguridad.</w:t>
      </w:r>
    </w:p>
    <w:p w14:paraId="4CCC99AB" w14:textId="77777777" w:rsidR="0018635A" w:rsidRPr="00AC4381" w:rsidRDefault="0018635A" w:rsidP="002E15D5">
      <w:pPr>
        <w:jc w:val="both"/>
        <w:rPr>
          <w:rFonts w:ascii="Verdana" w:hAnsi="Verdana" w:cs="Arial"/>
          <w:i/>
          <w:sz w:val="22"/>
          <w:szCs w:val="22"/>
        </w:rPr>
      </w:pPr>
    </w:p>
    <w:p w14:paraId="60300BA9" w14:textId="77777777" w:rsidR="002E15D5" w:rsidRPr="00AC4381" w:rsidRDefault="003268AA" w:rsidP="00227F7A">
      <w:pPr>
        <w:pStyle w:val="Ttulo1"/>
        <w:numPr>
          <w:ilvl w:val="2"/>
          <w:numId w:val="31"/>
        </w:numPr>
        <w:jc w:val="left"/>
        <w:rPr>
          <w:rFonts w:ascii="Verdana" w:hAnsi="Verdana" w:cs="Arial"/>
          <w:sz w:val="22"/>
          <w:szCs w:val="22"/>
        </w:rPr>
      </w:pPr>
      <w:bookmarkStart w:id="25" w:name="_Toc40793825"/>
      <w:r w:rsidRPr="00AC4381">
        <w:rPr>
          <w:rFonts w:ascii="Verdana" w:hAnsi="Verdana" w:cs="Arial"/>
          <w:sz w:val="22"/>
          <w:szCs w:val="22"/>
        </w:rPr>
        <w:t>ocumentos de Apoyo</w:t>
      </w:r>
      <w:r w:rsidR="002E15D5" w:rsidRPr="00AC4381">
        <w:rPr>
          <w:rFonts w:ascii="Verdana" w:hAnsi="Verdana" w:cs="Arial"/>
          <w:sz w:val="22"/>
          <w:szCs w:val="22"/>
        </w:rPr>
        <w:t>:</w:t>
      </w:r>
      <w:bookmarkEnd w:id="25"/>
      <w:r w:rsidR="002E15D5" w:rsidRPr="00AC4381">
        <w:rPr>
          <w:rFonts w:ascii="Verdana" w:hAnsi="Verdana" w:cs="Arial"/>
          <w:sz w:val="22"/>
          <w:szCs w:val="22"/>
        </w:rPr>
        <w:t xml:space="preserve"> </w:t>
      </w:r>
    </w:p>
    <w:p w14:paraId="2E3C4ABB" w14:textId="77777777" w:rsidR="002E15D5" w:rsidRPr="00AC4381" w:rsidRDefault="002E15D5" w:rsidP="002E15D5">
      <w:pPr>
        <w:ind w:left="720"/>
        <w:jc w:val="both"/>
        <w:rPr>
          <w:rFonts w:ascii="Verdana" w:hAnsi="Verdana" w:cs="Arial"/>
          <w:sz w:val="22"/>
          <w:szCs w:val="22"/>
        </w:rPr>
      </w:pPr>
    </w:p>
    <w:p w14:paraId="5A0BB6D5" w14:textId="77777777" w:rsidR="00CC102E" w:rsidRPr="00AC4381" w:rsidRDefault="00CC102E" w:rsidP="002E15D5">
      <w:pPr>
        <w:ind w:left="720"/>
        <w:jc w:val="both"/>
        <w:rPr>
          <w:rFonts w:ascii="Verdana" w:hAnsi="Verdana" w:cs="Arial"/>
          <w:sz w:val="22"/>
          <w:szCs w:val="22"/>
        </w:rPr>
      </w:pPr>
      <w:r w:rsidRPr="00AC4381">
        <w:rPr>
          <w:rFonts w:ascii="Verdana" w:hAnsi="Verdana" w:cs="Arial"/>
          <w:sz w:val="22"/>
          <w:szCs w:val="22"/>
        </w:rPr>
        <w:t>NA.</w:t>
      </w:r>
    </w:p>
    <w:p w14:paraId="0E71ED7D" w14:textId="77777777" w:rsidR="00CC102E" w:rsidRPr="00AC4381" w:rsidRDefault="00CC102E" w:rsidP="00CC102E">
      <w:pPr>
        <w:jc w:val="both"/>
        <w:rPr>
          <w:rFonts w:ascii="Verdana" w:hAnsi="Verdana" w:cs="Arial"/>
          <w:sz w:val="22"/>
          <w:szCs w:val="22"/>
        </w:rPr>
      </w:pPr>
    </w:p>
    <w:p w14:paraId="43B07B4C" w14:textId="77777777" w:rsidR="00414927" w:rsidRPr="00AC4381" w:rsidRDefault="00C022DE" w:rsidP="00227F7A">
      <w:pPr>
        <w:pStyle w:val="Ttulo1"/>
        <w:numPr>
          <w:ilvl w:val="1"/>
          <w:numId w:val="31"/>
        </w:numPr>
        <w:jc w:val="left"/>
        <w:rPr>
          <w:rFonts w:ascii="Verdana" w:hAnsi="Verdana" w:cs="Arial"/>
          <w:sz w:val="22"/>
          <w:szCs w:val="22"/>
        </w:rPr>
      </w:pPr>
      <w:bookmarkStart w:id="26" w:name="_Toc40793826"/>
      <w:bookmarkEnd w:id="9"/>
      <w:bookmarkEnd w:id="10"/>
      <w:bookmarkEnd w:id="11"/>
      <w:bookmarkEnd w:id="12"/>
      <w:bookmarkEnd w:id="13"/>
      <w:bookmarkEnd w:id="14"/>
      <w:r w:rsidRPr="00AC4381">
        <w:rPr>
          <w:rFonts w:ascii="Verdana" w:hAnsi="Verdana" w:cs="Arial"/>
          <w:sz w:val="22"/>
          <w:szCs w:val="22"/>
        </w:rPr>
        <w:t xml:space="preserve">Seguimiento a la </w:t>
      </w:r>
      <w:r w:rsidR="00D24739" w:rsidRPr="00AC4381">
        <w:rPr>
          <w:rFonts w:ascii="Verdana" w:hAnsi="Verdana" w:cs="Arial"/>
          <w:sz w:val="22"/>
          <w:szCs w:val="22"/>
        </w:rPr>
        <w:t>Ge</w:t>
      </w:r>
      <w:r w:rsidR="00414927" w:rsidRPr="00AC4381">
        <w:rPr>
          <w:rFonts w:ascii="Verdana" w:hAnsi="Verdana" w:cs="Arial"/>
          <w:sz w:val="22"/>
          <w:szCs w:val="22"/>
        </w:rPr>
        <w:t>stión de Incidentes de Seguridad</w:t>
      </w:r>
      <w:bookmarkEnd w:id="26"/>
      <w:r w:rsidR="00414927" w:rsidRPr="00AC4381">
        <w:rPr>
          <w:rFonts w:ascii="Verdana" w:hAnsi="Verdana" w:cs="Arial"/>
          <w:sz w:val="22"/>
          <w:szCs w:val="22"/>
        </w:rPr>
        <w:t xml:space="preserve"> </w:t>
      </w:r>
      <w:r w:rsidRPr="00AC4381">
        <w:rPr>
          <w:rFonts w:ascii="Verdana" w:hAnsi="Verdana" w:cs="Arial"/>
          <w:sz w:val="22"/>
          <w:szCs w:val="22"/>
        </w:rPr>
        <w:t xml:space="preserve"> </w:t>
      </w:r>
    </w:p>
    <w:p w14:paraId="6476F6DD" w14:textId="77777777" w:rsidR="00414927" w:rsidRPr="00AC4381" w:rsidRDefault="00414927" w:rsidP="00414927">
      <w:pPr>
        <w:ind w:left="360"/>
        <w:rPr>
          <w:rFonts w:ascii="Verdana" w:hAnsi="Verdana" w:cs="Arial"/>
          <w:b/>
          <w:sz w:val="22"/>
          <w:szCs w:val="22"/>
        </w:rPr>
      </w:pPr>
    </w:p>
    <w:p w14:paraId="42E95779" w14:textId="77777777" w:rsidR="004932AF" w:rsidRPr="00AC4381" w:rsidRDefault="00414927" w:rsidP="00227F7A">
      <w:pPr>
        <w:pStyle w:val="Ttulo1"/>
        <w:numPr>
          <w:ilvl w:val="2"/>
          <w:numId w:val="31"/>
        </w:numPr>
        <w:jc w:val="left"/>
        <w:rPr>
          <w:rFonts w:ascii="Verdana" w:hAnsi="Verdana" w:cs="Arial"/>
          <w:sz w:val="22"/>
          <w:szCs w:val="22"/>
        </w:rPr>
      </w:pPr>
      <w:bookmarkStart w:id="27" w:name="_Toc40793827"/>
      <w:r w:rsidRPr="00AC4381">
        <w:rPr>
          <w:rFonts w:ascii="Verdana" w:hAnsi="Verdana" w:cs="Arial"/>
          <w:sz w:val="22"/>
          <w:szCs w:val="22"/>
        </w:rPr>
        <w:t>Descripción</w:t>
      </w:r>
      <w:bookmarkEnd w:id="27"/>
      <w:r w:rsidRPr="00AC4381">
        <w:rPr>
          <w:rFonts w:ascii="Verdana" w:hAnsi="Verdana" w:cs="Arial"/>
          <w:sz w:val="22"/>
          <w:szCs w:val="22"/>
        </w:rPr>
        <w:t xml:space="preserve"> </w:t>
      </w:r>
    </w:p>
    <w:p w14:paraId="0CCD98F9" w14:textId="77777777" w:rsidR="001D6F15" w:rsidRPr="00AC4381" w:rsidRDefault="001D6F15" w:rsidP="004932AF">
      <w:pPr>
        <w:ind w:left="709"/>
        <w:jc w:val="both"/>
        <w:rPr>
          <w:rFonts w:ascii="Verdana" w:hAnsi="Verdana" w:cs="Arial"/>
          <w:sz w:val="22"/>
          <w:szCs w:val="22"/>
        </w:rPr>
      </w:pPr>
    </w:p>
    <w:p w14:paraId="46723E08" w14:textId="77777777" w:rsidR="00D24739" w:rsidRPr="00AC4381" w:rsidRDefault="001D6F15" w:rsidP="004932AF">
      <w:pPr>
        <w:ind w:left="709"/>
        <w:jc w:val="both"/>
        <w:rPr>
          <w:rFonts w:ascii="Verdana" w:hAnsi="Verdana" w:cs="Arial"/>
          <w:sz w:val="22"/>
          <w:szCs w:val="22"/>
        </w:rPr>
      </w:pPr>
      <w:r w:rsidRPr="00AC4381">
        <w:rPr>
          <w:rFonts w:ascii="Verdana" w:hAnsi="Verdana" w:cs="Arial"/>
          <w:sz w:val="22"/>
          <w:szCs w:val="22"/>
        </w:rPr>
        <w:t>C</w:t>
      </w:r>
      <w:r w:rsidR="00414927" w:rsidRPr="00AC4381">
        <w:rPr>
          <w:rFonts w:ascii="Verdana" w:hAnsi="Verdana" w:cs="Arial"/>
          <w:sz w:val="22"/>
          <w:szCs w:val="22"/>
        </w:rPr>
        <w:t>onsiste</w:t>
      </w:r>
      <w:r w:rsidR="00DA5225" w:rsidRPr="00AC4381">
        <w:rPr>
          <w:rFonts w:ascii="Verdana" w:hAnsi="Verdana" w:cs="Arial"/>
          <w:sz w:val="22"/>
          <w:szCs w:val="22"/>
        </w:rPr>
        <w:t xml:space="preserve"> en monitorear y verificar que</w:t>
      </w:r>
      <w:r w:rsidR="00BF56AD" w:rsidRPr="00AC4381">
        <w:rPr>
          <w:rFonts w:ascii="Verdana" w:hAnsi="Verdana" w:cs="Arial"/>
          <w:sz w:val="22"/>
          <w:szCs w:val="22"/>
        </w:rPr>
        <w:t xml:space="preserve"> l</w:t>
      </w:r>
      <w:r w:rsidR="00414927" w:rsidRPr="00AC4381">
        <w:rPr>
          <w:rFonts w:ascii="Verdana" w:hAnsi="Verdana" w:cs="Arial"/>
          <w:sz w:val="22"/>
          <w:szCs w:val="22"/>
        </w:rPr>
        <w:t>a gestión de</w:t>
      </w:r>
      <w:r w:rsidR="00D24739" w:rsidRPr="00AC4381">
        <w:rPr>
          <w:rFonts w:ascii="Verdana" w:hAnsi="Verdana" w:cs="Arial"/>
          <w:sz w:val="22"/>
          <w:szCs w:val="22"/>
        </w:rPr>
        <w:t xml:space="preserve"> incidentes de seguridad se realice de acuerdo con los procedimientos establecidos, y se atiendan de forma oportuna.</w:t>
      </w:r>
    </w:p>
    <w:p w14:paraId="27C28DE0" w14:textId="77777777" w:rsidR="004932AF" w:rsidRPr="00AC4381" w:rsidRDefault="004932AF" w:rsidP="00227F7A">
      <w:pPr>
        <w:pStyle w:val="Ttulo1"/>
        <w:ind w:left="720"/>
        <w:jc w:val="left"/>
        <w:rPr>
          <w:rFonts w:ascii="Verdana" w:hAnsi="Verdana" w:cs="Arial"/>
          <w:b w:val="0"/>
          <w:sz w:val="22"/>
          <w:szCs w:val="22"/>
        </w:rPr>
      </w:pPr>
    </w:p>
    <w:p w14:paraId="6DC9A376" w14:textId="77777777" w:rsidR="00C3255E" w:rsidRPr="00AC4381" w:rsidRDefault="00C3255E" w:rsidP="00C3255E">
      <w:pPr>
        <w:rPr>
          <w:rFonts w:ascii="Verdana" w:hAnsi="Verdana"/>
        </w:rPr>
      </w:pPr>
    </w:p>
    <w:p w14:paraId="6B90E4F1" w14:textId="77777777" w:rsidR="00414927" w:rsidRPr="00AC4381" w:rsidRDefault="00414927" w:rsidP="00227F7A">
      <w:pPr>
        <w:pStyle w:val="Ttulo1"/>
        <w:numPr>
          <w:ilvl w:val="2"/>
          <w:numId w:val="31"/>
        </w:numPr>
        <w:jc w:val="left"/>
        <w:rPr>
          <w:rFonts w:ascii="Verdana" w:hAnsi="Verdana" w:cs="Arial"/>
          <w:sz w:val="22"/>
          <w:szCs w:val="22"/>
        </w:rPr>
      </w:pPr>
      <w:bookmarkStart w:id="28" w:name="_Toc40793828"/>
      <w:r w:rsidRPr="00AC4381">
        <w:rPr>
          <w:rFonts w:ascii="Verdana" w:hAnsi="Verdana" w:cs="Arial"/>
          <w:sz w:val="22"/>
          <w:szCs w:val="22"/>
        </w:rPr>
        <w:t>Roles y responsabilidades</w:t>
      </w:r>
      <w:bookmarkEnd w:id="28"/>
    </w:p>
    <w:p w14:paraId="30ABF427" w14:textId="77777777" w:rsidR="00414927" w:rsidRPr="00AC4381" w:rsidRDefault="00414927" w:rsidP="00414927">
      <w:pPr>
        <w:pStyle w:val="Prrafodelista"/>
        <w:rPr>
          <w:rFonts w:ascii="Verdana" w:hAnsi="Verdana" w:cs="Arial"/>
          <w:sz w:val="22"/>
          <w:szCs w:val="22"/>
        </w:rPr>
      </w:pPr>
    </w:p>
    <w:p w14:paraId="4FC246B9" w14:textId="77777777" w:rsidR="00414927" w:rsidRPr="00AC4381" w:rsidRDefault="00414927" w:rsidP="00414927">
      <w:pPr>
        <w:ind w:left="720"/>
        <w:jc w:val="both"/>
        <w:rPr>
          <w:rFonts w:ascii="Verdana" w:hAnsi="Verdana" w:cs="Arial"/>
          <w:sz w:val="22"/>
          <w:szCs w:val="22"/>
        </w:rPr>
      </w:pPr>
      <w:r w:rsidRPr="00AC4381">
        <w:rPr>
          <w:rFonts w:ascii="Verdana" w:hAnsi="Verdana" w:cs="Arial"/>
          <w:sz w:val="22"/>
          <w:szCs w:val="22"/>
          <w:u w:val="single"/>
        </w:rPr>
        <w:t>Gestor de Seguridad de la Información</w:t>
      </w:r>
      <w:r w:rsidRPr="00AC4381">
        <w:rPr>
          <w:rFonts w:ascii="Verdana" w:hAnsi="Verdana" w:cs="Arial"/>
          <w:sz w:val="22"/>
          <w:szCs w:val="22"/>
        </w:rPr>
        <w:t xml:space="preserve"> </w:t>
      </w:r>
    </w:p>
    <w:p w14:paraId="6B1FF6C7" w14:textId="77777777" w:rsidR="00414927" w:rsidRPr="00AC4381" w:rsidRDefault="00414927" w:rsidP="00414927">
      <w:pPr>
        <w:ind w:left="720"/>
        <w:jc w:val="both"/>
        <w:rPr>
          <w:rFonts w:ascii="Verdana" w:hAnsi="Verdana" w:cs="Arial"/>
          <w:sz w:val="22"/>
          <w:szCs w:val="22"/>
        </w:rPr>
      </w:pPr>
    </w:p>
    <w:p w14:paraId="444B2CC0" w14:textId="77777777" w:rsidR="00D25042" w:rsidRPr="00AC4381" w:rsidRDefault="00D25042" w:rsidP="00DD4B75">
      <w:pPr>
        <w:numPr>
          <w:ilvl w:val="0"/>
          <w:numId w:val="23"/>
        </w:numPr>
        <w:ind w:left="1080"/>
        <w:jc w:val="both"/>
        <w:rPr>
          <w:rFonts w:ascii="Verdana" w:hAnsi="Verdana" w:cs="Arial"/>
          <w:sz w:val="22"/>
          <w:szCs w:val="22"/>
        </w:rPr>
      </w:pPr>
      <w:r w:rsidRPr="00AC4381">
        <w:rPr>
          <w:rFonts w:ascii="Verdana" w:hAnsi="Verdana" w:cs="Arial"/>
          <w:sz w:val="22"/>
          <w:szCs w:val="22"/>
        </w:rPr>
        <w:t>Tomar conocimiento y supervisar la investigación y el monitoreo de los incidentes de seguridad informática.</w:t>
      </w:r>
    </w:p>
    <w:p w14:paraId="1300905A" w14:textId="77777777" w:rsidR="00D25042" w:rsidRPr="00AC4381" w:rsidRDefault="00D25042" w:rsidP="005D410B">
      <w:pPr>
        <w:ind w:left="1080"/>
        <w:jc w:val="both"/>
        <w:rPr>
          <w:rFonts w:ascii="Verdana" w:hAnsi="Verdana" w:cs="Arial"/>
          <w:sz w:val="22"/>
          <w:szCs w:val="22"/>
        </w:rPr>
      </w:pPr>
    </w:p>
    <w:p w14:paraId="17AE94EE" w14:textId="77777777" w:rsidR="002259DA" w:rsidRPr="00AC4381" w:rsidRDefault="002259DA" w:rsidP="00DD4B75">
      <w:pPr>
        <w:numPr>
          <w:ilvl w:val="0"/>
          <w:numId w:val="23"/>
        </w:numPr>
        <w:ind w:left="1080"/>
        <w:jc w:val="both"/>
        <w:rPr>
          <w:rFonts w:ascii="Verdana" w:hAnsi="Verdana" w:cs="Arial"/>
          <w:sz w:val="22"/>
          <w:szCs w:val="22"/>
        </w:rPr>
      </w:pPr>
      <w:r w:rsidRPr="00AC4381">
        <w:rPr>
          <w:rFonts w:ascii="Verdana" w:hAnsi="Verdana" w:cs="Arial"/>
          <w:sz w:val="22"/>
          <w:szCs w:val="22"/>
        </w:rPr>
        <w:t>Orientar el análisis y manejo de incidentes</w:t>
      </w:r>
      <w:r w:rsidR="00DA5225" w:rsidRPr="00AC4381">
        <w:rPr>
          <w:rFonts w:ascii="Verdana" w:hAnsi="Verdana" w:cs="Arial"/>
          <w:sz w:val="22"/>
          <w:szCs w:val="22"/>
        </w:rPr>
        <w:t xml:space="preserve"> </w:t>
      </w:r>
      <w:r w:rsidRPr="00AC4381">
        <w:rPr>
          <w:rFonts w:ascii="Verdana" w:hAnsi="Verdana" w:cs="Arial"/>
          <w:sz w:val="22"/>
          <w:szCs w:val="22"/>
        </w:rPr>
        <w:t>de seguridad</w:t>
      </w:r>
      <w:r w:rsidR="00805B9D" w:rsidRPr="00AC4381">
        <w:rPr>
          <w:rFonts w:ascii="Verdana" w:hAnsi="Verdana" w:cs="Arial"/>
          <w:sz w:val="22"/>
          <w:szCs w:val="22"/>
        </w:rPr>
        <w:t>.</w:t>
      </w:r>
    </w:p>
    <w:p w14:paraId="1F9425D6" w14:textId="77777777" w:rsidR="00D37F85" w:rsidRPr="00AC4381" w:rsidRDefault="00D37F85" w:rsidP="004932AF">
      <w:pPr>
        <w:ind w:left="1080"/>
        <w:jc w:val="both"/>
        <w:rPr>
          <w:rFonts w:ascii="Verdana" w:hAnsi="Verdana" w:cs="Arial"/>
          <w:sz w:val="22"/>
          <w:szCs w:val="22"/>
        </w:rPr>
      </w:pPr>
    </w:p>
    <w:p w14:paraId="117C3F23" w14:textId="77777777" w:rsidR="002259DA" w:rsidRPr="00AC4381" w:rsidRDefault="00414927" w:rsidP="00DD4B75">
      <w:pPr>
        <w:numPr>
          <w:ilvl w:val="0"/>
          <w:numId w:val="23"/>
        </w:numPr>
        <w:ind w:left="1080"/>
        <w:jc w:val="both"/>
        <w:rPr>
          <w:rFonts w:ascii="Verdana" w:hAnsi="Verdana" w:cs="Arial"/>
          <w:sz w:val="22"/>
          <w:szCs w:val="22"/>
        </w:rPr>
      </w:pPr>
      <w:r w:rsidRPr="00AC4381">
        <w:rPr>
          <w:rFonts w:ascii="Verdana" w:hAnsi="Verdana" w:cs="Arial"/>
          <w:sz w:val="22"/>
          <w:szCs w:val="22"/>
        </w:rPr>
        <w:t xml:space="preserve">Realizar la revisión de la gestión de </w:t>
      </w:r>
      <w:r w:rsidR="002259DA" w:rsidRPr="00AC4381">
        <w:rPr>
          <w:rFonts w:ascii="Verdana" w:hAnsi="Verdana" w:cs="Arial"/>
          <w:sz w:val="22"/>
          <w:szCs w:val="22"/>
        </w:rPr>
        <w:t>incidentes de seguridad</w:t>
      </w:r>
      <w:r w:rsidR="0040788D" w:rsidRPr="00AC4381">
        <w:rPr>
          <w:rFonts w:ascii="Verdana" w:hAnsi="Verdana" w:cs="Arial"/>
          <w:sz w:val="22"/>
          <w:szCs w:val="22"/>
        </w:rPr>
        <w:t xml:space="preserve"> de la información</w:t>
      </w:r>
      <w:r w:rsidR="002259DA" w:rsidRPr="00AC4381">
        <w:rPr>
          <w:rFonts w:ascii="Verdana" w:hAnsi="Verdana" w:cs="Arial"/>
          <w:sz w:val="22"/>
          <w:szCs w:val="22"/>
        </w:rPr>
        <w:t xml:space="preserve">, </w:t>
      </w:r>
      <w:r w:rsidRPr="00AC4381">
        <w:rPr>
          <w:rFonts w:ascii="Verdana" w:hAnsi="Verdana" w:cs="Arial"/>
          <w:sz w:val="22"/>
          <w:szCs w:val="22"/>
        </w:rPr>
        <w:t>a partir de la información registrada en</w:t>
      </w:r>
      <w:r w:rsidR="002259DA" w:rsidRPr="00AC4381">
        <w:rPr>
          <w:rFonts w:ascii="Verdana" w:hAnsi="Verdana" w:cs="Arial"/>
          <w:sz w:val="22"/>
          <w:szCs w:val="22"/>
        </w:rPr>
        <w:t xml:space="preserve"> la plataforma utilizada por la DT para tal fin.</w:t>
      </w:r>
    </w:p>
    <w:p w14:paraId="668EE4A0" w14:textId="77777777" w:rsidR="00D37F85" w:rsidRPr="00AC4381" w:rsidRDefault="00D37F85" w:rsidP="004932AF">
      <w:pPr>
        <w:ind w:left="1080"/>
        <w:jc w:val="both"/>
        <w:rPr>
          <w:rFonts w:ascii="Verdana" w:hAnsi="Verdana" w:cs="Arial"/>
          <w:sz w:val="22"/>
          <w:szCs w:val="22"/>
        </w:rPr>
      </w:pPr>
    </w:p>
    <w:p w14:paraId="12E5AFD6" w14:textId="77777777" w:rsidR="00414927" w:rsidRPr="00AC4381" w:rsidRDefault="00414927" w:rsidP="00DD4B75">
      <w:pPr>
        <w:numPr>
          <w:ilvl w:val="0"/>
          <w:numId w:val="23"/>
        </w:numPr>
        <w:ind w:left="1080"/>
        <w:jc w:val="both"/>
        <w:rPr>
          <w:rFonts w:ascii="Verdana" w:hAnsi="Verdana" w:cs="Arial"/>
          <w:sz w:val="22"/>
          <w:szCs w:val="22"/>
        </w:rPr>
      </w:pPr>
      <w:r w:rsidRPr="00AC4381">
        <w:rPr>
          <w:rFonts w:ascii="Verdana" w:hAnsi="Verdana" w:cs="Arial"/>
          <w:sz w:val="22"/>
          <w:szCs w:val="22"/>
        </w:rPr>
        <w:t>Elaborar el informe de resultados y recomendaciones de la revisión de la gestión de</w:t>
      </w:r>
      <w:r w:rsidR="002259DA" w:rsidRPr="00AC4381">
        <w:rPr>
          <w:rFonts w:ascii="Verdana" w:hAnsi="Verdana" w:cs="Arial"/>
          <w:sz w:val="22"/>
          <w:szCs w:val="22"/>
        </w:rPr>
        <w:t xml:space="preserve"> incidentes de seguridad </w:t>
      </w:r>
      <w:r w:rsidRPr="00AC4381">
        <w:rPr>
          <w:rFonts w:ascii="Verdana" w:hAnsi="Verdana" w:cs="Arial"/>
          <w:sz w:val="22"/>
          <w:szCs w:val="22"/>
        </w:rPr>
        <w:t>y hacer su presentación al Comité de Seguridad</w:t>
      </w:r>
      <w:r w:rsidR="00687B1F" w:rsidRPr="00AC4381">
        <w:rPr>
          <w:rFonts w:ascii="Verdana" w:hAnsi="Verdana" w:cs="Arial"/>
          <w:sz w:val="22"/>
          <w:szCs w:val="22"/>
        </w:rPr>
        <w:t>, cuando se requiera.</w:t>
      </w:r>
    </w:p>
    <w:p w14:paraId="109752D4" w14:textId="77777777" w:rsidR="00D37F85" w:rsidRPr="00AC4381" w:rsidRDefault="00D37F85" w:rsidP="004932AF">
      <w:pPr>
        <w:ind w:left="1080"/>
        <w:jc w:val="both"/>
        <w:rPr>
          <w:rFonts w:ascii="Verdana" w:hAnsi="Verdana" w:cs="Arial"/>
          <w:sz w:val="22"/>
          <w:szCs w:val="22"/>
        </w:rPr>
      </w:pPr>
    </w:p>
    <w:p w14:paraId="18513754" w14:textId="77777777" w:rsidR="00414927" w:rsidRPr="00AC4381" w:rsidRDefault="00414927" w:rsidP="00DD4B75">
      <w:pPr>
        <w:numPr>
          <w:ilvl w:val="0"/>
          <w:numId w:val="23"/>
        </w:numPr>
        <w:ind w:left="1080"/>
        <w:jc w:val="both"/>
        <w:rPr>
          <w:rFonts w:ascii="Verdana" w:hAnsi="Verdana" w:cs="Arial"/>
          <w:sz w:val="22"/>
          <w:szCs w:val="22"/>
        </w:rPr>
      </w:pPr>
      <w:r w:rsidRPr="00AC4381">
        <w:rPr>
          <w:rFonts w:ascii="Verdana" w:hAnsi="Verdana" w:cs="Arial"/>
          <w:sz w:val="22"/>
          <w:szCs w:val="22"/>
        </w:rPr>
        <w:t xml:space="preserve">Identificar ajustes al SGSI derivados en la revisión efectuada y tramitar su aprobación ante el </w:t>
      </w:r>
      <w:r w:rsidR="00AE6466" w:rsidRPr="00AC4381">
        <w:rPr>
          <w:rFonts w:ascii="Verdana" w:hAnsi="Verdana" w:cs="Arial"/>
          <w:sz w:val="22"/>
          <w:szCs w:val="22"/>
        </w:rPr>
        <w:t>Comité de Seguridad Digital y de la Información DT</w:t>
      </w:r>
      <w:r w:rsidRPr="00AC4381">
        <w:rPr>
          <w:rFonts w:ascii="Verdana" w:hAnsi="Verdana" w:cs="Arial"/>
          <w:sz w:val="22"/>
          <w:szCs w:val="22"/>
        </w:rPr>
        <w:t xml:space="preserve">.  </w:t>
      </w:r>
    </w:p>
    <w:p w14:paraId="7EC460B6" w14:textId="77777777" w:rsidR="00D25042" w:rsidRPr="00AC4381" w:rsidRDefault="00D25042" w:rsidP="005D410B">
      <w:pPr>
        <w:pStyle w:val="Prrafodelista"/>
        <w:rPr>
          <w:rFonts w:ascii="Verdana" w:hAnsi="Verdana" w:cs="Arial"/>
          <w:sz w:val="22"/>
          <w:szCs w:val="22"/>
        </w:rPr>
      </w:pPr>
    </w:p>
    <w:p w14:paraId="4EBF2618" w14:textId="77777777" w:rsidR="00BF56AD" w:rsidRPr="00AC4381" w:rsidRDefault="00BF56AD" w:rsidP="00DD4B75">
      <w:pPr>
        <w:numPr>
          <w:ilvl w:val="0"/>
          <w:numId w:val="23"/>
        </w:numPr>
        <w:ind w:left="1080"/>
        <w:jc w:val="both"/>
        <w:rPr>
          <w:rFonts w:ascii="Verdana" w:hAnsi="Verdana" w:cs="Arial"/>
          <w:sz w:val="22"/>
          <w:szCs w:val="22"/>
        </w:rPr>
      </w:pPr>
      <w:r w:rsidRPr="00AC4381">
        <w:rPr>
          <w:rFonts w:ascii="Verdana" w:hAnsi="Verdana" w:cs="Arial"/>
          <w:sz w:val="22"/>
          <w:szCs w:val="22"/>
        </w:rPr>
        <w:t xml:space="preserve">Evaluar y coordinar la implementación de controles específicos de seguridad para nuevos servicios. </w:t>
      </w:r>
    </w:p>
    <w:p w14:paraId="162549DA" w14:textId="77777777" w:rsidR="00D37F85" w:rsidRPr="00AC4381" w:rsidRDefault="00D37F85" w:rsidP="004932AF">
      <w:pPr>
        <w:ind w:left="1080"/>
        <w:jc w:val="both"/>
        <w:rPr>
          <w:rFonts w:ascii="Verdana" w:hAnsi="Verdana" w:cs="Arial"/>
          <w:sz w:val="22"/>
          <w:szCs w:val="22"/>
        </w:rPr>
      </w:pPr>
    </w:p>
    <w:p w14:paraId="2F8EEF96" w14:textId="77777777" w:rsidR="002259DA" w:rsidRPr="00AC4381" w:rsidRDefault="00AE6466" w:rsidP="00414927">
      <w:pPr>
        <w:ind w:left="720"/>
        <w:jc w:val="both"/>
        <w:rPr>
          <w:rFonts w:ascii="Verdana" w:hAnsi="Verdana" w:cs="Arial"/>
          <w:sz w:val="22"/>
          <w:szCs w:val="22"/>
          <w:u w:val="single"/>
        </w:rPr>
      </w:pPr>
      <w:r w:rsidRPr="00AC4381">
        <w:rPr>
          <w:rFonts w:ascii="Verdana" w:hAnsi="Verdana" w:cs="Arial"/>
          <w:sz w:val="22"/>
          <w:szCs w:val="22"/>
          <w:u w:val="single"/>
        </w:rPr>
        <w:t>Comité de Seguridad Digital y de la Información DT</w:t>
      </w:r>
      <w:r w:rsidR="00614A5F" w:rsidRPr="00AC4381">
        <w:rPr>
          <w:rFonts w:ascii="Verdana" w:hAnsi="Verdana" w:cs="Arial"/>
          <w:sz w:val="22"/>
          <w:szCs w:val="22"/>
          <w:u w:val="single"/>
        </w:rPr>
        <w:t>:</w:t>
      </w:r>
      <w:r w:rsidRPr="00AC4381" w:rsidDel="00AE6466">
        <w:rPr>
          <w:rFonts w:ascii="Verdana" w:hAnsi="Verdana" w:cs="Arial"/>
          <w:sz w:val="22"/>
          <w:szCs w:val="22"/>
          <w:u w:val="single"/>
        </w:rPr>
        <w:t xml:space="preserve"> </w:t>
      </w:r>
    </w:p>
    <w:p w14:paraId="198A1A99" w14:textId="77777777" w:rsidR="00614A5F" w:rsidRPr="00AC4381" w:rsidRDefault="00614A5F" w:rsidP="00414927">
      <w:pPr>
        <w:ind w:left="720"/>
        <w:jc w:val="both"/>
        <w:rPr>
          <w:rFonts w:ascii="Verdana" w:hAnsi="Verdana" w:cs="Arial"/>
          <w:sz w:val="22"/>
          <w:szCs w:val="22"/>
        </w:rPr>
      </w:pPr>
    </w:p>
    <w:p w14:paraId="622B0F89" w14:textId="77777777" w:rsidR="002B1CA9" w:rsidRPr="00AC4381" w:rsidRDefault="006B7A75" w:rsidP="002B1CA9">
      <w:pPr>
        <w:ind w:left="709"/>
        <w:rPr>
          <w:rFonts w:ascii="Verdana" w:hAnsi="Verdana" w:cs="Arial"/>
          <w:b/>
          <w:sz w:val="22"/>
          <w:szCs w:val="22"/>
        </w:rPr>
      </w:pPr>
      <w:r w:rsidRPr="00AC4381">
        <w:rPr>
          <w:rFonts w:ascii="Verdana" w:hAnsi="Verdana" w:cs="Arial"/>
          <w:sz w:val="22"/>
          <w:szCs w:val="22"/>
        </w:rPr>
        <w:t xml:space="preserve">Ver </w:t>
      </w:r>
      <w:r w:rsidR="002B1CA9" w:rsidRPr="00AC4381">
        <w:rPr>
          <w:rFonts w:ascii="Verdana" w:hAnsi="Verdana" w:cs="Arial"/>
          <w:b/>
          <w:sz w:val="22"/>
          <w:szCs w:val="22"/>
        </w:rPr>
        <w:t>Anexo 1. Reglamento Comité de Seguridad Digital y de la Información DT</w:t>
      </w:r>
    </w:p>
    <w:p w14:paraId="28FFDE33" w14:textId="77777777" w:rsidR="006B7A75" w:rsidRDefault="006B7A75" w:rsidP="002B1CA9">
      <w:pPr>
        <w:ind w:left="720"/>
        <w:jc w:val="both"/>
        <w:rPr>
          <w:rFonts w:ascii="Verdana" w:hAnsi="Verdana" w:cs="Arial"/>
          <w:sz w:val="22"/>
          <w:szCs w:val="22"/>
        </w:rPr>
      </w:pPr>
    </w:p>
    <w:p w14:paraId="47D7342B" w14:textId="77777777" w:rsidR="00AC4381" w:rsidRDefault="00AC4381" w:rsidP="002B1CA9">
      <w:pPr>
        <w:ind w:left="720"/>
        <w:jc w:val="both"/>
        <w:rPr>
          <w:rFonts w:ascii="Verdana" w:hAnsi="Verdana" w:cs="Arial"/>
          <w:sz w:val="22"/>
          <w:szCs w:val="22"/>
        </w:rPr>
      </w:pPr>
    </w:p>
    <w:p w14:paraId="6114F0C4" w14:textId="77777777" w:rsidR="00AC4381" w:rsidRPr="00AC4381" w:rsidRDefault="00AC4381" w:rsidP="002B1CA9">
      <w:pPr>
        <w:ind w:left="720"/>
        <w:jc w:val="both"/>
        <w:rPr>
          <w:rFonts w:ascii="Verdana" w:hAnsi="Verdana" w:cs="Arial"/>
          <w:sz w:val="22"/>
          <w:szCs w:val="22"/>
        </w:rPr>
      </w:pPr>
    </w:p>
    <w:p w14:paraId="7AFC25C9" w14:textId="77777777" w:rsidR="00414927" w:rsidRPr="00AC4381" w:rsidRDefault="00414927" w:rsidP="00414927">
      <w:pPr>
        <w:ind w:firstLine="709"/>
        <w:jc w:val="both"/>
        <w:rPr>
          <w:rFonts w:ascii="Verdana" w:hAnsi="Verdana" w:cs="Arial"/>
          <w:sz w:val="22"/>
          <w:szCs w:val="22"/>
        </w:rPr>
      </w:pPr>
      <w:r w:rsidRPr="00AC4381">
        <w:rPr>
          <w:rFonts w:ascii="Verdana" w:hAnsi="Verdana" w:cs="Arial"/>
          <w:sz w:val="22"/>
          <w:szCs w:val="22"/>
          <w:u w:val="single"/>
        </w:rPr>
        <w:lastRenderedPageBreak/>
        <w:t>Subdirectores DT</w:t>
      </w:r>
      <w:r w:rsidRPr="00AC4381">
        <w:rPr>
          <w:rFonts w:ascii="Verdana" w:hAnsi="Verdana" w:cs="Arial"/>
          <w:sz w:val="22"/>
          <w:szCs w:val="22"/>
        </w:rPr>
        <w:t>:</w:t>
      </w:r>
    </w:p>
    <w:p w14:paraId="3642995D" w14:textId="77777777" w:rsidR="00414927" w:rsidRPr="00AC4381" w:rsidRDefault="00414927" w:rsidP="00414927">
      <w:pPr>
        <w:ind w:left="720"/>
        <w:jc w:val="both"/>
        <w:rPr>
          <w:rFonts w:ascii="Verdana" w:hAnsi="Verdana" w:cs="Arial"/>
          <w:sz w:val="22"/>
          <w:szCs w:val="22"/>
        </w:rPr>
      </w:pPr>
    </w:p>
    <w:p w14:paraId="34025CAD" w14:textId="77777777" w:rsidR="00414927" w:rsidRPr="00AC4381" w:rsidRDefault="00414927" w:rsidP="00DD4B75">
      <w:pPr>
        <w:numPr>
          <w:ilvl w:val="0"/>
          <w:numId w:val="24"/>
        </w:numPr>
        <w:jc w:val="both"/>
        <w:rPr>
          <w:rFonts w:ascii="Verdana" w:hAnsi="Verdana" w:cs="Arial"/>
          <w:sz w:val="22"/>
          <w:szCs w:val="22"/>
        </w:rPr>
      </w:pPr>
      <w:r w:rsidRPr="00AC4381">
        <w:rPr>
          <w:rFonts w:ascii="Verdana" w:hAnsi="Verdana" w:cs="Arial"/>
          <w:sz w:val="22"/>
          <w:szCs w:val="22"/>
        </w:rPr>
        <w:t>Efectuar la gestión de</w:t>
      </w:r>
      <w:r w:rsidR="002259DA" w:rsidRPr="00AC4381">
        <w:rPr>
          <w:rFonts w:ascii="Verdana" w:hAnsi="Verdana" w:cs="Arial"/>
          <w:sz w:val="22"/>
          <w:szCs w:val="22"/>
        </w:rPr>
        <w:t xml:space="preserve"> los incidentes de seguridad</w:t>
      </w:r>
      <w:r w:rsidR="00A20E37" w:rsidRPr="00AC4381">
        <w:rPr>
          <w:rFonts w:ascii="Verdana" w:hAnsi="Verdana" w:cs="Arial"/>
          <w:sz w:val="22"/>
          <w:szCs w:val="22"/>
        </w:rPr>
        <w:t xml:space="preserve"> que sean de</w:t>
      </w:r>
      <w:r w:rsidR="00E01351" w:rsidRPr="00AC4381">
        <w:rPr>
          <w:rFonts w:ascii="Verdana" w:hAnsi="Verdana" w:cs="Arial"/>
          <w:sz w:val="22"/>
          <w:szCs w:val="22"/>
        </w:rPr>
        <w:t xml:space="preserve"> competencia de la Subdirección a su cargo</w:t>
      </w:r>
      <w:r w:rsidRPr="00AC4381">
        <w:rPr>
          <w:rFonts w:ascii="Verdana" w:hAnsi="Verdana" w:cs="Arial"/>
          <w:sz w:val="22"/>
          <w:szCs w:val="22"/>
        </w:rPr>
        <w:t xml:space="preserve">. </w:t>
      </w:r>
    </w:p>
    <w:p w14:paraId="59AA3528" w14:textId="77777777" w:rsidR="00C3255E" w:rsidRPr="00AC4381" w:rsidRDefault="00C3255E" w:rsidP="00C3255E">
      <w:pPr>
        <w:ind w:left="1069"/>
        <w:jc w:val="both"/>
        <w:rPr>
          <w:rFonts w:ascii="Verdana" w:hAnsi="Verdana" w:cs="Arial"/>
          <w:sz w:val="22"/>
          <w:szCs w:val="22"/>
        </w:rPr>
      </w:pPr>
    </w:p>
    <w:p w14:paraId="71C63757" w14:textId="77777777" w:rsidR="00414927" w:rsidRPr="00AC4381" w:rsidRDefault="00414927" w:rsidP="00227F7A">
      <w:pPr>
        <w:pStyle w:val="Ttulo1"/>
        <w:numPr>
          <w:ilvl w:val="2"/>
          <w:numId w:val="31"/>
        </w:numPr>
        <w:jc w:val="left"/>
        <w:rPr>
          <w:rFonts w:ascii="Verdana" w:hAnsi="Verdana" w:cs="Arial"/>
          <w:sz w:val="22"/>
          <w:szCs w:val="22"/>
        </w:rPr>
      </w:pPr>
      <w:bookmarkStart w:id="29" w:name="_Toc40793829"/>
      <w:r w:rsidRPr="00AC4381">
        <w:rPr>
          <w:rFonts w:ascii="Verdana" w:hAnsi="Verdana" w:cs="Arial"/>
          <w:sz w:val="22"/>
          <w:szCs w:val="22"/>
        </w:rPr>
        <w:t>Políticas</w:t>
      </w:r>
      <w:bookmarkEnd w:id="29"/>
      <w:r w:rsidRPr="00AC4381">
        <w:rPr>
          <w:rFonts w:ascii="Verdana" w:hAnsi="Verdana" w:cs="Arial"/>
          <w:sz w:val="22"/>
          <w:szCs w:val="22"/>
        </w:rPr>
        <w:t xml:space="preserve"> </w:t>
      </w:r>
    </w:p>
    <w:p w14:paraId="5C45EF74" w14:textId="77777777" w:rsidR="00414927" w:rsidRPr="00AC4381" w:rsidRDefault="00414927" w:rsidP="00414927">
      <w:pPr>
        <w:jc w:val="both"/>
        <w:rPr>
          <w:rFonts w:ascii="Verdana" w:hAnsi="Verdana" w:cs="Arial"/>
          <w:sz w:val="22"/>
          <w:szCs w:val="22"/>
        </w:rPr>
      </w:pPr>
    </w:p>
    <w:p w14:paraId="02000FE2" w14:textId="77777777" w:rsidR="00B95991" w:rsidRPr="00AC4381" w:rsidRDefault="00A20E37" w:rsidP="00DD4B75">
      <w:pPr>
        <w:numPr>
          <w:ilvl w:val="0"/>
          <w:numId w:val="25"/>
        </w:numPr>
        <w:jc w:val="both"/>
        <w:rPr>
          <w:rFonts w:ascii="Verdana" w:hAnsi="Verdana" w:cs="Arial"/>
          <w:sz w:val="22"/>
          <w:szCs w:val="22"/>
        </w:rPr>
      </w:pPr>
      <w:r w:rsidRPr="00AC4381">
        <w:rPr>
          <w:rFonts w:ascii="Verdana" w:hAnsi="Verdana" w:cs="Arial"/>
          <w:sz w:val="22"/>
          <w:szCs w:val="22"/>
        </w:rPr>
        <w:t>La Gestión de Incidentes de Seguridad debe</w:t>
      </w:r>
      <w:r w:rsidR="008E0DE9" w:rsidRPr="00AC4381">
        <w:rPr>
          <w:rFonts w:ascii="Verdana" w:hAnsi="Verdana" w:cs="Arial"/>
          <w:sz w:val="22"/>
          <w:szCs w:val="22"/>
        </w:rPr>
        <w:t xml:space="preserve"> considerar </w:t>
      </w:r>
      <w:r w:rsidRPr="00AC4381">
        <w:rPr>
          <w:rFonts w:ascii="Verdana" w:hAnsi="Verdana" w:cs="Arial"/>
          <w:sz w:val="22"/>
          <w:szCs w:val="22"/>
        </w:rPr>
        <w:t>dentro de los niveles de escalamiento,</w:t>
      </w:r>
      <w:r w:rsidR="00B95991" w:rsidRPr="00AC4381">
        <w:rPr>
          <w:rFonts w:ascii="Verdana" w:hAnsi="Verdana" w:cs="Arial"/>
          <w:sz w:val="22"/>
          <w:szCs w:val="22"/>
        </w:rPr>
        <w:t xml:space="preserve"> las instancias estatales que pueden apoyar el análisis y atención de incidentes (Por ejemplo: </w:t>
      </w:r>
      <w:r w:rsidR="0033035C" w:rsidRPr="00AC4381">
        <w:rPr>
          <w:rFonts w:ascii="Verdana" w:hAnsi="Verdana" w:cs="Arial"/>
          <w:sz w:val="22"/>
          <w:szCs w:val="22"/>
        </w:rPr>
        <w:t>COL</w:t>
      </w:r>
      <w:r w:rsidR="00B95991" w:rsidRPr="00AC4381">
        <w:rPr>
          <w:rFonts w:ascii="Verdana" w:hAnsi="Verdana" w:cs="Arial"/>
          <w:sz w:val="22"/>
          <w:szCs w:val="22"/>
        </w:rPr>
        <w:t>CERT, DIJIN, CSIRT de la Policía, CCOC, etc)</w:t>
      </w:r>
    </w:p>
    <w:p w14:paraId="576E034D" w14:textId="77777777" w:rsidR="00414927" w:rsidRPr="00AC4381" w:rsidRDefault="00414927" w:rsidP="00414927">
      <w:pPr>
        <w:ind w:left="2138"/>
        <w:jc w:val="both"/>
        <w:rPr>
          <w:rFonts w:ascii="Verdana" w:hAnsi="Verdana" w:cs="Arial"/>
          <w:sz w:val="22"/>
          <w:szCs w:val="22"/>
        </w:rPr>
      </w:pPr>
    </w:p>
    <w:p w14:paraId="328195A4" w14:textId="77777777" w:rsidR="00414927" w:rsidRPr="00AC4381" w:rsidRDefault="003268AA" w:rsidP="00227F7A">
      <w:pPr>
        <w:pStyle w:val="Ttulo1"/>
        <w:numPr>
          <w:ilvl w:val="2"/>
          <w:numId w:val="31"/>
        </w:numPr>
        <w:jc w:val="left"/>
        <w:rPr>
          <w:rFonts w:ascii="Verdana" w:hAnsi="Verdana" w:cs="Arial"/>
          <w:sz w:val="22"/>
          <w:szCs w:val="22"/>
        </w:rPr>
      </w:pPr>
      <w:bookmarkStart w:id="30" w:name="_Toc40793830"/>
      <w:r w:rsidRPr="00AC4381">
        <w:rPr>
          <w:rFonts w:ascii="Verdana" w:hAnsi="Verdana" w:cs="Arial"/>
          <w:sz w:val="22"/>
          <w:szCs w:val="22"/>
        </w:rPr>
        <w:t>Documentos de Apoyo</w:t>
      </w:r>
      <w:r w:rsidR="00414927" w:rsidRPr="00AC4381">
        <w:rPr>
          <w:rFonts w:ascii="Verdana" w:hAnsi="Verdana" w:cs="Arial"/>
          <w:sz w:val="22"/>
          <w:szCs w:val="22"/>
        </w:rPr>
        <w:t>:</w:t>
      </w:r>
      <w:bookmarkEnd w:id="30"/>
      <w:r w:rsidR="00414927" w:rsidRPr="00AC4381">
        <w:rPr>
          <w:rFonts w:ascii="Verdana" w:hAnsi="Verdana" w:cs="Arial"/>
          <w:sz w:val="22"/>
          <w:szCs w:val="22"/>
        </w:rPr>
        <w:t xml:space="preserve"> </w:t>
      </w:r>
    </w:p>
    <w:p w14:paraId="305677F1" w14:textId="77777777" w:rsidR="00414927" w:rsidRPr="00AC4381" w:rsidRDefault="00414927" w:rsidP="00414927">
      <w:pPr>
        <w:ind w:left="720"/>
        <w:jc w:val="both"/>
        <w:rPr>
          <w:rFonts w:ascii="Verdana" w:hAnsi="Verdana" w:cs="Arial"/>
          <w:sz w:val="22"/>
          <w:szCs w:val="22"/>
        </w:rPr>
      </w:pPr>
    </w:p>
    <w:p w14:paraId="00441758" w14:textId="77777777" w:rsidR="00B95991" w:rsidRPr="00AC4381" w:rsidRDefault="00B95991" w:rsidP="00DD4B75">
      <w:pPr>
        <w:numPr>
          <w:ilvl w:val="0"/>
          <w:numId w:val="26"/>
        </w:numPr>
        <w:rPr>
          <w:rFonts w:ascii="Verdana" w:hAnsi="Verdana" w:cs="Arial"/>
          <w:sz w:val="22"/>
          <w:szCs w:val="22"/>
        </w:rPr>
      </w:pPr>
      <w:r w:rsidRPr="00AC4381">
        <w:rPr>
          <w:rFonts w:ascii="Verdana" w:hAnsi="Verdana" w:cs="Arial"/>
          <w:sz w:val="22"/>
          <w:szCs w:val="22"/>
        </w:rPr>
        <w:t xml:space="preserve">Procedimiento para Gestión de Incidentes de Seguridad </w:t>
      </w:r>
    </w:p>
    <w:p w14:paraId="4F4046B0" w14:textId="77777777" w:rsidR="00414927" w:rsidRPr="00AC4381" w:rsidRDefault="00414927" w:rsidP="00414927">
      <w:pPr>
        <w:ind w:left="792"/>
        <w:rPr>
          <w:rFonts w:ascii="Verdana" w:hAnsi="Verdana" w:cs="Arial"/>
          <w:b/>
          <w:sz w:val="22"/>
          <w:szCs w:val="22"/>
        </w:rPr>
      </w:pPr>
    </w:p>
    <w:p w14:paraId="6FE49EDC" w14:textId="77777777" w:rsidR="009F6A34" w:rsidRPr="00AC4381" w:rsidRDefault="009F6A34" w:rsidP="00D5137D">
      <w:pPr>
        <w:pStyle w:val="Ttulo1"/>
        <w:numPr>
          <w:ilvl w:val="0"/>
          <w:numId w:val="31"/>
        </w:numPr>
        <w:jc w:val="left"/>
        <w:rPr>
          <w:rFonts w:ascii="Verdana" w:hAnsi="Verdana" w:cs="Arial"/>
          <w:sz w:val="22"/>
          <w:szCs w:val="22"/>
        </w:rPr>
      </w:pPr>
      <w:bookmarkStart w:id="31" w:name="_Toc40793831"/>
      <w:r w:rsidRPr="00AC4381">
        <w:rPr>
          <w:rFonts w:ascii="Verdana" w:hAnsi="Verdana"/>
          <w:sz w:val="22"/>
          <w:szCs w:val="22"/>
        </w:rPr>
        <w:t>FACTORES</w:t>
      </w:r>
      <w:r w:rsidRPr="00AC4381">
        <w:rPr>
          <w:rFonts w:ascii="Verdana" w:hAnsi="Verdana" w:cs="Arial"/>
          <w:sz w:val="22"/>
          <w:szCs w:val="22"/>
        </w:rPr>
        <w:t xml:space="preserve"> DE ÉXITO</w:t>
      </w:r>
      <w:bookmarkEnd w:id="31"/>
    </w:p>
    <w:p w14:paraId="30AF4CBE" w14:textId="77777777" w:rsidR="009F6A34" w:rsidRPr="00AC4381" w:rsidRDefault="009F6A34" w:rsidP="009F6A34">
      <w:pPr>
        <w:jc w:val="both"/>
        <w:rPr>
          <w:rFonts w:ascii="Verdana" w:hAnsi="Verdana" w:cs="Arial"/>
          <w:b/>
          <w:sz w:val="22"/>
          <w:szCs w:val="22"/>
        </w:rPr>
      </w:pPr>
    </w:p>
    <w:p w14:paraId="501FE160" w14:textId="77777777" w:rsidR="009F6A34" w:rsidRPr="00AC4381" w:rsidRDefault="009F6A34" w:rsidP="00D5137D">
      <w:pPr>
        <w:pStyle w:val="Ttulo1"/>
        <w:numPr>
          <w:ilvl w:val="1"/>
          <w:numId w:val="31"/>
        </w:numPr>
        <w:jc w:val="left"/>
        <w:rPr>
          <w:rFonts w:ascii="Verdana" w:hAnsi="Verdana" w:cs="Arial"/>
          <w:sz w:val="22"/>
          <w:szCs w:val="22"/>
        </w:rPr>
      </w:pPr>
      <w:bookmarkStart w:id="32" w:name="_Toc40793832"/>
      <w:r w:rsidRPr="00AC4381">
        <w:rPr>
          <w:rFonts w:ascii="Verdana" w:hAnsi="Verdana" w:cs="Arial"/>
          <w:sz w:val="22"/>
          <w:szCs w:val="22"/>
        </w:rPr>
        <w:t>Factores Claves de éxito</w:t>
      </w:r>
      <w:bookmarkEnd w:id="32"/>
    </w:p>
    <w:p w14:paraId="7215FD3C" w14:textId="77777777" w:rsidR="009F6A34" w:rsidRPr="00AC4381" w:rsidRDefault="009F6A34" w:rsidP="009F6A34">
      <w:pPr>
        <w:jc w:val="both"/>
        <w:rPr>
          <w:rFonts w:ascii="Verdana" w:hAnsi="Verdana" w:cs="Arial"/>
          <w:b/>
          <w:sz w:val="22"/>
          <w:szCs w:val="22"/>
        </w:rPr>
      </w:pPr>
    </w:p>
    <w:p w14:paraId="50A0CD13" w14:textId="77777777" w:rsidR="00831C4F" w:rsidRPr="00AC4381" w:rsidRDefault="00327B41" w:rsidP="00DD4B75">
      <w:pPr>
        <w:numPr>
          <w:ilvl w:val="0"/>
          <w:numId w:val="7"/>
        </w:numPr>
        <w:jc w:val="both"/>
        <w:rPr>
          <w:rFonts w:ascii="Verdana" w:hAnsi="Verdana" w:cs="Arial"/>
          <w:sz w:val="22"/>
          <w:szCs w:val="22"/>
          <w:lang w:val="es-CO"/>
        </w:rPr>
      </w:pPr>
      <w:r w:rsidRPr="00AC4381">
        <w:rPr>
          <w:rFonts w:ascii="Verdana" w:hAnsi="Verdana" w:cs="Arial"/>
          <w:sz w:val="22"/>
          <w:szCs w:val="22"/>
          <w:lang w:val="es-CO"/>
        </w:rPr>
        <w:t xml:space="preserve">Contar con </w:t>
      </w:r>
      <w:r w:rsidR="00831C4F" w:rsidRPr="00AC4381">
        <w:rPr>
          <w:rFonts w:ascii="Verdana" w:hAnsi="Verdana" w:cs="Arial"/>
          <w:sz w:val="22"/>
          <w:szCs w:val="22"/>
          <w:lang w:val="es-CO"/>
        </w:rPr>
        <w:t xml:space="preserve">una política de seguridad de la información </w:t>
      </w:r>
      <w:r w:rsidRPr="00AC4381">
        <w:rPr>
          <w:rFonts w:ascii="Verdana" w:hAnsi="Verdana" w:cs="Arial"/>
          <w:sz w:val="22"/>
          <w:szCs w:val="22"/>
          <w:lang w:val="es-CO"/>
        </w:rPr>
        <w:t xml:space="preserve">formalizada </w:t>
      </w:r>
      <w:r w:rsidR="00831C4F" w:rsidRPr="00AC4381">
        <w:rPr>
          <w:rFonts w:ascii="Verdana" w:hAnsi="Verdana" w:cs="Arial"/>
          <w:sz w:val="22"/>
          <w:szCs w:val="22"/>
          <w:lang w:val="es-CO"/>
        </w:rPr>
        <w:t>para Gestión de TIC, al interior de la DT</w:t>
      </w:r>
      <w:r w:rsidRPr="00AC4381">
        <w:rPr>
          <w:rFonts w:ascii="Verdana" w:hAnsi="Verdana" w:cs="Arial"/>
          <w:sz w:val="22"/>
          <w:szCs w:val="22"/>
          <w:lang w:val="es-CO"/>
        </w:rPr>
        <w:t>.</w:t>
      </w:r>
    </w:p>
    <w:p w14:paraId="43E8297E" w14:textId="77777777" w:rsidR="00831C4F" w:rsidRPr="00AC4381" w:rsidRDefault="00831C4F" w:rsidP="00DD4B75">
      <w:pPr>
        <w:numPr>
          <w:ilvl w:val="0"/>
          <w:numId w:val="7"/>
        </w:numPr>
        <w:jc w:val="both"/>
        <w:rPr>
          <w:rFonts w:ascii="Verdana" w:hAnsi="Verdana" w:cs="Arial"/>
          <w:sz w:val="22"/>
          <w:szCs w:val="22"/>
          <w:lang w:val="es-CO"/>
        </w:rPr>
      </w:pPr>
      <w:r w:rsidRPr="00AC4381">
        <w:rPr>
          <w:rFonts w:ascii="Verdana" w:hAnsi="Verdana" w:cs="Arial"/>
          <w:sz w:val="22"/>
          <w:szCs w:val="22"/>
          <w:lang w:val="es-CO"/>
        </w:rPr>
        <w:t>Apropiación del concepto de seguridad de la información al interior de la DT</w:t>
      </w:r>
    </w:p>
    <w:p w14:paraId="3C8CAD93" w14:textId="77777777" w:rsidR="00831C4F" w:rsidRPr="00AC4381" w:rsidRDefault="00236A12" w:rsidP="00DD4B75">
      <w:pPr>
        <w:numPr>
          <w:ilvl w:val="0"/>
          <w:numId w:val="7"/>
        </w:numPr>
        <w:jc w:val="both"/>
        <w:rPr>
          <w:rFonts w:ascii="Verdana" w:hAnsi="Verdana" w:cs="Arial"/>
          <w:sz w:val="22"/>
          <w:szCs w:val="22"/>
          <w:lang w:val="es-CO"/>
        </w:rPr>
      </w:pPr>
      <w:r w:rsidRPr="00AC4381">
        <w:rPr>
          <w:rFonts w:ascii="Verdana" w:hAnsi="Verdana" w:cs="Arial"/>
          <w:sz w:val="22"/>
          <w:szCs w:val="22"/>
          <w:lang w:val="es-CO"/>
        </w:rPr>
        <w:t>Efectividad de la</w:t>
      </w:r>
      <w:r w:rsidR="00831C4F" w:rsidRPr="00AC4381">
        <w:rPr>
          <w:rFonts w:ascii="Verdana" w:hAnsi="Verdana" w:cs="Arial"/>
          <w:sz w:val="22"/>
          <w:szCs w:val="22"/>
          <w:lang w:val="es-CO"/>
        </w:rPr>
        <w:t xml:space="preserve"> comunicación y socialización de los temas de seguridad</w:t>
      </w:r>
      <w:r w:rsidRPr="00AC4381">
        <w:rPr>
          <w:rFonts w:ascii="Verdana" w:hAnsi="Verdana" w:cs="Arial"/>
          <w:sz w:val="22"/>
          <w:szCs w:val="22"/>
          <w:lang w:val="es-CO"/>
        </w:rPr>
        <w:t xml:space="preserve"> en el MHCP.</w:t>
      </w:r>
    </w:p>
    <w:p w14:paraId="7BEBC255" w14:textId="77777777" w:rsidR="00831C4F" w:rsidRPr="00AC4381" w:rsidRDefault="00831C4F" w:rsidP="00DD4B75">
      <w:pPr>
        <w:numPr>
          <w:ilvl w:val="0"/>
          <w:numId w:val="7"/>
        </w:numPr>
        <w:jc w:val="both"/>
        <w:rPr>
          <w:rFonts w:ascii="Verdana" w:hAnsi="Verdana" w:cs="Arial"/>
          <w:sz w:val="22"/>
          <w:szCs w:val="22"/>
          <w:lang w:val="es-CO"/>
        </w:rPr>
      </w:pPr>
      <w:r w:rsidRPr="00AC4381">
        <w:rPr>
          <w:rFonts w:ascii="Verdana" w:hAnsi="Verdana" w:cs="Arial"/>
          <w:sz w:val="22"/>
          <w:szCs w:val="22"/>
          <w:lang w:val="es-CO"/>
        </w:rPr>
        <w:t>Riesgos de los activos de información gestionados por los responsables de los mismos</w:t>
      </w:r>
      <w:r w:rsidR="0045674D" w:rsidRPr="00AC4381">
        <w:rPr>
          <w:rFonts w:ascii="Verdana" w:hAnsi="Verdana" w:cs="Arial"/>
          <w:sz w:val="22"/>
          <w:szCs w:val="22"/>
          <w:lang w:val="es-CO"/>
        </w:rPr>
        <w:t>.</w:t>
      </w:r>
      <w:r w:rsidRPr="00AC4381">
        <w:rPr>
          <w:rFonts w:ascii="Verdana" w:hAnsi="Verdana" w:cs="Arial"/>
          <w:sz w:val="22"/>
          <w:szCs w:val="22"/>
          <w:lang w:val="es-CO"/>
        </w:rPr>
        <w:t xml:space="preserve"> </w:t>
      </w:r>
    </w:p>
    <w:p w14:paraId="1E8B203B" w14:textId="77777777" w:rsidR="009F6A34" w:rsidRPr="00AC4381" w:rsidRDefault="00831C4F" w:rsidP="00DD4B75">
      <w:pPr>
        <w:numPr>
          <w:ilvl w:val="0"/>
          <w:numId w:val="7"/>
        </w:numPr>
        <w:jc w:val="both"/>
        <w:rPr>
          <w:rFonts w:ascii="Verdana" w:hAnsi="Verdana" w:cs="Arial"/>
          <w:b/>
          <w:sz w:val="22"/>
          <w:szCs w:val="22"/>
        </w:rPr>
      </w:pPr>
      <w:r w:rsidRPr="00AC4381">
        <w:rPr>
          <w:rFonts w:ascii="Verdana" w:hAnsi="Verdana" w:cs="Arial"/>
          <w:sz w:val="22"/>
          <w:szCs w:val="22"/>
          <w:lang w:val="es-CO"/>
        </w:rPr>
        <w:t>Incidentes de seguridad visibilizados y gestionados</w:t>
      </w:r>
      <w:r w:rsidR="0045674D" w:rsidRPr="00AC4381">
        <w:rPr>
          <w:rFonts w:ascii="Verdana" w:hAnsi="Verdana" w:cs="Arial"/>
          <w:b/>
          <w:sz w:val="22"/>
          <w:szCs w:val="22"/>
          <w:lang w:val="es-CO"/>
        </w:rPr>
        <w:t>.</w:t>
      </w:r>
    </w:p>
    <w:p w14:paraId="5A6039E5" w14:textId="77777777" w:rsidR="005D28CC" w:rsidRPr="00AC4381" w:rsidRDefault="005D28CC" w:rsidP="009F6A34">
      <w:pPr>
        <w:jc w:val="both"/>
        <w:rPr>
          <w:rFonts w:ascii="Verdana" w:hAnsi="Verdana" w:cs="Arial"/>
          <w:b/>
          <w:sz w:val="22"/>
          <w:szCs w:val="22"/>
        </w:rPr>
      </w:pPr>
    </w:p>
    <w:p w14:paraId="3899E474" w14:textId="77777777" w:rsidR="005D28CC" w:rsidRPr="00AC4381" w:rsidRDefault="005D28CC" w:rsidP="009F6A34">
      <w:pPr>
        <w:jc w:val="both"/>
        <w:rPr>
          <w:rFonts w:ascii="Verdana" w:hAnsi="Verdana" w:cs="Arial"/>
          <w:b/>
          <w:sz w:val="22"/>
          <w:szCs w:val="22"/>
        </w:rPr>
      </w:pPr>
    </w:p>
    <w:p w14:paraId="02DDFCF4" w14:textId="77777777" w:rsidR="009F6A34" w:rsidRPr="00AC4381" w:rsidRDefault="009F6A34" w:rsidP="00D5137D">
      <w:pPr>
        <w:pStyle w:val="Ttulo1"/>
        <w:numPr>
          <w:ilvl w:val="1"/>
          <w:numId w:val="31"/>
        </w:numPr>
        <w:jc w:val="left"/>
        <w:rPr>
          <w:rFonts w:ascii="Verdana" w:hAnsi="Verdana" w:cs="Arial"/>
          <w:sz w:val="22"/>
          <w:szCs w:val="22"/>
        </w:rPr>
      </w:pPr>
      <w:bookmarkStart w:id="33" w:name="_Toc40793833"/>
      <w:r w:rsidRPr="00AC4381">
        <w:rPr>
          <w:rFonts w:ascii="Verdana" w:hAnsi="Verdana" w:cs="Arial"/>
          <w:sz w:val="22"/>
          <w:szCs w:val="22"/>
        </w:rPr>
        <w:t>Factores Críticos de éxito</w:t>
      </w:r>
      <w:bookmarkEnd w:id="33"/>
    </w:p>
    <w:p w14:paraId="193DC2B5" w14:textId="77777777" w:rsidR="009F6A34" w:rsidRPr="00AC4381" w:rsidRDefault="009F6A34" w:rsidP="009F6A34">
      <w:pPr>
        <w:jc w:val="both"/>
        <w:rPr>
          <w:rFonts w:ascii="Verdana" w:hAnsi="Verdana" w:cs="Arial"/>
          <w:b/>
          <w:sz w:val="22"/>
          <w:szCs w:val="22"/>
        </w:rPr>
      </w:pPr>
    </w:p>
    <w:p w14:paraId="716357B8" w14:textId="77777777" w:rsidR="00831C4F" w:rsidRPr="00AC4381" w:rsidRDefault="00831C4F" w:rsidP="00DD4B75">
      <w:pPr>
        <w:numPr>
          <w:ilvl w:val="0"/>
          <w:numId w:val="8"/>
        </w:numPr>
        <w:jc w:val="both"/>
        <w:rPr>
          <w:rFonts w:ascii="Verdana" w:hAnsi="Verdana" w:cs="Arial"/>
          <w:sz w:val="22"/>
          <w:szCs w:val="22"/>
        </w:rPr>
      </w:pPr>
      <w:r w:rsidRPr="00AC4381">
        <w:rPr>
          <w:rFonts w:ascii="Verdana" w:hAnsi="Verdana" w:cs="Arial"/>
          <w:sz w:val="22"/>
          <w:szCs w:val="22"/>
        </w:rPr>
        <w:t xml:space="preserve">Compromiso de la alta dirección de la DT y la participación por parte de los funcionarios de la DT en la </w:t>
      </w:r>
      <w:r w:rsidR="009F436E" w:rsidRPr="00AC4381">
        <w:rPr>
          <w:rFonts w:ascii="Verdana" w:hAnsi="Verdana" w:cs="Arial"/>
          <w:sz w:val="22"/>
          <w:szCs w:val="22"/>
        </w:rPr>
        <w:t>gesti</w:t>
      </w:r>
      <w:r w:rsidRPr="00AC4381">
        <w:rPr>
          <w:rFonts w:ascii="Verdana" w:hAnsi="Verdana" w:cs="Arial"/>
          <w:sz w:val="22"/>
          <w:szCs w:val="22"/>
        </w:rPr>
        <w:t>ón del riesgo.</w:t>
      </w:r>
    </w:p>
    <w:p w14:paraId="0B292702" w14:textId="77777777" w:rsidR="00831C4F" w:rsidRPr="00AC4381" w:rsidRDefault="00831C4F" w:rsidP="00DD4B75">
      <w:pPr>
        <w:numPr>
          <w:ilvl w:val="0"/>
          <w:numId w:val="8"/>
        </w:numPr>
        <w:jc w:val="both"/>
        <w:rPr>
          <w:rFonts w:ascii="Verdana" w:hAnsi="Verdana" w:cs="Arial"/>
          <w:sz w:val="22"/>
          <w:szCs w:val="22"/>
        </w:rPr>
      </w:pPr>
      <w:r w:rsidRPr="00AC4381">
        <w:rPr>
          <w:rFonts w:ascii="Verdana" w:hAnsi="Verdana" w:cs="Arial"/>
          <w:sz w:val="22"/>
          <w:szCs w:val="22"/>
        </w:rPr>
        <w:t>Actualización y revisión periódica de las políticas de administración y gestión del riesgo.</w:t>
      </w:r>
    </w:p>
    <w:p w14:paraId="44CA2043" w14:textId="77777777" w:rsidR="00831C4F" w:rsidRPr="00AC4381" w:rsidRDefault="00831C4F" w:rsidP="00DD4B75">
      <w:pPr>
        <w:numPr>
          <w:ilvl w:val="0"/>
          <w:numId w:val="8"/>
        </w:numPr>
        <w:jc w:val="both"/>
        <w:rPr>
          <w:rFonts w:ascii="Verdana" w:hAnsi="Verdana" w:cs="Arial"/>
          <w:sz w:val="22"/>
          <w:szCs w:val="22"/>
        </w:rPr>
      </w:pPr>
      <w:r w:rsidRPr="00AC4381">
        <w:rPr>
          <w:rFonts w:ascii="Verdana" w:hAnsi="Verdana" w:cs="Arial"/>
          <w:sz w:val="22"/>
          <w:szCs w:val="22"/>
        </w:rPr>
        <w:t xml:space="preserve">La concienciación, socialización y divulgación </w:t>
      </w:r>
      <w:r w:rsidR="00845DA9" w:rsidRPr="00AC4381">
        <w:rPr>
          <w:rFonts w:ascii="Verdana" w:hAnsi="Verdana" w:cs="Arial"/>
          <w:sz w:val="22"/>
          <w:szCs w:val="22"/>
        </w:rPr>
        <w:t>continúa</w:t>
      </w:r>
      <w:r w:rsidRPr="00AC4381">
        <w:rPr>
          <w:rFonts w:ascii="Verdana" w:hAnsi="Verdana" w:cs="Arial"/>
          <w:sz w:val="22"/>
          <w:szCs w:val="22"/>
        </w:rPr>
        <w:t xml:space="preserve"> de los temas de seguridad.</w:t>
      </w:r>
    </w:p>
    <w:p w14:paraId="19448E72" w14:textId="77777777" w:rsidR="00831C4F" w:rsidRPr="00AC4381" w:rsidRDefault="00831C4F" w:rsidP="00DD4B75">
      <w:pPr>
        <w:numPr>
          <w:ilvl w:val="0"/>
          <w:numId w:val="8"/>
        </w:numPr>
        <w:jc w:val="both"/>
        <w:rPr>
          <w:rFonts w:ascii="Verdana" w:hAnsi="Verdana" w:cs="Arial"/>
          <w:sz w:val="22"/>
          <w:szCs w:val="22"/>
        </w:rPr>
      </w:pPr>
      <w:r w:rsidRPr="00AC4381">
        <w:rPr>
          <w:rFonts w:ascii="Verdana" w:hAnsi="Verdana" w:cs="Arial"/>
          <w:sz w:val="22"/>
          <w:szCs w:val="22"/>
        </w:rPr>
        <w:t xml:space="preserve">Definición oportuna y adecuada de los aspectos técnicos </w:t>
      </w:r>
      <w:r w:rsidR="001C1DFF" w:rsidRPr="00AC4381">
        <w:rPr>
          <w:rFonts w:ascii="Verdana" w:hAnsi="Verdana" w:cs="Arial"/>
          <w:sz w:val="22"/>
          <w:szCs w:val="22"/>
        </w:rPr>
        <w:t>requeridos por</w:t>
      </w:r>
      <w:r w:rsidR="00E7634A" w:rsidRPr="00AC4381">
        <w:rPr>
          <w:rFonts w:ascii="Verdana" w:hAnsi="Verdana" w:cs="Arial"/>
          <w:sz w:val="22"/>
          <w:szCs w:val="22"/>
        </w:rPr>
        <w:t xml:space="preserve"> </w:t>
      </w:r>
      <w:r w:rsidRPr="00AC4381">
        <w:rPr>
          <w:rFonts w:ascii="Verdana" w:hAnsi="Verdana" w:cs="Arial"/>
          <w:sz w:val="22"/>
          <w:szCs w:val="22"/>
        </w:rPr>
        <w:t>los diferentes grupos de la DT</w:t>
      </w:r>
      <w:r w:rsidR="0045674D" w:rsidRPr="00AC4381">
        <w:rPr>
          <w:rFonts w:ascii="Verdana" w:hAnsi="Verdana" w:cs="Arial"/>
          <w:sz w:val="22"/>
          <w:szCs w:val="22"/>
        </w:rPr>
        <w:t>.</w:t>
      </w:r>
    </w:p>
    <w:p w14:paraId="761978AA" w14:textId="77777777" w:rsidR="00831C4F" w:rsidRPr="00AC4381" w:rsidRDefault="00831C4F" w:rsidP="00DD4B75">
      <w:pPr>
        <w:numPr>
          <w:ilvl w:val="0"/>
          <w:numId w:val="8"/>
        </w:numPr>
        <w:jc w:val="both"/>
        <w:rPr>
          <w:rFonts w:ascii="Verdana" w:hAnsi="Verdana" w:cs="Arial"/>
          <w:sz w:val="22"/>
          <w:szCs w:val="22"/>
        </w:rPr>
      </w:pPr>
      <w:r w:rsidRPr="00AC4381">
        <w:rPr>
          <w:rFonts w:ascii="Verdana" w:hAnsi="Verdana" w:cs="Arial"/>
          <w:sz w:val="22"/>
          <w:szCs w:val="22"/>
        </w:rPr>
        <w:t>Seguimiento adecuado y oportuno</w:t>
      </w:r>
      <w:r w:rsidR="00E7634A" w:rsidRPr="00AC4381">
        <w:rPr>
          <w:rStyle w:val="Refdecomentario"/>
          <w:rFonts w:ascii="Verdana" w:hAnsi="Verdana" w:cs="Arial"/>
          <w:sz w:val="22"/>
          <w:szCs w:val="22"/>
        </w:rPr>
        <w:t xml:space="preserve"> a las actividades enmarcadas dentro del SGSI de la DT, q</w:t>
      </w:r>
      <w:r w:rsidRPr="00AC4381">
        <w:rPr>
          <w:rFonts w:ascii="Verdana" w:hAnsi="Verdana" w:cs="Arial"/>
          <w:sz w:val="22"/>
          <w:szCs w:val="22"/>
        </w:rPr>
        <w:t xml:space="preserve">ue permita la toma de acciones tendientes a facilitar la ejecución efectiva de </w:t>
      </w:r>
      <w:r w:rsidR="001C1DFF" w:rsidRPr="00AC4381">
        <w:rPr>
          <w:rFonts w:ascii="Verdana" w:hAnsi="Verdana" w:cs="Arial"/>
          <w:sz w:val="22"/>
          <w:szCs w:val="22"/>
        </w:rPr>
        <w:t>las actividades</w:t>
      </w:r>
      <w:r w:rsidRPr="00AC4381">
        <w:rPr>
          <w:rFonts w:ascii="Verdana" w:hAnsi="Verdana" w:cs="Arial"/>
          <w:sz w:val="22"/>
          <w:szCs w:val="22"/>
        </w:rPr>
        <w:t xml:space="preserve"> de gestión de la seguridad informática</w:t>
      </w:r>
      <w:r w:rsidR="0045674D" w:rsidRPr="00AC4381">
        <w:rPr>
          <w:rFonts w:ascii="Verdana" w:hAnsi="Verdana" w:cs="Arial"/>
          <w:sz w:val="22"/>
          <w:szCs w:val="22"/>
        </w:rPr>
        <w:t>.</w:t>
      </w:r>
      <w:r w:rsidRPr="00AC4381">
        <w:rPr>
          <w:rFonts w:ascii="Verdana" w:hAnsi="Verdana" w:cs="Arial"/>
          <w:sz w:val="22"/>
          <w:szCs w:val="22"/>
        </w:rPr>
        <w:t xml:space="preserve"> </w:t>
      </w:r>
    </w:p>
    <w:p w14:paraId="4A36F603" w14:textId="77777777" w:rsidR="009F6A34" w:rsidRPr="00AC4381" w:rsidRDefault="00831C4F" w:rsidP="00DD4B75">
      <w:pPr>
        <w:numPr>
          <w:ilvl w:val="0"/>
          <w:numId w:val="8"/>
        </w:numPr>
        <w:jc w:val="both"/>
        <w:rPr>
          <w:rFonts w:ascii="Verdana" w:hAnsi="Verdana" w:cs="Arial"/>
          <w:sz w:val="22"/>
          <w:szCs w:val="22"/>
        </w:rPr>
      </w:pPr>
      <w:r w:rsidRPr="00AC4381">
        <w:rPr>
          <w:rFonts w:ascii="Verdana" w:hAnsi="Verdana" w:cs="Arial"/>
          <w:sz w:val="22"/>
          <w:szCs w:val="22"/>
        </w:rPr>
        <w:lastRenderedPageBreak/>
        <w:t xml:space="preserve">Recopilación y </w:t>
      </w:r>
      <w:r w:rsidR="00464DBE" w:rsidRPr="00AC4381">
        <w:rPr>
          <w:rFonts w:ascii="Verdana" w:hAnsi="Verdana" w:cs="Arial"/>
          <w:sz w:val="22"/>
          <w:szCs w:val="22"/>
        </w:rPr>
        <w:t xml:space="preserve">aprovechamiento </w:t>
      </w:r>
      <w:r w:rsidRPr="00AC4381">
        <w:rPr>
          <w:rFonts w:ascii="Verdana" w:hAnsi="Verdana" w:cs="Arial"/>
          <w:sz w:val="22"/>
          <w:szCs w:val="22"/>
        </w:rPr>
        <w:t>de las lecciones aprendidas</w:t>
      </w:r>
      <w:r w:rsidR="00464DBE" w:rsidRPr="00AC4381">
        <w:rPr>
          <w:rFonts w:ascii="Verdana" w:hAnsi="Verdana" w:cs="Arial"/>
          <w:sz w:val="22"/>
          <w:szCs w:val="22"/>
        </w:rPr>
        <w:t xml:space="preserve"> en relación con gestión de riesgos e incidentes de seguridad.</w:t>
      </w:r>
    </w:p>
    <w:p w14:paraId="3988AC6E" w14:textId="77777777" w:rsidR="00131AD3" w:rsidRPr="00AC4381" w:rsidRDefault="00131AD3" w:rsidP="00131AD3">
      <w:pPr>
        <w:ind w:left="720"/>
        <w:jc w:val="both"/>
        <w:rPr>
          <w:rFonts w:ascii="Verdana" w:hAnsi="Verdana" w:cs="Arial"/>
          <w:sz w:val="22"/>
          <w:szCs w:val="22"/>
        </w:rPr>
      </w:pPr>
    </w:p>
    <w:p w14:paraId="4B4BBB8C" w14:textId="77777777" w:rsidR="009F6A34" w:rsidRPr="00AC4381" w:rsidRDefault="009F6A34" w:rsidP="00D5137D">
      <w:pPr>
        <w:pStyle w:val="Ttulo1"/>
        <w:numPr>
          <w:ilvl w:val="0"/>
          <w:numId w:val="31"/>
        </w:numPr>
        <w:jc w:val="left"/>
        <w:rPr>
          <w:rFonts w:ascii="Verdana" w:hAnsi="Verdana" w:cs="Arial"/>
          <w:sz w:val="22"/>
          <w:szCs w:val="22"/>
        </w:rPr>
      </w:pPr>
      <w:bookmarkStart w:id="34" w:name="_Toc40793834"/>
      <w:r w:rsidRPr="00AC4381">
        <w:rPr>
          <w:rFonts w:ascii="Verdana" w:hAnsi="Verdana"/>
          <w:sz w:val="22"/>
          <w:szCs w:val="22"/>
        </w:rPr>
        <w:t>ASPECTOS</w:t>
      </w:r>
      <w:r w:rsidRPr="00AC4381">
        <w:rPr>
          <w:rFonts w:ascii="Verdana" w:hAnsi="Verdana" w:cs="Arial"/>
          <w:sz w:val="22"/>
          <w:szCs w:val="22"/>
        </w:rPr>
        <w:t xml:space="preserve"> DE INTEGRACIÓN</w:t>
      </w:r>
      <w:bookmarkEnd w:id="34"/>
      <w:r w:rsidRPr="00AC4381">
        <w:rPr>
          <w:rFonts w:ascii="Verdana" w:hAnsi="Verdana" w:cs="Arial"/>
          <w:sz w:val="22"/>
          <w:szCs w:val="22"/>
        </w:rPr>
        <w:t xml:space="preserve"> </w:t>
      </w:r>
    </w:p>
    <w:p w14:paraId="3366BD8E" w14:textId="77777777" w:rsidR="009F6A34" w:rsidRPr="00AC4381" w:rsidRDefault="009F6A34" w:rsidP="009F6A34">
      <w:pPr>
        <w:jc w:val="both"/>
        <w:rPr>
          <w:rFonts w:ascii="Verdana" w:hAnsi="Verdana" w:cs="Arial"/>
          <w:b/>
          <w:sz w:val="22"/>
          <w:szCs w:val="22"/>
        </w:rPr>
      </w:pPr>
    </w:p>
    <w:p w14:paraId="0782C64F" w14:textId="77777777" w:rsidR="009F6A34" w:rsidRPr="00AC4381" w:rsidRDefault="009F6A34" w:rsidP="00D5137D">
      <w:pPr>
        <w:pStyle w:val="Ttulo1"/>
        <w:numPr>
          <w:ilvl w:val="1"/>
          <w:numId w:val="31"/>
        </w:numPr>
        <w:jc w:val="left"/>
        <w:rPr>
          <w:rFonts w:ascii="Verdana" w:hAnsi="Verdana" w:cs="Arial"/>
          <w:sz w:val="22"/>
          <w:szCs w:val="22"/>
        </w:rPr>
      </w:pPr>
      <w:bookmarkStart w:id="35" w:name="_Toc40793835"/>
      <w:r w:rsidRPr="00AC4381">
        <w:rPr>
          <w:rFonts w:ascii="Verdana" w:hAnsi="Verdana" w:cs="Arial"/>
          <w:sz w:val="22"/>
          <w:szCs w:val="22"/>
        </w:rPr>
        <w:t>Relación con otras Actividades Principales</w:t>
      </w:r>
      <w:bookmarkEnd w:id="35"/>
      <w:r w:rsidRPr="00AC4381">
        <w:rPr>
          <w:rFonts w:ascii="Verdana" w:hAnsi="Verdana" w:cs="Arial"/>
          <w:sz w:val="22"/>
          <w:szCs w:val="22"/>
        </w:rPr>
        <w:t xml:space="preserve"> </w:t>
      </w:r>
    </w:p>
    <w:p w14:paraId="3EFE7062" w14:textId="77777777" w:rsidR="00574866" w:rsidRPr="00AC4381" w:rsidRDefault="00574866" w:rsidP="009F6A34">
      <w:pPr>
        <w:jc w:val="both"/>
        <w:rPr>
          <w:rFonts w:ascii="Verdana" w:hAnsi="Verdana" w:cs="Arial"/>
          <w:b/>
          <w:sz w:val="22"/>
          <w:szCs w:val="22"/>
        </w:rPr>
      </w:pPr>
    </w:p>
    <w:tbl>
      <w:tblPr>
        <w:tblW w:w="10207" w:type="dxa"/>
        <w:tblInd w:w="-3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84"/>
        <w:gridCol w:w="1877"/>
        <w:gridCol w:w="2977"/>
        <w:gridCol w:w="3969"/>
      </w:tblGrid>
      <w:tr w:rsidR="00477364" w:rsidRPr="00AC4381" w14:paraId="413D1465" w14:textId="77777777" w:rsidTr="00243D30">
        <w:trPr>
          <w:trHeight w:val="624"/>
          <w:tblHeader/>
        </w:trPr>
        <w:tc>
          <w:tcPr>
            <w:tcW w:w="1384" w:type="dxa"/>
          </w:tcPr>
          <w:p w14:paraId="422A3578" w14:textId="77777777" w:rsidR="00477364" w:rsidRPr="00AC4381" w:rsidRDefault="00477364" w:rsidP="006219A8">
            <w:pPr>
              <w:rPr>
                <w:rFonts w:ascii="Verdana" w:hAnsi="Verdana" w:cs="Arial"/>
                <w:b/>
                <w:sz w:val="22"/>
                <w:szCs w:val="22"/>
              </w:rPr>
            </w:pPr>
            <w:r w:rsidRPr="00AC4381">
              <w:rPr>
                <w:rFonts w:ascii="Verdana" w:hAnsi="Verdana" w:cs="Arial"/>
                <w:b/>
                <w:sz w:val="22"/>
                <w:szCs w:val="22"/>
              </w:rPr>
              <w:t xml:space="preserve">Desde esta AP </w:t>
            </w:r>
          </w:p>
        </w:tc>
        <w:tc>
          <w:tcPr>
            <w:tcW w:w="1877" w:type="dxa"/>
          </w:tcPr>
          <w:p w14:paraId="68521C93" w14:textId="77777777" w:rsidR="00477364" w:rsidRPr="00AC4381" w:rsidRDefault="00477364" w:rsidP="006219A8">
            <w:pPr>
              <w:jc w:val="center"/>
              <w:rPr>
                <w:rFonts w:ascii="Verdana" w:hAnsi="Verdana" w:cs="Arial"/>
                <w:b/>
                <w:sz w:val="22"/>
                <w:szCs w:val="22"/>
              </w:rPr>
            </w:pPr>
            <w:r w:rsidRPr="00AC4381">
              <w:rPr>
                <w:rFonts w:ascii="Verdana" w:hAnsi="Verdana" w:cs="Arial"/>
                <w:b/>
                <w:sz w:val="22"/>
                <w:szCs w:val="22"/>
              </w:rPr>
              <w:t>Actividad Principal</w:t>
            </w:r>
          </w:p>
        </w:tc>
        <w:tc>
          <w:tcPr>
            <w:tcW w:w="2977" w:type="dxa"/>
            <w:shd w:val="clear" w:color="auto" w:fill="auto"/>
          </w:tcPr>
          <w:p w14:paraId="311F2764" w14:textId="77777777" w:rsidR="00477364" w:rsidRPr="00AC4381" w:rsidRDefault="00477364" w:rsidP="006219A8">
            <w:pPr>
              <w:jc w:val="center"/>
              <w:rPr>
                <w:rFonts w:ascii="Verdana" w:hAnsi="Verdana" w:cs="Arial"/>
                <w:b/>
                <w:sz w:val="22"/>
                <w:szCs w:val="22"/>
              </w:rPr>
            </w:pPr>
            <w:r w:rsidRPr="00AC4381">
              <w:rPr>
                <w:rFonts w:ascii="Verdana" w:hAnsi="Verdana" w:cs="Arial"/>
                <w:b/>
                <w:sz w:val="22"/>
                <w:szCs w:val="22"/>
              </w:rPr>
              <w:t>Descripción</w:t>
            </w:r>
          </w:p>
        </w:tc>
        <w:tc>
          <w:tcPr>
            <w:tcW w:w="3969" w:type="dxa"/>
          </w:tcPr>
          <w:p w14:paraId="13370810" w14:textId="77777777" w:rsidR="00477364" w:rsidRPr="00AC4381" w:rsidRDefault="00477364" w:rsidP="006219A8">
            <w:pPr>
              <w:jc w:val="center"/>
              <w:rPr>
                <w:rFonts w:ascii="Verdana" w:hAnsi="Verdana" w:cs="Arial"/>
                <w:b/>
                <w:sz w:val="22"/>
                <w:szCs w:val="22"/>
              </w:rPr>
            </w:pPr>
            <w:r w:rsidRPr="00AC4381">
              <w:rPr>
                <w:rFonts w:ascii="Verdana" w:hAnsi="Verdana" w:cs="Arial"/>
                <w:b/>
                <w:sz w:val="22"/>
                <w:szCs w:val="22"/>
              </w:rPr>
              <w:t>Mecanismo de Entrega / Recibo</w:t>
            </w:r>
          </w:p>
        </w:tc>
      </w:tr>
      <w:tr w:rsidR="00477364" w:rsidRPr="00AC4381" w14:paraId="57F123A7" w14:textId="77777777" w:rsidTr="00814A06">
        <w:tc>
          <w:tcPr>
            <w:tcW w:w="1384" w:type="dxa"/>
          </w:tcPr>
          <w:p w14:paraId="5F444493" w14:textId="77777777" w:rsidR="00477364" w:rsidRPr="00AC4381" w:rsidRDefault="00477364" w:rsidP="006219A8">
            <w:pPr>
              <w:jc w:val="both"/>
              <w:rPr>
                <w:rFonts w:ascii="Verdana" w:hAnsi="Verdana" w:cs="Arial"/>
                <w:sz w:val="22"/>
                <w:szCs w:val="22"/>
              </w:rPr>
            </w:pPr>
            <w:r w:rsidRPr="00AC4381">
              <w:rPr>
                <w:rFonts w:ascii="Verdana" w:hAnsi="Verdana" w:cs="Arial"/>
                <w:sz w:val="22"/>
                <w:szCs w:val="22"/>
              </w:rPr>
              <w:t xml:space="preserve">Recibe de </w:t>
            </w:r>
          </w:p>
        </w:tc>
        <w:tc>
          <w:tcPr>
            <w:tcW w:w="1877" w:type="dxa"/>
          </w:tcPr>
          <w:p w14:paraId="5907AC18" w14:textId="77777777" w:rsidR="00477364" w:rsidRPr="00AC4381" w:rsidRDefault="00477364" w:rsidP="006219A8">
            <w:pPr>
              <w:jc w:val="both"/>
              <w:rPr>
                <w:rFonts w:ascii="Verdana" w:hAnsi="Verdana" w:cs="Arial"/>
                <w:sz w:val="22"/>
                <w:szCs w:val="22"/>
              </w:rPr>
            </w:pPr>
            <w:r w:rsidRPr="00AC4381">
              <w:rPr>
                <w:rFonts w:ascii="Verdana" w:hAnsi="Verdana" w:cs="Arial"/>
                <w:sz w:val="22"/>
                <w:szCs w:val="22"/>
              </w:rPr>
              <w:t>Gobierno de Arquitectura Tecnológica</w:t>
            </w:r>
          </w:p>
        </w:tc>
        <w:tc>
          <w:tcPr>
            <w:tcW w:w="2977" w:type="dxa"/>
            <w:shd w:val="clear" w:color="auto" w:fill="auto"/>
          </w:tcPr>
          <w:p w14:paraId="1661F5C1" w14:textId="77777777" w:rsidR="00477364" w:rsidRPr="00AC4381" w:rsidRDefault="00477364" w:rsidP="00477364">
            <w:pPr>
              <w:jc w:val="both"/>
              <w:rPr>
                <w:rFonts w:ascii="Verdana" w:hAnsi="Verdana" w:cs="Arial"/>
                <w:sz w:val="22"/>
                <w:szCs w:val="22"/>
              </w:rPr>
            </w:pPr>
            <w:r w:rsidRPr="00AC4381">
              <w:rPr>
                <w:rFonts w:ascii="Verdana" w:hAnsi="Verdana" w:cs="Arial"/>
                <w:sz w:val="22"/>
                <w:szCs w:val="22"/>
              </w:rPr>
              <w:t>Definición de nuevos componentes o tipos de soluciones que impliquen ajustes en la gestión de riesgos, clasificación de activos de información, incidentes de seguridad y/o vulnerabilidades</w:t>
            </w:r>
          </w:p>
        </w:tc>
        <w:tc>
          <w:tcPr>
            <w:tcW w:w="3969" w:type="dxa"/>
          </w:tcPr>
          <w:p w14:paraId="471DA935" w14:textId="77777777" w:rsidR="00477364" w:rsidRPr="00AC4381" w:rsidRDefault="00D2737A" w:rsidP="006219A8">
            <w:pPr>
              <w:jc w:val="both"/>
              <w:rPr>
                <w:rFonts w:ascii="Verdana" w:hAnsi="Verdana" w:cs="Arial"/>
                <w:color w:val="000000"/>
                <w:sz w:val="22"/>
                <w:szCs w:val="22"/>
              </w:rPr>
            </w:pPr>
            <w:r w:rsidRPr="00AC4381">
              <w:rPr>
                <w:rFonts w:ascii="Verdana" w:hAnsi="Verdana" w:cs="Arial"/>
                <w:color w:val="000000"/>
                <w:sz w:val="22"/>
                <w:szCs w:val="22"/>
              </w:rPr>
              <w:t>Documento descriptivo de componente o servicio de arquitectura</w:t>
            </w:r>
          </w:p>
        </w:tc>
      </w:tr>
      <w:tr w:rsidR="00477364" w:rsidRPr="00AC4381" w14:paraId="3CF7B8C1" w14:textId="77777777" w:rsidTr="00814A06">
        <w:tc>
          <w:tcPr>
            <w:tcW w:w="1384" w:type="dxa"/>
          </w:tcPr>
          <w:p w14:paraId="58F1AFDC" w14:textId="77777777" w:rsidR="00477364" w:rsidRPr="00AC4381" w:rsidRDefault="00477364" w:rsidP="006219A8">
            <w:pPr>
              <w:jc w:val="both"/>
              <w:rPr>
                <w:rFonts w:ascii="Verdana" w:hAnsi="Verdana" w:cs="Arial"/>
                <w:sz w:val="22"/>
                <w:szCs w:val="22"/>
              </w:rPr>
            </w:pPr>
            <w:r w:rsidRPr="00AC4381">
              <w:rPr>
                <w:rFonts w:ascii="Verdana" w:hAnsi="Verdana" w:cs="Arial"/>
                <w:sz w:val="22"/>
                <w:szCs w:val="22"/>
              </w:rPr>
              <w:t xml:space="preserve">Recibe de  </w:t>
            </w:r>
          </w:p>
        </w:tc>
        <w:tc>
          <w:tcPr>
            <w:tcW w:w="1877" w:type="dxa"/>
          </w:tcPr>
          <w:p w14:paraId="4AF45DDE" w14:textId="77777777" w:rsidR="00477364" w:rsidRPr="00AC4381" w:rsidRDefault="00477364" w:rsidP="006219A8">
            <w:pPr>
              <w:jc w:val="both"/>
              <w:rPr>
                <w:rFonts w:ascii="Verdana" w:hAnsi="Verdana" w:cs="Arial"/>
                <w:sz w:val="22"/>
                <w:szCs w:val="22"/>
              </w:rPr>
            </w:pPr>
            <w:r w:rsidRPr="00AC4381">
              <w:rPr>
                <w:rFonts w:ascii="Verdana" w:hAnsi="Verdana" w:cs="Arial"/>
                <w:sz w:val="22"/>
                <w:szCs w:val="22"/>
              </w:rPr>
              <w:t>Gestión de Servicios TIC</w:t>
            </w:r>
          </w:p>
        </w:tc>
        <w:tc>
          <w:tcPr>
            <w:tcW w:w="2977" w:type="dxa"/>
            <w:shd w:val="clear" w:color="auto" w:fill="auto"/>
          </w:tcPr>
          <w:p w14:paraId="1BC1EA6A" w14:textId="77777777" w:rsidR="00477364" w:rsidRPr="00AC4381" w:rsidRDefault="00477364" w:rsidP="006219A8">
            <w:pPr>
              <w:jc w:val="both"/>
              <w:rPr>
                <w:rFonts w:ascii="Verdana" w:hAnsi="Verdana" w:cs="Arial"/>
                <w:sz w:val="22"/>
                <w:szCs w:val="22"/>
              </w:rPr>
            </w:pPr>
            <w:r w:rsidRPr="00AC4381">
              <w:rPr>
                <w:rFonts w:ascii="Verdana" w:hAnsi="Verdana" w:cs="Arial"/>
                <w:sz w:val="22"/>
                <w:szCs w:val="22"/>
              </w:rPr>
              <w:t xml:space="preserve">Registros/Evidencias de la gestión de riesgos asociados a </w:t>
            </w:r>
            <w:r w:rsidR="0045674D" w:rsidRPr="00AC4381">
              <w:rPr>
                <w:rFonts w:ascii="Verdana" w:hAnsi="Verdana" w:cs="Arial"/>
                <w:sz w:val="22"/>
                <w:szCs w:val="22"/>
              </w:rPr>
              <w:t>los activos</w:t>
            </w:r>
            <w:r w:rsidRPr="00AC4381">
              <w:rPr>
                <w:rFonts w:ascii="Verdana" w:hAnsi="Verdana" w:cs="Arial"/>
                <w:sz w:val="22"/>
                <w:szCs w:val="22"/>
              </w:rPr>
              <w:t xml:space="preserve"> de información involucrados en la Gestión de TIC y de incidentes de seguridad.</w:t>
            </w:r>
          </w:p>
        </w:tc>
        <w:tc>
          <w:tcPr>
            <w:tcW w:w="3969" w:type="dxa"/>
          </w:tcPr>
          <w:p w14:paraId="794A9309" w14:textId="77777777" w:rsidR="00477364" w:rsidRPr="00AC4381" w:rsidRDefault="00D2737A" w:rsidP="006219A8">
            <w:pPr>
              <w:jc w:val="both"/>
              <w:rPr>
                <w:rFonts w:ascii="Verdana" w:hAnsi="Verdana" w:cs="Arial"/>
                <w:sz w:val="22"/>
                <w:szCs w:val="22"/>
              </w:rPr>
            </w:pPr>
            <w:r w:rsidRPr="00AC4381">
              <w:rPr>
                <w:rFonts w:ascii="Verdana" w:hAnsi="Verdana" w:cs="Arial"/>
                <w:sz w:val="22"/>
                <w:szCs w:val="22"/>
              </w:rPr>
              <w:t>Informe aplicación de controles y gestión de vulnerabilidades de componentes de plataforma que soportan servicios TIC</w:t>
            </w:r>
          </w:p>
        </w:tc>
      </w:tr>
    </w:tbl>
    <w:p w14:paraId="0677A0F4" w14:textId="77777777" w:rsidR="00477364" w:rsidRPr="00AC4381" w:rsidRDefault="00477364" w:rsidP="009F6A34">
      <w:pPr>
        <w:jc w:val="both"/>
        <w:rPr>
          <w:rFonts w:ascii="Verdana" w:hAnsi="Verdana" w:cs="Arial"/>
          <w:b/>
          <w:sz w:val="22"/>
          <w:szCs w:val="22"/>
        </w:rPr>
      </w:pPr>
    </w:p>
    <w:p w14:paraId="36666624" w14:textId="77777777" w:rsidR="00574866" w:rsidRPr="00AC4381" w:rsidRDefault="00574866" w:rsidP="009F6A34">
      <w:pPr>
        <w:jc w:val="both"/>
        <w:rPr>
          <w:rFonts w:ascii="Verdana" w:hAnsi="Verdana" w:cs="Arial"/>
          <w:b/>
          <w:sz w:val="22"/>
          <w:szCs w:val="22"/>
        </w:rPr>
      </w:pPr>
    </w:p>
    <w:p w14:paraId="11694115" w14:textId="77777777" w:rsidR="009F6A34" w:rsidRPr="00AC4381" w:rsidRDefault="009F6A34" w:rsidP="00D5137D">
      <w:pPr>
        <w:pStyle w:val="Ttulo1"/>
        <w:numPr>
          <w:ilvl w:val="1"/>
          <w:numId w:val="31"/>
        </w:numPr>
        <w:jc w:val="left"/>
        <w:rPr>
          <w:rFonts w:ascii="Verdana" w:hAnsi="Verdana" w:cs="Arial"/>
          <w:sz w:val="22"/>
          <w:szCs w:val="22"/>
        </w:rPr>
      </w:pPr>
      <w:bookmarkStart w:id="36" w:name="_Toc40793836"/>
      <w:r w:rsidRPr="00AC4381">
        <w:rPr>
          <w:rFonts w:ascii="Verdana" w:hAnsi="Verdana" w:cs="Arial"/>
          <w:sz w:val="22"/>
          <w:szCs w:val="22"/>
        </w:rPr>
        <w:t>Relación con otros Procesos del SUG</w:t>
      </w:r>
      <w:r w:rsidR="00927ABF" w:rsidRPr="00AC4381">
        <w:rPr>
          <w:rFonts w:ascii="Verdana" w:hAnsi="Verdana" w:cs="Arial"/>
          <w:sz w:val="22"/>
          <w:szCs w:val="22"/>
        </w:rPr>
        <w:t xml:space="preserve"> o Externos</w:t>
      </w:r>
      <w:bookmarkEnd w:id="36"/>
    </w:p>
    <w:p w14:paraId="0DF2797B" w14:textId="77777777" w:rsidR="009F6A34" w:rsidRPr="00AC4381" w:rsidRDefault="009F6A34" w:rsidP="009F6A34">
      <w:pPr>
        <w:jc w:val="both"/>
        <w:rPr>
          <w:rFonts w:ascii="Verdana" w:hAnsi="Verdana" w:cs="Arial"/>
          <w:b/>
          <w:sz w:val="22"/>
          <w:szCs w:val="22"/>
        </w:rPr>
      </w:pPr>
    </w:p>
    <w:tbl>
      <w:tblPr>
        <w:tblW w:w="10207" w:type="dxa"/>
        <w:tblInd w:w="-3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1"/>
        <w:gridCol w:w="1276"/>
        <w:gridCol w:w="3053"/>
        <w:gridCol w:w="3467"/>
      </w:tblGrid>
      <w:tr w:rsidR="00340B5B" w:rsidRPr="00AC4381" w14:paraId="30E2E2CB" w14:textId="77777777" w:rsidTr="00814A06">
        <w:trPr>
          <w:tblHeader/>
        </w:trPr>
        <w:tc>
          <w:tcPr>
            <w:tcW w:w="2411" w:type="dxa"/>
            <w:shd w:val="clear" w:color="auto" w:fill="auto"/>
          </w:tcPr>
          <w:p w14:paraId="2A2B15AA" w14:textId="77777777" w:rsidR="00340B5B" w:rsidRPr="00AC4381" w:rsidRDefault="00340B5B" w:rsidP="008607B5">
            <w:pPr>
              <w:jc w:val="center"/>
              <w:rPr>
                <w:rFonts w:ascii="Verdana" w:hAnsi="Verdana" w:cs="Arial"/>
                <w:b/>
                <w:sz w:val="22"/>
                <w:szCs w:val="22"/>
              </w:rPr>
            </w:pPr>
            <w:r w:rsidRPr="00AC4381">
              <w:rPr>
                <w:rFonts w:ascii="Verdana" w:hAnsi="Verdana" w:cs="Arial"/>
                <w:b/>
                <w:sz w:val="22"/>
                <w:szCs w:val="22"/>
              </w:rPr>
              <w:t>Proceso</w:t>
            </w:r>
          </w:p>
        </w:tc>
        <w:tc>
          <w:tcPr>
            <w:tcW w:w="1276" w:type="dxa"/>
            <w:shd w:val="clear" w:color="auto" w:fill="auto"/>
          </w:tcPr>
          <w:p w14:paraId="51EAD427" w14:textId="77777777" w:rsidR="00340B5B" w:rsidRPr="00AC4381" w:rsidRDefault="00340B5B" w:rsidP="009A700C">
            <w:pPr>
              <w:jc w:val="center"/>
              <w:rPr>
                <w:rFonts w:ascii="Verdana" w:hAnsi="Verdana" w:cs="Arial"/>
                <w:b/>
                <w:sz w:val="22"/>
                <w:szCs w:val="22"/>
              </w:rPr>
            </w:pPr>
            <w:r w:rsidRPr="00AC4381">
              <w:rPr>
                <w:rFonts w:ascii="Verdana" w:hAnsi="Verdana" w:cs="Arial"/>
                <w:b/>
                <w:sz w:val="22"/>
                <w:szCs w:val="22"/>
              </w:rPr>
              <w:t>Insumo o Salida</w:t>
            </w:r>
          </w:p>
        </w:tc>
        <w:tc>
          <w:tcPr>
            <w:tcW w:w="3053" w:type="dxa"/>
            <w:shd w:val="clear" w:color="auto" w:fill="auto"/>
          </w:tcPr>
          <w:p w14:paraId="38D9BB41" w14:textId="77777777" w:rsidR="00340B5B" w:rsidRPr="00AC4381" w:rsidRDefault="00340B5B" w:rsidP="008607B5">
            <w:pPr>
              <w:jc w:val="center"/>
              <w:rPr>
                <w:rFonts w:ascii="Verdana" w:hAnsi="Verdana" w:cs="Arial"/>
                <w:b/>
                <w:sz w:val="22"/>
                <w:szCs w:val="22"/>
              </w:rPr>
            </w:pPr>
            <w:r w:rsidRPr="00AC4381">
              <w:rPr>
                <w:rFonts w:ascii="Verdana" w:hAnsi="Verdana" w:cs="Arial"/>
                <w:b/>
                <w:sz w:val="22"/>
                <w:szCs w:val="22"/>
              </w:rPr>
              <w:t>Descripción</w:t>
            </w:r>
          </w:p>
        </w:tc>
        <w:tc>
          <w:tcPr>
            <w:tcW w:w="3467" w:type="dxa"/>
          </w:tcPr>
          <w:p w14:paraId="13F17359" w14:textId="77777777" w:rsidR="00340B5B" w:rsidRPr="00AC4381" w:rsidRDefault="00340B5B" w:rsidP="008607B5">
            <w:pPr>
              <w:jc w:val="center"/>
              <w:rPr>
                <w:rFonts w:ascii="Verdana" w:hAnsi="Verdana" w:cs="Arial"/>
                <w:b/>
                <w:sz w:val="22"/>
                <w:szCs w:val="22"/>
              </w:rPr>
            </w:pPr>
            <w:r w:rsidRPr="00AC4381">
              <w:rPr>
                <w:rFonts w:ascii="Verdana" w:hAnsi="Verdana" w:cs="Arial"/>
                <w:b/>
                <w:sz w:val="22"/>
                <w:szCs w:val="22"/>
              </w:rPr>
              <w:t>Mecanismo de Entrega / Recibo</w:t>
            </w:r>
          </w:p>
        </w:tc>
      </w:tr>
      <w:tr w:rsidR="00340B5B" w:rsidRPr="00AC4381" w14:paraId="0EA0C1AF" w14:textId="77777777" w:rsidTr="00814A06">
        <w:tc>
          <w:tcPr>
            <w:tcW w:w="2411" w:type="dxa"/>
            <w:shd w:val="clear" w:color="auto" w:fill="auto"/>
          </w:tcPr>
          <w:p w14:paraId="0B2347D6" w14:textId="77777777" w:rsidR="00105B16" w:rsidRPr="00AC4381" w:rsidRDefault="00105B16" w:rsidP="00105B16">
            <w:pPr>
              <w:jc w:val="both"/>
              <w:rPr>
                <w:rFonts w:ascii="Verdana" w:hAnsi="Verdana" w:cs="Arial"/>
                <w:sz w:val="22"/>
                <w:szCs w:val="22"/>
              </w:rPr>
            </w:pPr>
            <w:r w:rsidRPr="00AC4381">
              <w:rPr>
                <w:rFonts w:ascii="Verdana" w:hAnsi="Verdana" w:cs="Arial"/>
                <w:sz w:val="22"/>
                <w:szCs w:val="22"/>
                <w:lang w:val="es-419"/>
              </w:rPr>
              <w:t>I</w:t>
            </w:r>
            <w:r w:rsidRPr="00AC4381">
              <w:rPr>
                <w:rFonts w:ascii="Verdana" w:hAnsi="Verdana" w:cs="Arial"/>
                <w:sz w:val="22"/>
                <w:szCs w:val="22"/>
              </w:rPr>
              <w:t>nstancias estatales que pueden apoyar el análisis y atención de incidentes (Por ejemplo: COLCERT, DIJIN, CSIRT de la Policía, CCOC, etc)</w:t>
            </w:r>
          </w:p>
          <w:p w14:paraId="63879829" w14:textId="77777777" w:rsidR="00340B5B" w:rsidRPr="00AC4381" w:rsidRDefault="00340B5B" w:rsidP="008607B5">
            <w:pPr>
              <w:jc w:val="both"/>
              <w:rPr>
                <w:rFonts w:ascii="Verdana" w:hAnsi="Verdana" w:cs="Arial"/>
                <w:b/>
                <w:sz w:val="22"/>
                <w:szCs w:val="22"/>
                <w:lang w:val="es-419"/>
              </w:rPr>
            </w:pPr>
          </w:p>
        </w:tc>
        <w:tc>
          <w:tcPr>
            <w:tcW w:w="1276" w:type="dxa"/>
            <w:shd w:val="clear" w:color="auto" w:fill="auto"/>
          </w:tcPr>
          <w:p w14:paraId="63E5384E" w14:textId="77777777" w:rsidR="00340B5B" w:rsidRPr="00AC4381" w:rsidRDefault="00105B16" w:rsidP="008607B5">
            <w:pPr>
              <w:jc w:val="both"/>
              <w:rPr>
                <w:rFonts w:ascii="Verdana" w:hAnsi="Verdana" w:cs="Arial"/>
                <w:b/>
                <w:sz w:val="22"/>
                <w:szCs w:val="22"/>
                <w:lang w:val="es-419"/>
              </w:rPr>
            </w:pPr>
            <w:r w:rsidRPr="00AC4381">
              <w:rPr>
                <w:rFonts w:ascii="Verdana" w:hAnsi="Verdana" w:cs="Arial"/>
                <w:sz w:val="22"/>
                <w:szCs w:val="22"/>
                <w:lang w:val="es-419"/>
              </w:rPr>
              <w:t>Salida</w:t>
            </w:r>
          </w:p>
        </w:tc>
        <w:tc>
          <w:tcPr>
            <w:tcW w:w="3053" w:type="dxa"/>
            <w:shd w:val="clear" w:color="auto" w:fill="auto"/>
          </w:tcPr>
          <w:p w14:paraId="6BADF940" w14:textId="77777777" w:rsidR="00340B5B" w:rsidRPr="00AC4381" w:rsidRDefault="00105B16" w:rsidP="00105B16">
            <w:pPr>
              <w:jc w:val="both"/>
              <w:rPr>
                <w:rFonts w:ascii="Verdana" w:hAnsi="Verdana" w:cs="Arial"/>
                <w:b/>
                <w:sz w:val="22"/>
                <w:szCs w:val="22"/>
                <w:lang w:val="es-419"/>
              </w:rPr>
            </w:pPr>
            <w:r w:rsidRPr="00AC4381">
              <w:rPr>
                <w:rFonts w:ascii="Verdana" w:hAnsi="Verdana" w:cs="Arial"/>
                <w:sz w:val="22"/>
                <w:szCs w:val="22"/>
              </w:rPr>
              <w:t>Los incidentes de seguridad que deban ser escalados de acuerdo con las políticas establecidos deben ser comunicados a las instancias Estatales, bien sea para solicitar apoyo o para contribuir a la red de conocimiento sobre este tipo de incidentes</w:t>
            </w:r>
            <w:r w:rsidRPr="00AC4381">
              <w:rPr>
                <w:rFonts w:ascii="Verdana" w:hAnsi="Verdana" w:cs="Arial"/>
                <w:b/>
                <w:sz w:val="22"/>
                <w:szCs w:val="22"/>
                <w:lang w:val="es-419"/>
              </w:rPr>
              <w:t xml:space="preserve"> </w:t>
            </w:r>
          </w:p>
        </w:tc>
        <w:tc>
          <w:tcPr>
            <w:tcW w:w="3467" w:type="dxa"/>
          </w:tcPr>
          <w:p w14:paraId="0C400231" w14:textId="77777777" w:rsidR="00340B5B" w:rsidRPr="00AC4381" w:rsidRDefault="00105B16" w:rsidP="00927ABF">
            <w:pPr>
              <w:jc w:val="both"/>
              <w:rPr>
                <w:rFonts w:ascii="Verdana" w:hAnsi="Verdana" w:cs="Arial"/>
                <w:sz w:val="22"/>
                <w:szCs w:val="22"/>
                <w:lang w:val="es-419"/>
              </w:rPr>
            </w:pPr>
            <w:r w:rsidRPr="00AC4381">
              <w:rPr>
                <w:rFonts w:ascii="Verdana" w:hAnsi="Verdana" w:cs="Arial"/>
                <w:sz w:val="22"/>
                <w:szCs w:val="22"/>
                <w:lang w:val="es-419"/>
              </w:rPr>
              <w:t xml:space="preserve">Correo electrónico </w:t>
            </w:r>
            <w:r w:rsidR="00EF3B14" w:rsidRPr="00AC4381">
              <w:rPr>
                <w:rFonts w:ascii="Verdana" w:hAnsi="Verdana" w:cs="Arial"/>
                <w:sz w:val="22"/>
                <w:szCs w:val="22"/>
                <w:lang w:val="es-419"/>
              </w:rPr>
              <w:t>o redes sociales</w:t>
            </w:r>
          </w:p>
        </w:tc>
      </w:tr>
      <w:tr w:rsidR="00340B5B" w:rsidRPr="00AC4381" w14:paraId="199698AB" w14:textId="77777777" w:rsidTr="00814A06">
        <w:tc>
          <w:tcPr>
            <w:tcW w:w="2411" w:type="dxa"/>
            <w:shd w:val="clear" w:color="auto" w:fill="auto"/>
          </w:tcPr>
          <w:p w14:paraId="48330CAC" w14:textId="77777777" w:rsidR="00EF3B14" w:rsidRPr="00AC4381" w:rsidRDefault="00EF3B14" w:rsidP="00EF3B14">
            <w:pPr>
              <w:jc w:val="both"/>
              <w:rPr>
                <w:rFonts w:ascii="Verdana" w:hAnsi="Verdana" w:cs="Arial"/>
                <w:sz w:val="22"/>
                <w:szCs w:val="22"/>
              </w:rPr>
            </w:pPr>
            <w:r w:rsidRPr="00AC4381">
              <w:rPr>
                <w:rFonts w:ascii="Verdana" w:hAnsi="Verdana" w:cs="Arial"/>
                <w:sz w:val="22"/>
                <w:szCs w:val="22"/>
                <w:lang w:val="es-419"/>
              </w:rPr>
              <w:t>I</w:t>
            </w:r>
            <w:r w:rsidRPr="00AC4381">
              <w:rPr>
                <w:rFonts w:ascii="Verdana" w:hAnsi="Verdana" w:cs="Arial"/>
                <w:sz w:val="22"/>
                <w:szCs w:val="22"/>
              </w:rPr>
              <w:t xml:space="preserve">nstancias estatales </w:t>
            </w:r>
            <w:r w:rsidR="001C1DFF" w:rsidRPr="00AC4381">
              <w:rPr>
                <w:rFonts w:ascii="Verdana" w:hAnsi="Verdana" w:cs="Arial"/>
                <w:sz w:val="22"/>
                <w:szCs w:val="22"/>
                <w:lang w:val="es-419"/>
              </w:rPr>
              <w:t xml:space="preserve">como </w:t>
            </w:r>
            <w:r w:rsidR="001C1DFF" w:rsidRPr="00AC4381">
              <w:rPr>
                <w:rFonts w:ascii="Verdana" w:hAnsi="Verdana" w:cs="Arial"/>
                <w:sz w:val="22"/>
                <w:szCs w:val="22"/>
              </w:rPr>
              <w:t>COLCERT</w:t>
            </w:r>
            <w:r w:rsidRPr="00AC4381">
              <w:rPr>
                <w:rFonts w:ascii="Verdana" w:hAnsi="Verdana" w:cs="Arial"/>
                <w:sz w:val="22"/>
                <w:szCs w:val="22"/>
              </w:rPr>
              <w:t xml:space="preserve">, </w:t>
            </w:r>
            <w:r w:rsidRPr="00AC4381">
              <w:rPr>
                <w:rFonts w:ascii="Verdana" w:hAnsi="Verdana" w:cs="Arial"/>
                <w:sz w:val="22"/>
                <w:szCs w:val="22"/>
              </w:rPr>
              <w:lastRenderedPageBreak/>
              <w:t xml:space="preserve">DIJIN, CSIRT de la Policía, </w:t>
            </w:r>
            <w:r w:rsidR="00D2737A" w:rsidRPr="00AC4381">
              <w:rPr>
                <w:rFonts w:ascii="Verdana" w:hAnsi="Verdana" w:cs="Arial"/>
                <w:sz w:val="22"/>
                <w:szCs w:val="22"/>
              </w:rPr>
              <w:t xml:space="preserve">CSIRT Gobierno de MinTic, </w:t>
            </w:r>
            <w:r w:rsidRPr="00AC4381">
              <w:rPr>
                <w:rFonts w:ascii="Verdana" w:hAnsi="Verdana" w:cs="Arial"/>
                <w:sz w:val="22"/>
                <w:szCs w:val="22"/>
              </w:rPr>
              <w:t>CCOC</w:t>
            </w:r>
            <w:r w:rsidR="00D2737A" w:rsidRPr="00AC4381">
              <w:rPr>
                <w:rFonts w:ascii="Verdana" w:hAnsi="Verdana" w:cs="Arial"/>
                <w:sz w:val="22"/>
                <w:szCs w:val="22"/>
              </w:rPr>
              <w:t>I</w:t>
            </w:r>
            <w:r w:rsidRPr="00AC4381">
              <w:rPr>
                <w:rFonts w:ascii="Verdana" w:hAnsi="Verdana" w:cs="Arial"/>
                <w:sz w:val="22"/>
                <w:szCs w:val="22"/>
              </w:rPr>
              <w:t>, etc)</w:t>
            </w:r>
          </w:p>
          <w:p w14:paraId="697A01DE" w14:textId="77777777" w:rsidR="00340B5B" w:rsidRPr="00AC4381" w:rsidRDefault="00340B5B" w:rsidP="008607B5">
            <w:pPr>
              <w:jc w:val="both"/>
              <w:rPr>
                <w:rFonts w:ascii="Verdana" w:hAnsi="Verdana" w:cs="Arial"/>
                <w:b/>
                <w:sz w:val="22"/>
                <w:szCs w:val="22"/>
              </w:rPr>
            </w:pPr>
          </w:p>
        </w:tc>
        <w:tc>
          <w:tcPr>
            <w:tcW w:w="1276" w:type="dxa"/>
            <w:shd w:val="clear" w:color="auto" w:fill="auto"/>
          </w:tcPr>
          <w:p w14:paraId="08A68442" w14:textId="77777777" w:rsidR="00340B5B" w:rsidRPr="00AC4381" w:rsidRDefault="00EF3B14" w:rsidP="008607B5">
            <w:pPr>
              <w:jc w:val="both"/>
              <w:rPr>
                <w:rFonts w:ascii="Verdana" w:hAnsi="Verdana" w:cs="Arial"/>
                <w:b/>
                <w:sz w:val="22"/>
                <w:szCs w:val="22"/>
                <w:lang w:val="es-419"/>
              </w:rPr>
            </w:pPr>
            <w:r w:rsidRPr="00AC4381">
              <w:rPr>
                <w:rFonts w:ascii="Verdana" w:hAnsi="Verdana" w:cs="Arial"/>
                <w:sz w:val="22"/>
                <w:szCs w:val="22"/>
              </w:rPr>
              <w:lastRenderedPageBreak/>
              <w:t>Insumo</w:t>
            </w:r>
          </w:p>
        </w:tc>
        <w:tc>
          <w:tcPr>
            <w:tcW w:w="3053" w:type="dxa"/>
            <w:shd w:val="clear" w:color="auto" w:fill="auto"/>
          </w:tcPr>
          <w:p w14:paraId="772C8CF3" w14:textId="77777777" w:rsidR="00340B5B" w:rsidRPr="00AC4381" w:rsidRDefault="00EF3B14" w:rsidP="008607B5">
            <w:pPr>
              <w:jc w:val="both"/>
              <w:rPr>
                <w:rFonts w:ascii="Verdana" w:hAnsi="Verdana" w:cs="Arial"/>
                <w:sz w:val="22"/>
                <w:szCs w:val="22"/>
              </w:rPr>
            </w:pPr>
            <w:r w:rsidRPr="00AC4381">
              <w:rPr>
                <w:rFonts w:ascii="Verdana" w:hAnsi="Verdana" w:cs="Arial"/>
                <w:sz w:val="22"/>
                <w:szCs w:val="22"/>
              </w:rPr>
              <w:t xml:space="preserve">Informes de vulnerabilidades </w:t>
            </w:r>
            <w:r w:rsidRPr="00AC4381">
              <w:rPr>
                <w:rFonts w:ascii="Verdana" w:hAnsi="Verdana" w:cs="Arial"/>
                <w:sz w:val="22"/>
                <w:szCs w:val="22"/>
              </w:rPr>
              <w:lastRenderedPageBreak/>
              <w:t xml:space="preserve">identificados en la plataforma del MHCP </w:t>
            </w:r>
          </w:p>
          <w:p w14:paraId="0328303B" w14:textId="77777777" w:rsidR="00EF3B14" w:rsidRPr="00AC4381" w:rsidRDefault="00EF3B14" w:rsidP="00C3255E">
            <w:pPr>
              <w:jc w:val="both"/>
              <w:rPr>
                <w:rFonts w:ascii="Verdana" w:hAnsi="Verdana" w:cs="Arial"/>
                <w:b/>
                <w:sz w:val="22"/>
                <w:szCs w:val="22"/>
                <w:lang w:val="es-419"/>
              </w:rPr>
            </w:pPr>
            <w:r w:rsidRPr="00AC4381">
              <w:rPr>
                <w:rFonts w:ascii="Verdana" w:hAnsi="Verdana" w:cs="Arial"/>
                <w:sz w:val="22"/>
                <w:szCs w:val="22"/>
              </w:rPr>
              <w:t xml:space="preserve">Descripción de </w:t>
            </w:r>
            <w:r w:rsidR="00DA6885" w:rsidRPr="00AC4381">
              <w:rPr>
                <w:rFonts w:ascii="Verdana" w:hAnsi="Verdana" w:cs="Arial"/>
                <w:sz w:val="22"/>
                <w:szCs w:val="22"/>
              </w:rPr>
              <w:t>posibles ataques</w:t>
            </w:r>
            <w:r w:rsidRPr="00AC4381">
              <w:rPr>
                <w:rFonts w:ascii="Verdana" w:hAnsi="Verdana" w:cs="Arial"/>
                <w:sz w:val="22"/>
                <w:szCs w:val="22"/>
              </w:rPr>
              <w:t xml:space="preserve"> a la plataforma del MHCP o de otras entidades</w:t>
            </w:r>
            <w:r w:rsidRPr="00AC4381">
              <w:rPr>
                <w:rFonts w:ascii="Verdana" w:hAnsi="Verdana" w:cs="Arial"/>
                <w:b/>
                <w:sz w:val="22"/>
                <w:szCs w:val="22"/>
                <w:lang w:val="es-419"/>
              </w:rPr>
              <w:t xml:space="preserve"> </w:t>
            </w:r>
          </w:p>
        </w:tc>
        <w:tc>
          <w:tcPr>
            <w:tcW w:w="3467" w:type="dxa"/>
          </w:tcPr>
          <w:p w14:paraId="37CEF4EA" w14:textId="77777777" w:rsidR="00340B5B" w:rsidRPr="00AC4381" w:rsidRDefault="00EF3B14" w:rsidP="008607B5">
            <w:pPr>
              <w:jc w:val="both"/>
              <w:rPr>
                <w:rFonts w:ascii="Verdana" w:hAnsi="Verdana" w:cs="Arial"/>
                <w:b/>
                <w:sz w:val="22"/>
                <w:szCs w:val="22"/>
                <w:lang w:val="es-419"/>
              </w:rPr>
            </w:pPr>
            <w:r w:rsidRPr="00AC4381">
              <w:rPr>
                <w:rFonts w:ascii="Verdana" w:hAnsi="Verdana" w:cs="Arial"/>
                <w:b/>
                <w:sz w:val="22"/>
                <w:szCs w:val="22"/>
                <w:lang w:val="es-419"/>
              </w:rPr>
              <w:lastRenderedPageBreak/>
              <w:t>Correo electrónico, redes sociales o teléfono</w:t>
            </w:r>
          </w:p>
        </w:tc>
      </w:tr>
    </w:tbl>
    <w:p w14:paraId="416B9291" w14:textId="77777777" w:rsidR="000A25C0" w:rsidRPr="00AC4381" w:rsidRDefault="000A25C0" w:rsidP="000A25C0">
      <w:pPr>
        <w:pStyle w:val="Ttulo1"/>
        <w:ind w:left="360"/>
        <w:jc w:val="left"/>
        <w:rPr>
          <w:rFonts w:ascii="Verdana" w:hAnsi="Verdana" w:cs="Arial"/>
          <w:sz w:val="22"/>
          <w:szCs w:val="22"/>
        </w:rPr>
      </w:pPr>
      <w:bookmarkStart w:id="37" w:name="_Toc40793837"/>
    </w:p>
    <w:p w14:paraId="56E2923A" w14:textId="77777777" w:rsidR="000A25C0" w:rsidRPr="00AC4381" w:rsidRDefault="000A25C0" w:rsidP="000A25C0">
      <w:pPr>
        <w:rPr>
          <w:rFonts w:ascii="Verdana" w:hAnsi="Verdana"/>
        </w:rPr>
      </w:pPr>
    </w:p>
    <w:p w14:paraId="4D1094D5" w14:textId="77777777" w:rsidR="00000AF7" w:rsidRPr="00AC4381" w:rsidRDefault="00000AF7" w:rsidP="00D5137D">
      <w:pPr>
        <w:pStyle w:val="Ttulo1"/>
        <w:numPr>
          <w:ilvl w:val="0"/>
          <w:numId w:val="31"/>
        </w:numPr>
        <w:jc w:val="left"/>
        <w:rPr>
          <w:rFonts w:ascii="Verdana" w:hAnsi="Verdana" w:cs="Arial"/>
          <w:sz w:val="22"/>
          <w:szCs w:val="22"/>
        </w:rPr>
      </w:pPr>
      <w:r w:rsidRPr="00AC4381">
        <w:rPr>
          <w:rFonts w:ascii="Verdana" w:hAnsi="Verdana" w:cs="Arial"/>
          <w:sz w:val="22"/>
          <w:szCs w:val="22"/>
        </w:rPr>
        <w:t>HISTORIAL DE CAMBIOS</w:t>
      </w:r>
      <w:bookmarkEnd w:id="37"/>
    </w:p>
    <w:p w14:paraId="102AA073" w14:textId="77777777" w:rsidR="00000AF7" w:rsidRPr="00AC4381" w:rsidRDefault="00000AF7" w:rsidP="004E7BF0">
      <w:pPr>
        <w:jc w:val="both"/>
        <w:rPr>
          <w:rFonts w:ascii="Verdana" w:hAnsi="Verdana" w:cs="Arial"/>
          <w:b/>
          <w:sz w:val="22"/>
          <w:szCs w:val="22"/>
        </w:rPr>
      </w:pPr>
    </w:p>
    <w:tbl>
      <w:tblPr>
        <w:tblW w:w="1020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3970"/>
        <w:gridCol w:w="3118"/>
      </w:tblGrid>
      <w:tr w:rsidR="00000AF7" w:rsidRPr="00AC4381" w14:paraId="396CE296" w14:textId="77777777" w:rsidTr="00AC4381">
        <w:trPr>
          <w:trHeight w:val="346"/>
          <w:tblHeader/>
        </w:trPr>
        <w:tc>
          <w:tcPr>
            <w:tcW w:w="1701" w:type="dxa"/>
            <w:shd w:val="clear" w:color="auto" w:fill="404040"/>
            <w:tcMar>
              <w:top w:w="57" w:type="dxa"/>
              <w:left w:w="113" w:type="dxa"/>
              <w:bottom w:w="57" w:type="dxa"/>
            </w:tcMar>
            <w:vAlign w:val="center"/>
          </w:tcPr>
          <w:p w14:paraId="4E5A12ED" w14:textId="77777777" w:rsidR="00000AF7" w:rsidRPr="00AC4381" w:rsidRDefault="00000AF7" w:rsidP="009371D7">
            <w:pPr>
              <w:jc w:val="center"/>
              <w:rPr>
                <w:rFonts w:ascii="Verdana" w:hAnsi="Verdana" w:cs="Arial"/>
                <w:b/>
                <w:color w:val="FFFFFF"/>
                <w:sz w:val="22"/>
                <w:szCs w:val="22"/>
              </w:rPr>
            </w:pPr>
            <w:r w:rsidRPr="00AC4381">
              <w:rPr>
                <w:rFonts w:ascii="Verdana" w:hAnsi="Verdana" w:cs="Arial"/>
                <w:b/>
                <w:color w:val="FFFFFF"/>
                <w:sz w:val="22"/>
                <w:szCs w:val="22"/>
              </w:rPr>
              <w:t>FECHA</w:t>
            </w:r>
          </w:p>
        </w:tc>
        <w:tc>
          <w:tcPr>
            <w:tcW w:w="1418" w:type="dxa"/>
            <w:shd w:val="clear" w:color="auto" w:fill="404040"/>
            <w:tcMar>
              <w:top w:w="57" w:type="dxa"/>
              <w:left w:w="113" w:type="dxa"/>
              <w:bottom w:w="57" w:type="dxa"/>
            </w:tcMar>
            <w:vAlign w:val="center"/>
          </w:tcPr>
          <w:p w14:paraId="7094DBF2" w14:textId="77777777" w:rsidR="00000AF7" w:rsidRPr="00AC4381" w:rsidRDefault="00000AF7" w:rsidP="009371D7">
            <w:pPr>
              <w:jc w:val="center"/>
              <w:rPr>
                <w:rFonts w:ascii="Verdana" w:hAnsi="Verdana" w:cs="Arial"/>
                <w:b/>
                <w:color w:val="FFFFFF"/>
                <w:sz w:val="22"/>
                <w:szCs w:val="22"/>
              </w:rPr>
            </w:pPr>
            <w:r w:rsidRPr="00AC4381">
              <w:rPr>
                <w:rFonts w:ascii="Verdana" w:hAnsi="Verdana" w:cs="Arial"/>
                <w:b/>
                <w:color w:val="FFFFFF"/>
                <w:sz w:val="22"/>
                <w:szCs w:val="22"/>
              </w:rPr>
              <w:t>VERSIÓN</w:t>
            </w:r>
          </w:p>
        </w:tc>
        <w:tc>
          <w:tcPr>
            <w:tcW w:w="3970" w:type="dxa"/>
            <w:shd w:val="clear" w:color="auto" w:fill="404040"/>
            <w:tcMar>
              <w:top w:w="57" w:type="dxa"/>
              <w:left w:w="113" w:type="dxa"/>
              <w:bottom w:w="57" w:type="dxa"/>
            </w:tcMar>
            <w:vAlign w:val="center"/>
          </w:tcPr>
          <w:p w14:paraId="19C6C88E" w14:textId="77777777" w:rsidR="00000AF7" w:rsidRPr="00AC4381" w:rsidRDefault="00000AF7" w:rsidP="009371D7">
            <w:pPr>
              <w:jc w:val="center"/>
              <w:rPr>
                <w:rFonts w:ascii="Verdana" w:hAnsi="Verdana" w:cs="Arial"/>
                <w:b/>
                <w:color w:val="FFFFFF"/>
                <w:sz w:val="22"/>
                <w:szCs w:val="22"/>
              </w:rPr>
            </w:pPr>
            <w:r w:rsidRPr="00AC4381">
              <w:rPr>
                <w:rFonts w:ascii="Verdana" w:hAnsi="Verdana" w:cs="Arial"/>
                <w:b/>
                <w:color w:val="FFFFFF"/>
                <w:sz w:val="22"/>
                <w:szCs w:val="22"/>
              </w:rPr>
              <w:t>DESCRIPCIÓN DEL CAMBIO</w:t>
            </w:r>
          </w:p>
        </w:tc>
        <w:tc>
          <w:tcPr>
            <w:tcW w:w="3118" w:type="dxa"/>
            <w:shd w:val="clear" w:color="auto" w:fill="404040"/>
            <w:tcMar>
              <w:top w:w="57" w:type="dxa"/>
              <w:left w:w="113" w:type="dxa"/>
              <w:bottom w:w="57" w:type="dxa"/>
            </w:tcMar>
            <w:vAlign w:val="center"/>
          </w:tcPr>
          <w:p w14:paraId="7A08A9F4" w14:textId="77777777" w:rsidR="00000AF7" w:rsidRPr="00AC4381" w:rsidRDefault="00000AF7" w:rsidP="009371D7">
            <w:pPr>
              <w:jc w:val="center"/>
              <w:rPr>
                <w:rFonts w:ascii="Verdana" w:hAnsi="Verdana" w:cs="Arial"/>
                <w:b/>
                <w:color w:val="FFFFFF"/>
                <w:sz w:val="22"/>
                <w:szCs w:val="22"/>
              </w:rPr>
            </w:pPr>
            <w:r w:rsidRPr="00AC4381">
              <w:rPr>
                <w:rFonts w:ascii="Verdana" w:hAnsi="Verdana" w:cs="Arial"/>
                <w:b/>
                <w:color w:val="FFFFFF"/>
                <w:sz w:val="22"/>
                <w:szCs w:val="22"/>
              </w:rPr>
              <w:t>ASESOR SUG</w:t>
            </w:r>
          </w:p>
        </w:tc>
      </w:tr>
      <w:tr w:rsidR="00000AF7" w:rsidRPr="00AC4381" w14:paraId="5B2EB1C1" w14:textId="77777777" w:rsidTr="00AC4381">
        <w:trPr>
          <w:trHeight w:val="411"/>
        </w:trPr>
        <w:tc>
          <w:tcPr>
            <w:tcW w:w="1701" w:type="dxa"/>
            <w:shd w:val="clear" w:color="auto" w:fill="auto"/>
            <w:tcMar>
              <w:top w:w="57" w:type="dxa"/>
              <w:left w:w="113" w:type="dxa"/>
              <w:bottom w:w="57" w:type="dxa"/>
            </w:tcMar>
          </w:tcPr>
          <w:p w14:paraId="213D7288" w14:textId="77777777" w:rsidR="00000AF7" w:rsidRPr="00AC4381" w:rsidRDefault="00F9502B" w:rsidP="00F9502B">
            <w:pPr>
              <w:jc w:val="center"/>
              <w:rPr>
                <w:rFonts w:ascii="Verdana" w:hAnsi="Verdana" w:cs="Arial"/>
                <w:sz w:val="22"/>
                <w:szCs w:val="22"/>
              </w:rPr>
            </w:pPr>
            <w:r w:rsidRPr="00AC4381">
              <w:rPr>
                <w:rFonts w:ascii="Verdana" w:hAnsi="Verdana" w:cs="Arial"/>
                <w:sz w:val="22"/>
                <w:szCs w:val="22"/>
                <w:lang w:val="es-419"/>
              </w:rPr>
              <w:t>0</w:t>
            </w:r>
            <w:r w:rsidR="007F4F50" w:rsidRPr="00AC4381">
              <w:rPr>
                <w:rFonts w:ascii="Verdana" w:hAnsi="Verdana" w:cs="Arial"/>
                <w:sz w:val="22"/>
                <w:szCs w:val="22"/>
              </w:rPr>
              <w:t>1</w:t>
            </w:r>
            <w:r w:rsidRPr="00AC4381">
              <w:rPr>
                <w:rFonts w:ascii="Verdana" w:hAnsi="Verdana" w:cs="Arial"/>
                <w:sz w:val="22"/>
                <w:szCs w:val="22"/>
                <w:lang w:val="es-419"/>
              </w:rPr>
              <w:t>–12-</w:t>
            </w:r>
            <w:r w:rsidR="007F4F50" w:rsidRPr="00AC4381">
              <w:rPr>
                <w:rFonts w:ascii="Verdana" w:hAnsi="Verdana" w:cs="Arial"/>
                <w:sz w:val="22"/>
                <w:szCs w:val="22"/>
              </w:rPr>
              <w:t>2016</w:t>
            </w:r>
          </w:p>
        </w:tc>
        <w:tc>
          <w:tcPr>
            <w:tcW w:w="1418" w:type="dxa"/>
            <w:shd w:val="clear" w:color="auto" w:fill="auto"/>
            <w:tcMar>
              <w:top w:w="57" w:type="dxa"/>
              <w:left w:w="113" w:type="dxa"/>
              <w:bottom w:w="57" w:type="dxa"/>
            </w:tcMar>
          </w:tcPr>
          <w:p w14:paraId="4D5F7D4F" w14:textId="77777777" w:rsidR="00000AF7" w:rsidRPr="00AC4381" w:rsidRDefault="00814A06" w:rsidP="001633C7">
            <w:pPr>
              <w:jc w:val="center"/>
              <w:rPr>
                <w:rFonts w:ascii="Verdana" w:hAnsi="Verdana" w:cs="Arial"/>
                <w:sz w:val="22"/>
                <w:szCs w:val="22"/>
              </w:rPr>
            </w:pPr>
            <w:r w:rsidRPr="00AC4381">
              <w:rPr>
                <w:rFonts w:ascii="Verdana" w:hAnsi="Verdana" w:cs="Arial"/>
                <w:sz w:val="22"/>
                <w:szCs w:val="22"/>
              </w:rPr>
              <w:t>1</w:t>
            </w:r>
          </w:p>
        </w:tc>
        <w:tc>
          <w:tcPr>
            <w:tcW w:w="3970" w:type="dxa"/>
            <w:tcMar>
              <w:top w:w="57" w:type="dxa"/>
              <w:left w:w="113" w:type="dxa"/>
              <w:bottom w:w="57" w:type="dxa"/>
            </w:tcMar>
          </w:tcPr>
          <w:p w14:paraId="6357187D" w14:textId="77777777" w:rsidR="00000AF7" w:rsidRPr="00AC4381" w:rsidRDefault="009F368F" w:rsidP="001633C7">
            <w:pPr>
              <w:jc w:val="center"/>
              <w:rPr>
                <w:rFonts w:ascii="Verdana" w:hAnsi="Verdana" w:cs="Arial"/>
                <w:sz w:val="22"/>
                <w:szCs w:val="22"/>
              </w:rPr>
            </w:pPr>
            <w:r w:rsidRPr="00AC4381">
              <w:rPr>
                <w:rFonts w:ascii="Verdana" w:hAnsi="Verdana" w:cs="Arial"/>
                <w:sz w:val="22"/>
                <w:szCs w:val="22"/>
              </w:rPr>
              <w:t>Creación del documento</w:t>
            </w:r>
          </w:p>
        </w:tc>
        <w:tc>
          <w:tcPr>
            <w:tcW w:w="3118" w:type="dxa"/>
            <w:tcMar>
              <w:top w:w="57" w:type="dxa"/>
              <w:left w:w="113" w:type="dxa"/>
              <w:bottom w:w="57" w:type="dxa"/>
            </w:tcMar>
          </w:tcPr>
          <w:p w14:paraId="1F53569E" w14:textId="77777777" w:rsidR="00000AF7" w:rsidRPr="00AC4381" w:rsidRDefault="009F368F" w:rsidP="009F368F">
            <w:pPr>
              <w:rPr>
                <w:rFonts w:ascii="Verdana" w:hAnsi="Verdana" w:cs="Arial"/>
                <w:sz w:val="22"/>
                <w:szCs w:val="22"/>
              </w:rPr>
            </w:pPr>
            <w:r w:rsidRPr="00AC4381">
              <w:rPr>
                <w:rFonts w:ascii="Verdana" w:hAnsi="Verdana" w:cs="Arial"/>
                <w:sz w:val="22"/>
                <w:szCs w:val="22"/>
              </w:rPr>
              <w:t xml:space="preserve">Derly Catherine Cifuentes Guerrero </w:t>
            </w:r>
          </w:p>
        </w:tc>
      </w:tr>
      <w:tr w:rsidR="00000AF7" w:rsidRPr="00AC4381" w14:paraId="0A342FEF" w14:textId="77777777" w:rsidTr="00AC4381">
        <w:trPr>
          <w:trHeight w:val="541"/>
        </w:trPr>
        <w:tc>
          <w:tcPr>
            <w:tcW w:w="1701" w:type="dxa"/>
            <w:shd w:val="clear" w:color="auto" w:fill="auto"/>
            <w:tcMar>
              <w:top w:w="57" w:type="dxa"/>
              <w:left w:w="113" w:type="dxa"/>
              <w:bottom w:w="57" w:type="dxa"/>
            </w:tcMar>
          </w:tcPr>
          <w:p w14:paraId="29662875" w14:textId="77777777" w:rsidR="00000AF7" w:rsidRPr="00AC4381" w:rsidRDefault="00244765" w:rsidP="00227D96">
            <w:pPr>
              <w:jc w:val="center"/>
              <w:rPr>
                <w:rFonts w:ascii="Verdana" w:hAnsi="Verdana" w:cs="Arial"/>
                <w:sz w:val="22"/>
                <w:szCs w:val="22"/>
                <w:lang w:val="es-419"/>
              </w:rPr>
            </w:pPr>
            <w:r w:rsidRPr="00AC4381">
              <w:rPr>
                <w:rFonts w:ascii="Verdana" w:hAnsi="Verdana" w:cs="Arial"/>
                <w:sz w:val="22"/>
                <w:szCs w:val="22"/>
                <w:lang w:val="es-419"/>
              </w:rPr>
              <w:t>20-05-2020</w:t>
            </w:r>
          </w:p>
        </w:tc>
        <w:tc>
          <w:tcPr>
            <w:tcW w:w="1418" w:type="dxa"/>
            <w:shd w:val="clear" w:color="auto" w:fill="auto"/>
            <w:tcMar>
              <w:top w:w="57" w:type="dxa"/>
              <w:left w:w="113" w:type="dxa"/>
              <w:bottom w:w="57" w:type="dxa"/>
            </w:tcMar>
          </w:tcPr>
          <w:p w14:paraId="4F2AE732" w14:textId="77777777" w:rsidR="00000AF7" w:rsidRPr="00AC4381" w:rsidRDefault="00814A06" w:rsidP="00443613">
            <w:pPr>
              <w:jc w:val="center"/>
              <w:rPr>
                <w:rFonts w:ascii="Verdana" w:hAnsi="Verdana" w:cs="Arial"/>
                <w:sz w:val="22"/>
                <w:szCs w:val="22"/>
                <w:lang w:val="es-419"/>
              </w:rPr>
            </w:pPr>
            <w:r w:rsidRPr="00AC4381">
              <w:rPr>
                <w:rFonts w:ascii="Verdana" w:hAnsi="Verdana" w:cs="Arial"/>
                <w:sz w:val="22"/>
                <w:szCs w:val="22"/>
                <w:lang w:val="es-419"/>
              </w:rPr>
              <w:t>2</w:t>
            </w:r>
          </w:p>
        </w:tc>
        <w:tc>
          <w:tcPr>
            <w:tcW w:w="3970" w:type="dxa"/>
            <w:tcMar>
              <w:top w:w="57" w:type="dxa"/>
              <w:left w:w="113" w:type="dxa"/>
              <w:bottom w:w="57" w:type="dxa"/>
            </w:tcMar>
          </w:tcPr>
          <w:p w14:paraId="3BF44913" w14:textId="77777777" w:rsidR="001C1DFF" w:rsidRPr="00AC4381" w:rsidRDefault="001C1DFF" w:rsidP="002E08C1">
            <w:pPr>
              <w:numPr>
                <w:ilvl w:val="0"/>
                <w:numId w:val="39"/>
              </w:numPr>
              <w:jc w:val="both"/>
              <w:rPr>
                <w:rFonts w:ascii="Verdana" w:hAnsi="Verdana" w:cs="Arial"/>
                <w:sz w:val="22"/>
                <w:szCs w:val="22"/>
                <w:lang w:val="es-419"/>
              </w:rPr>
            </w:pPr>
            <w:r w:rsidRPr="00AC4381">
              <w:rPr>
                <w:rFonts w:ascii="Verdana" w:hAnsi="Verdana" w:cs="Arial"/>
                <w:sz w:val="22"/>
                <w:szCs w:val="22"/>
                <w:lang w:val="es-419"/>
              </w:rPr>
              <w:t>Se actualiza el</w:t>
            </w:r>
            <w:r w:rsidR="0045674D" w:rsidRPr="00AC4381">
              <w:rPr>
                <w:rFonts w:ascii="Verdana" w:hAnsi="Verdana" w:cs="Arial"/>
                <w:sz w:val="22"/>
                <w:szCs w:val="22"/>
                <w:lang w:val="es-419"/>
              </w:rPr>
              <w:t xml:space="preserve"> documento a la plantilla para manual establecida en el </w:t>
            </w:r>
            <w:r w:rsidRPr="00AC4381">
              <w:rPr>
                <w:rFonts w:ascii="Verdana" w:hAnsi="Verdana" w:cs="Arial"/>
                <w:sz w:val="22"/>
                <w:szCs w:val="22"/>
                <w:lang w:val="es-419"/>
              </w:rPr>
              <w:t>SUG.</w:t>
            </w:r>
          </w:p>
          <w:p w14:paraId="25A42490" w14:textId="77777777" w:rsidR="00614A5F" w:rsidRPr="00AC4381" w:rsidRDefault="00614A5F" w:rsidP="002E08C1">
            <w:pPr>
              <w:numPr>
                <w:ilvl w:val="0"/>
                <w:numId w:val="39"/>
              </w:numPr>
              <w:jc w:val="both"/>
              <w:rPr>
                <w:rFonts w:ascii="Verdana" w:hAnsi="Verdana" w:cs="Arial"/>
                <w:sz w:val="22"/>
                <w:szCs w:val="22"/>
                <w:lang w:val="es-419"/>
              </w:rPr>
            </w:pPr>
            <w:r w:rsidRPr="00AC4381">
              <w:rPr>
                <w:rFonts w:ascii="Verdana" w:hAnsi="Verdana" w:cs="Arial"/>
                <w:sz w:val="22"/>
                <w:szCs w:val="22"/>
                <w:lang w:val="es-419"/>
              </w:rPr>
              <w:t>Se incorpora el concepto de seguridad digital.</w:t>
            </w:r>
          </w:p>
          <w:p w14:paraId="251B66CE" w14:textId="77777777" w:rsidR="00443613" w:rsidRPr="00AC4381" w:rsidRDefault="00EF3B14" w:rsidP="002E08C1">
            <w:pPr>
              <w:numPr>
                <w:ilvl w:val="0"/>
                <w:numId w:val="39"/>
              </w:numPr>
              <w:jc w:val="both"/>
              <w:rPr>
                <w:rFonts w:ascii="Verdana" w:hAnsi="Verdana" w:cs="Arial"/>
                <w:sz w:val="22"/>
                <w:szCs w:val="22"/>
                <w:lang w:val="es-419"/>
              </w:rPr>
            </w:pPr>
            <w:r w:rsidRPr="00AC4381">
              <w:rPr>
                <w:rFonts w:ascii="Verdana" w:hAnsi="Verdana" w:cs="Arial"/>
                <w:sz w:val="22"/>
                <w:szCs w:val="22"/>
                <w:lang w:val="es-419"/>
              </w:rPr>
              <w:t>Se ajusta el apartado 4.2, de acuerdo con los lineamientos estatales en seguridad digital</w:t>
            </w:r>
            <w:r w:rsidR="00614A5F" w:rsidRPr="00AC4381">
              <w:rPr>
                <w:rFonts w:ascii="Verdana" w:hAnsi="Verdana" w:cs="Arial"/>
                <w:sz w:val="22"/>
                <w:szCs w:val="22"/>
                <w:lang w:val="es-419"/>
              </w:rPr>
              <w:t>.</w:t>
            </w:r>
            <w:r w:rsidRPr="00AC4381">
              <w:rPr>
                <w:rFonts w:ascii="Verdana" w:hAnsi="Verdana" w:cs="Arial"/>
                <w:sz w:val="22"/>
                <w:szCs w:val="22"/>
                <w:lang w:val="es-419"/>
              </w:rPr>
              <w:t xml:space="preserve"> </w:t>
            </w:r>
          </w:p>
          <w:p w14:paraId="2743B30C" w14:textId="77777777" w:rsidR="0045674D" w:rsidRPr="00AC4381" w:rsidRDefault="00443613" w:rsidP="002E08C1">
            <w:pPr>
              <w:numPr>
                <w:ilvl w:val="0"/>
                <w:numId w:val="39"/>
              </w:numPr>
              <w:jc w:val="both"/>
              <w:rPr>
                <w:rFonts w:ascii="Verdana" w:hAnsi="Verdana" w:cs="Arial"/>
                <w:sz w:val="22"/>
                <w:szCs w:val="22"/>
                <w:lang w:val="es-419"/>
              </w:rPr>
            </w:pPr>
            <w:r w:rsidRPr="00AC4381">
              <w:rPr>
                <w:rFonts w:ascii="Verdana" w:hAnsi="Verdana" w:cs="Arial"/>
                <w:sz w:val="22"/>
                <w:szCs w:val="22"/>
                <w:lang w:val="es-419"/>
              </w:rPr>
              <w:t xml:space="preserve">Se incorpora lo relativo a la relación con </w:t>
            </w:r>
            <w:r w:rsidR="00EF3B14" w:rsidRPr="00AC4381">
              <w:rPr>
                <w:rFonts w:ascii="Verdana" w:hAnsi="Verdana" w:cs="Arial"/>
                <w:sz w:val="22"/>
                <w:szCs w:val="22"/>
                <w:lang w:val="es-419"/>
              </w:rPr>
              <w:t>instancias estatales de ciberseguridad y ciberdefensa</w:t>
            </w:r>
            <w:r w:rsidR="00614A5F" w:rsidRPr="00AC4381">
              <w:rPr>
                <w:rFonts w:ascii="Verdana" w:hAnsi="Verdana" w:cs="Arial"/>
                <w:sz w:val="22"/>
                <w:szCs w:val="22"/>
                <w:lang w:val="es-419"/>
              </w:rPr>
              <w:t>.</w:t>
            </w:r>
          </w:p>
          <w:p w14:paraId="6B388E67" w14:textId="77777777" w:rsidR="00443613" w:rsidRPr="00AC4381" w:rsidRDefault="0045674D" w:rsidP="002E08C1">
            <w:pPr>
              <w:numPr>
                <w:ilvl w:val="0"/>
                <w:numId w:val="39"/>
              </w:numPr>
              <w:jc w:val="both"/>
              <w:rPr>
                <w:rFonts w:ascii="Verdana" w:hAnsi="Verdana" w:cs="Arial"/>
                <w:sz w:val="22"/>
                <w:szCs w:val="22"/>
                <w:lang w:val="es-419"/>
              </w:rPr>
            </w:pPr>
            <w:r w:rsidRPr="00AC4381">
              <w:rPr>
                <w:rFonts w:ascii="Verdana" w:hAnsi="Verdana" w:cs="Arial"/>
                <w:sz w:val="22"/>
                <w:szCs w:val="22"/>
                <w:lang w:val="es-419"/>
              </w:rPr>
              <w:t>Se incorpora el anexo que define las condiciones del Comité de Seguridad Digital y de la información DT</w:t>
            </w:r>
            <w:r w:rsidR="00614A5F" w:rsidRPr="00AC4381">
              <w:rPr>
                <w:rFonts w:ascii="Verdana" w:hAnsi="Verdana" w:cs="Arial"/>
                <w:sz w:val="22"/>
                <w:szCs w:val="22"/>
                <w:lang w:val="es-419"/>
              </w:rPr>
              <w:t>.</w:t>
            </w:r>
          </w:p>
        </w:tc>
        <w:tc>
          <w:tcPr>
            <w:tcW w:w="3118" w:type="dxa"/>
            <w:tcMar>
              <w:top w:w="57" w:type="dxa"/>
              <w:left w:w="113" w:type="dxa"/>
              <w:bottom w:w="57" w:type="dxa"/>
            </w:tcMar>
          </w:tcPr>
          <w:p w14:paraId="73BBE459" w14:textId="77777777" w:rsidR="00000AF7" w:rsidRPr="00AC4381" w:rsidRDefault="00244765" w:rsidP="009371D7">
            <w:pPr>
              <w:rPr>
                <w:rFonts w:ascii="Verdana" w:hAnsi="Verdana" w:cs="Arial"/>
                <w:sz w:val="22"/>
                <w:szCs w:val="22"/>
                <w:lang w:val="es-419"/>
              </w:rPr>
            </w:pPr>
            <w:r w:rsidRPr="00AC4381">
              <w:rPr>
                <w:rFonts w:ascii="Verdana" w:hAnsi="Verdana" w:cs="Arial"/>
                <w:sz w:val="22"/>
                <w:szCs w:val="22"/>
              </w:rPr>
              <w:t>Liliana Parra Ramirez</w:t>
            </w:r>
          </w:p>
        </w:tc>
      </w:tr>
    </w:tbl>
    <w:p w14:paraId="0F1F9235" w14:textId="77777777" w:rsidR="004E7BF0" w:rsidRPr="00AC4381" w:rsidRDefault="004E7BF0" w:rsidP="00D851BD">
      <w:pPr>
        <w:jc w:val="both"/>
        <w:rPr>
          <w:rFonts w:ascii="Verdana" w:hAnsi="Verdana" w:cs="Arial"/>
          <w:b/>
          <w:sz w:val="22"/>
          <w:szCs w:val="22"/>
        </w:rPr>
      </w:pPr>
    </w:p>
    <w:p w14:paraId="4938BF70" w14:textId="77777777" w:rsidR="0078679A" w:rsidRDefault="0078679A" w:rsidP="0078679A">
      <w:pPr>
        <w:jc w:val="both"/>
        <w:rPr>
          <w:rFonts w:ascii="Verdana" w:hAnsi="Verdana" w:cs="Arial"/>
          <w:b/>
          <w:sz w:val="22"/>
          <w:szCs w:val="22"/>
        </w:rPr>
      </w:pPr>
    </w:p>
    <w:p w14:paraId="1D3D6908" w14:textId="77777777" w:rsidR="00AC4381" w:rsidRDefault="00AC4381" w:rsidP="0078679A">
      <w:pPr>
        <w:jc w:val="both"/>
        <w:rPr>
          <w:rFonts w:ascii="Verdana" w:hAnsi="Verdana" w:cs="Arial"/>
          <w:b/>
          <w:sz w:val="22"/>
          <w:szCs w:val="22"/>
        </w:rPr>
      </w:pPr>
    </w:p>
    <w:p w14:paraId="269A6BA4" w14:textId="77777777" w:rsidR="00AC4381" w:rsidRDefault="00AC4381" w:rsidP="0078679A">
      <w:pPr>
        <w:jc w:val="both"/>
        <w:rPr>
          <w:rFonts w:ascii="Verdana" w:hAnsi="Verdana" w:cs="Arial"/>
          <w:b/>
          <w:sz w:val="22"/>
          <w:szCs w:val="22"/>
        </w:rPr>
      </w:pPr>
    </w:p>
    <w:p w14:paraId="6BB643AD" w14:textId="77777777" w:rsidR="00AC4381" w:rsidRDefault="00AC4381" w:rsidP="0078679A">
      <w:pPr>
        <w:jc w:val="both"/>
        <w:rPr>
          <w:rFonts w:ascii="Verdana" w:hAnsi="Verdana" w:cs="Arial"/>
          <w:b/>
          <w:sz w:val="22"/>
          <w:szCs w:val="22"/>
        </w:rPr>
      </w:pPr>
    </w:p>
    <w:p w14:paraId="2C6FF6D9" w14:textId="77777777" w:rsidR="00AC4381" w:rsidRDefault="00AC4381" w:rsidP="0078679A">
      <w:pPr>
        <w:jc w:val="both"/>
        <w:rPr>
          <w:rFonts w:ascii="Verdana" w:hAnsi="Verdana" w:cs="Arial"/>
          <w:b/>
          <w:sz w:val="22"/>
          <w:szCs w:val="22"/>
        </w:rPr>
      </w:pPr>
    </w:p>
    <w:p w14:paraId="66F08A21" w14:textId="77777777" w:rsidR="00AC4381" w:rsidRDefault="00AC4381" w:rsidP="0078679A">
      <w:pPr>
        <w:jc w:val="both"/>
        <w:rPr>
          <w:rFonts w:ascii="Verdana" w:hAnsi="Verdana" w:cs="Arial"/>
          <w:b/>
          <w:sz w:val="22"/>
          <w:szCs w:val="22"/>
        </w:rPr>
      </w:pPr>
    </w:p>
    <w:p w14:paraId="05F04CDC" w14:textId="77777777" w:rsidR="00AC4381" w:rsidRDefault="00AC4381" w:rsidP="0078679A">
      <w:pPr>
        <w:jc w:val="both"/>
        <w:rPr>
          <w:rFonts w:ascii="Verdana" w:hAnsi="Verdana" w:cs="Arial"/>
          <w:b/>
          <w:sz w:val="22"/>
          <w:szCs w:val="22"/>
        </w:rPr>
      </w:pPr>
    </w:p>
    <w:p w14:paraId="4BE54A39" w14:textId="77777777" w:rsidR="00AC4381" w:rsidRDefault="00AC4381" w:rsidP="0078679A">
      <w:pPr>
        <w:jc w:val="both"/>
        <w:rPr>
          <w:rFonts w:ascii="Verdana" w:hAnsi="Verdana" w:cs="Arial"/>
          <w:b/>
          <w:sz w:val="22"/>
          <w:szCs w:val="22"/>
        </w:rPr>
      </w:pPr>
    </w:p>
    <w:p w14:paraId="194B5867" w14:textId="77777777" w:rsidR="00AC4381" w:rsidRDefault="00AC4381" w:rsidP="0078679A">
      <w:pPr>
        <w:jc w:val="both"/>
        <w:rPr>
          <w:rFonts w:ascii="Verdana" w:hAnsi="Verdana" w:cs="Arial"/>
          <w:b/>
          <w:sz w:val="22"/>
          <w:szCs w:val="22"/>
        </w:rPr>
      </w:pPr>
    </w:p>
    <w:p w14:paraId="66786B4A" w14:textId="77777777" w:rsidR="00AC4381" w:rsidRPr="00AC4381" w:rsidRDefault="00AC4381" w:rsidP="0078679A">
      <w:pPr>
        <w:jc w:val="both"/>
        <w:rPr>
          <w:rFonts w:ascii="Verdana" w:hAnsi="Verdana" w:cs="Arial"/>
          <w:b/>
          <w:sz w:val="22"/>
          <w:szCs w:val="22"/>
        </w:rPr>
      </w:pPr>
    </w:p>
    <w:p w14:paraId="211510C5" w14:textId="77777777" w:rsidR="0078679A" w:rsidRPr="00AC4381" w:rsidRDefault="0078679A" w:rsidP="00D5137D">
      <w:pPr>
        <w:pStyle w:val="Ttulo1"/>
        <w:numPr>
          <w:ilvl w:val="0"/>
          <w:numId w:val="31"/>
        </w:numPr>
        <w:jc w:val="left"/>
        <w:rPr>
          <w:rFonts w:ascii="Verdana" w:hAnsi="Verdana" w:cs="Arial"/>
          <w:sz w:val="22"/>
          <w:szCs w:val="22"/>
        </w:rPr>
      </w:pPr>
      <w:bookmarkStart w:id="38" w:name="_Toc40793838"/>
      <w:r w:rsidRPr="00AC4381">
        <w:rPr>
          <w:rFonts w:ascii="Verdana" w:hAnsi="Verdana" w:cs="Arial"/>
          <w:sz w:val="22"/>
          <w:szCs w:val="22"/>
        </w:rPr>
        <w:lastRenderedPageBreak/>
        <w:t>APROBACIÓN</w:t>
      </w:r>
      <w:bookmarkEnd w:id="38"/>
    </w:p>
    <w:p w14:paraId="34659A78" w14:textId="77777777" w:rsidR="00443613" w:rsidRPr="00AC4381" w:rsidRDefault="00443613" w:rsidP="0078679A">
      <w:pPr>
        <w:jc w:val="both"/>
        <w:rPr>
          <w:rFonts w:ascii="Verdana" w:hAnsi="Verdana" w:cs="Arial"/>
          <w:b/>
          <w:sz w:val="22"/>
          <w:szCs w:val="22"/>
        </w:rPr>
      </w:pPr>
    </w:p>
    <w:tbl>
      <w:tblPr>
        <w:tblW w:w="971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882"/>
      </w:tblGrid>
      <w:tr w:rsidR="00443613" w:rsidRPr="00AC4381" w14:paraId="044ACC01" w14:textId="77777777" w:rsidTr="004F56EA">
        <w:trPr>
          <w:trHeight w:val="949"/>
        </w:trPr>
        <w:tc>
          <w:tcPr>
            <w:tcW w:w="2835" w:type="dxa"/>
            <w:tcBorders>
              <w:top w:val="single" w:sz="6" w:space="0" w:color="auto"/>
              <w:left w:val="single" w:sz="6" w:space="0" w:color="auto"/>
              <w:bottom w:val="single" w:sz="6" w:space="0" w:color="auto"/>
              <w:right w:val="single" w:sz="6" w:space="0" w:color="auto"/>
            </w:tcBorders>
            <w:shd w:val="clear" w:color="auto" w:fill="404040"/>
            <w:vAlign w:val="center"/>
            <w:hideMark/>
          </w:tcPr>
          <w:p w14:paraId="38E3CDA7" w14:textId="77777777" w:rsidR="00443613" w:rsidRPr="00AC4381" w:rsidRDefault="00443613" w:rsidP="009B1058">
            <w:pPr>
              <w:widowControl w:val="0"/>
              <w:tabs>
                <w:tab w:val="center" w:pos="4252"/>
                <w:tab w:val="right" w:pos="8504"/>
              </w:tabs>
              <w:spacing w:line="276" w:lineRule="auto"/>
              <w:ind w:right="360"/>
              <w:rPr>
                <w:rFonts w:ascii="Verdana" w:hAnsi="Verdana" w:cs="Arial"/>
                <w:b/>
                <w:color w:val="FFFFFF"/>
                <w:sz w:val="22"/>
                <w:szCs w:val="22"/>
              </w:rPr>
            </w:pPr>
            <w:r w:rsidRPr="00AC4381">
              <w:rPr>
                <w:rFonts w:ascii="Verdana" w:hAnsi="Verdana" w:cs="Arial"/>
                <w:b/>
                <w:color w:val="FFFFFF"/>
                <w:sz w:val="22"/>
                <w:szCs w:val="22"/>
              </w:rPr>
              <w:t>ELABORADO POR:</w:t>
            </w:r>
          </w:p>
        </w:tc>
        <w:tc>
          <w:tcPr>
            <w:tcW w:w="6882" w:type="dxa"/>
            <w:tcBorders>
              <w:top w:val="single" w:sz="6" w:space="0" w:color="auto"/>
              <w:left w:val="single" w:sz="6" w:space="0" w:color="auto"/>
              <w:bottom w:val="single" w:sz="6" w:space="0" w:color="auto"/>
              <w:right w:val="single" w:sz="6" w:space="0" w:color="auto"/>
            </w:tcBorders>
            <w:hideMark/>
          </w:tcPr>
          <w:p w14:paraId="16555444" w14:textId="77777777" w:rsidR="00443613" w:rsidRPr="00AC4381" w:rsidRDefault="00443613" w:rsidP="00225A24">
            <w:pPr>
              <w:rPr>
                <w:rFonts w:ascii="Verdana" w:hAnsi="Verdana" w:cs="Arial"/>
                <w:sz w:val="22"/>
                <w:szCs w:val="22"/>
              </w:rPr>
            </w:pPr>
            <w:r w:rsidRPr="00AC4381">
              <w:rPr>
                <w:rFonts w:ascii="Verdana" w:hAnsi="Verdana" w:cs="Arial"/>
                <w:b/>
                <w:sz w:val="22"/>
                <w:szCs w:val="22"/>
              </w:rPr>
              <w:t>Nombre</w:t>
            </w:r>
            <w:r w:rsidRPr="00AC4381">
              <w:rPr>
                <w:rFonts w:ascii="Verdana" w:hAnsi="Verdana" w:cs="Arial"/>
                <w:sz w:val="22"/>
                <w:szCs w:val="22"/>
              </w:rPr>
              <w:t>: Alejandro I. Cruz</w:t>
            </w:r>
          </w:p>
          <w:p w14:paraId="628E6AF3" w14:textId="77777777" w:rsidR="00443613" w:rsidRPr="00AC4381" w:rsidRDefault="00443613" w:rsidP="00225A24">
            <w:pPr>
              <w:rPr>
                <w:rFonts w:ascii="Verdana" w:hAnsi="Verdana" w:cs="Arial"/>
                <w:sz w:val="22"/>
                <w:szCs w:val="22"/>
              </w:rPr>
            </w:pPr>
            <w:r w:rsidRPr="00AC4381">
              <w:rPr>
                <w:rFonts w:ascii="Verdana" w:hAnsi="Verdana" w:cs="Arial"/>
                <w:b/>
                <w:sz w:val="22"/>
                <w:szCs w:val="22"/>
              </w:rPr>
              <w:t>Cargo</w:t>
            </w:r>
            <w:r w:rsidRPr="00AC4381">
              <w:rPr>
                <w:rFonts w:ascii="Verdana" w:hAnsi="Verdana" w:cs="Arial"/>
                <w:sz w:val="22"/>
                <w:szCs w:val="22"/>
              </w:rPr>
              <w:t>: Asesor</w:t>
            </w:r>
          </w:p>
          <w:p w14:paraId="0CA9D99A" w14:textId="77777777" w:rsidR="00443613" w:rsidRPr="00AC4381" w:rsidRDefault="00443613" w:rsidP="00225A24">
            <w:pPr>
              <w:rPr>
                <w:rFonts w:ascii="Verdana" w:hAnsi="Verdana" w:cs="Arial"/>
                <w:sz w:val="22"/>
                <w:szCs w:val="22"/>
              </w:rPr>
            </w:pPr>
            <w:r w:rsidRPr="00AC4381">
              <w:rPr>
                <w:rFonts w:ascii="Verdana" w:hAnsi="Verdana" w:cs="Arial"/>
                <w:b/>
                <w:sz w:val="22"/>
                <w:szCs w:val="22"/>
              </w:rPr>
              <w:t>Dependencia</w:t>
            </w:r>
            <w:r w:rsidRPr="00AC4381">
              <w:rPr>
                <w:rFonts w:ascii="Verdana" w:hAnsi="Verdana" w:cs="Arial"/>
                <w:sz w:val="22"/>
                <w:szCs w:val="22"/>
              </w:rPr>
              <w:t>: Despacho Dirección de Tecnología</w:t>
            </w:r>
          </w:p>
          <w:p w14:paraId="6B0D9CF1" w14:textId="77777777" w:rsidR="00443613" w:rsidRPr="00AC4381" w:rsidRDefault="00443613" w:rsidP="00F9502B">
            <w:pPr>
              <w:pStyle w:val="Piedepgina"/>
              <w:rPr>
                <w:rFonts w:ascii="Verdana" w:hAnsi="Verdana" w:cs="Arial"/>
                <w:sz w:val="22"/>
                <w:szCs w:val="22"/>
              </w:rPr>
            </w:pPr>
            <w:r w:rsidRPr="00AC4381">
              <w:rPr>
                <w:rFonts w:ascii="Verdana" w:hAnsi="Verdana" w:cs="Arial"/>
                <w:b/>
                <w:sz w:val="22"/>
                <w:szCs w:val="22"/>
              </w:rPr>
              <w:t>Fecha:</w:t>
            </w:r>
            <w:r w:rsidRPr="00AC4381">
              <w:rPr>
                <w:rFonts w:ascii="Verdana" w:hAnsi="Verdana" w:cs="Arial"/>
                <w:sz w:val="22"/>
                <w:szCs w:val="22"/>
                <w:lang w:val="es-419"/>
              </w:rPr>
              <w:t xml:space="preserve">    </w:t>
            </w:r>
            <w:r w:rsidR="00A80EAB" w:rsidRPr="00AC4381">
              <w:rPr>
                <w:rFonts w:ascii="Verdana" w:hAnsi="Verdana" w:cs="Arial"/>
                <w:sz w:val="22"/>
                <w:szCs w:val="22"/>
                <w:lang w:val="es-419"/>
              </w:rPr>
              <w:t>30-08-2019</w:t>
            </w:r>
          </w:p>
        </w:tc>
      </w:tr>
      <w:tr w:rsidR="00443613" w:rsidRPr="00AC4381" w14:paraId="2D275F23" w14:textId="77777777" w:rsidTr="004F56EA">
        <w:trPr>
          <w:trHeight w:val="949"/>
        </w:trPr>
        <w:tc>
          <w:tcPr>
            <w:tcW w:w="2835" w:type="dxa"/>
            <w:tcBorders>
              <w:top w:val="single" w:sz="6" w:space="0" w:color="auto"/>
              <w:left w:val="single" w:sz="6" w:space="0" w:color="auto"/>
              <w:bottom w:val="single" w:sz="6" w:space="0" w:color="auto"/>
              <w:right w:val="single" w:sz="6" w:space="0" w:color="auto"/>
            </w:tcBorders>
            <w:shd w:val="clear" w:color="auto" w:fill="404040"/>
            <w:vAlign w:val="center"/>
          </w:tcPr>
          <w:p w14:paraId="4480FEFB" w14:textId="77777777" w:rsidR="00443613" w:rsidRPr="00AC4381" w:rsidRDefault="00443613" w:rsidP="00225A24">
            <w:pPr>
              <w:pStyle w:val="Piedepgina"/>
              <w:rPr>
                <w:rFonts w:ascii="Verdana" w:hAnsi="Verdana" w:cs="Arial"/>
                <w:b/>
                <w:color w:val="FFFFFF"/>
                <w:sz w:val="22"/>
                <w:szCs w:val="22"/>
              </w:rPr>
            </w:pPr>
            <w:r w:rsidRPr="00AC4381">
              <w:rPr>
                <w:rFonts w:ascii="Verdana" w:hAnsi="Verdana" w:cs="Arial"/>
                <w:b/>
                <w:color w:val="FFFFFF"/>
                <w:sz w:val="22"/>
                <w:szCs w:val="22"/>
              </w:rPr>
              <w:t>REVISADO POR:</w:t>
            </w:r>
          </w:p>
        </w:tc>
        <w:tc>
          <w:tcPr>
            <w:tcW w:w="6882" w:type="dxa"/>
            <w:tcBorders>
              <w:top w:val="single" w:sz="6" w:space="0" w:color="auto"/>
              <w:left w:val="single" w:sz="6" w:space="0" w:color="auto"/>
              <w:bottom w:val="single" w:sz="6" w:space="0" w:color="auto"/>
              <w:right w:val="single" w:sz="6" w:space="0" w:color="auto"/>
            </w:tcBorders>
          </w:tcPr>
          <w:p w14:paraId="23C2BB00" w14:textId="77777777" w:rsidR="00443613" w:rsidRPr="00AC4381" w:rsidRDefault="00443613" w:rsidP="00225A24">
            <w:pPr>
              <w:rPr>
                <w:rFonts w:ascii="Verdana" w:hAnsi="Verdana" w:cs="Arial"/>
                <w:sz w:val="22"/>
                <w:szCs w:val="22"/>
              </w:rPr>
            </w:pPr>
            <w:r w:rsidRPr="00AC4381">
              <w:rPr>
                <w:rFonts w:ascii="Verdana" w:hAnsi="Verdana" w:cs="Arial"/>
                <w:b/>
                <w:sz w:val="22"/>
                <w:szCs w:val="22"/>
              </w:rPr>
              <w:t>Nombre</w:t>
            </w:r>
            <w:r w:rsidRPr="00AC4381">
              <w:rPr>
                <w:rFonts w:ascii="Verdana" w:hAnsi="Verdana" w:cs="Arial"/>
                <w:sz w:val="22"/>
                <w:szCs w:val="22"/>
              </w:rPr>
              <w:t xml:space="preserve">: </w:t>
            </w:r>
            <w:r w:rsidR="00A80EAB" w:rsidRPr="00AC4381">
              <w:rPr>
                <w:rFonts w:ascii="Verdana" w:hAnsi="Verdana" w:cs="Arial"/>
                <w:sz w:val="22"/>
                <w:szCs w:val="22"/>
              </w:rPr>
              <w:t>Alejandro I. Cruz</w:t>
            </w:r>
          </w:p>
          <w:p w14:paraId="008CC459" w14:textId="77777777" w:rsidR="00443613" w:rsidRPr="00AC4381" w:rsidRDefault="00443613" w:rsidP="00225A24">
            <w:pPr>
              <w:rPr>
                <w:rFonts w:ascii="Verdana" w:hAnsi="Verdana" w:cs="Arial"/>
                <w:sz w:val="22"/>
                <w:szCs w:val="22"/>
              </w:rPr>
            </w:pPr>
            <w:r w:rsidRPr="00AC4381">
              <w:rPr>
                <w:rFonts w:ascii="Verdana" w:hAnsi="Verdana" w:cs="Arial"/>
                <w:b/>
                <w:sz w:val="22"/>
                <w:szCs w:val="22"/>
              </w:rPr>
              <w:t>Cargo</w:t>
            </w:r>
            <w:r w:rsidRPr="00AC4381">
              <w:rPr>
                <w:rFonts w:ascii="Verdana" w:hAnsi="Verdana" w:cs="Arial"/>
                <w:sz w:val="22"/>
                <w:szCs w:val="22"/>
              </w:rPr>
              <w:t xml:space="preserve">: </w:t>
            </w:r>
            <w:r w:rsidR="00A80EAB" w:rsidRPr="00AC4381">
              <w:rPr>
                <w:rFonts w:ascii="Verdana" w:hAnsi="Verdana" w:cs="Arial"/>
                <w:sz w:val="22"/>
                <w:szCs w:val="22"/>
              </w:rPr>
              <w:t>Asesor</w:t>
            </w:r>
          </w:p>
          <w:p w14:paraId="3355398A" w14:textId="77777777" w:rsidR="00443613" w:rsidRPr="00AC4381" w:rsidRDefault="00443613" w:rsidP="00225A24">
            <w:pPr>
              <w:rPr>
                <w:rFonts w:ascii="Verdana" w:hAnsi="Verdana" w:cs="Arial"/>
                <w:sz w:val="22"/>
                <w:szCs w:val="22"/>
              </w:rPr>
            </w:pPr>
            <w:r w:rsidRPr="00AC4381">
              <w:rPr>
                <w:rFonts w:ascii="Verdana" w:hAnsi="Verdana" w:cs="Arial"/>
                <w:b/>
                <w:sz w:val="22"/>
                <w:szCs w:val="22"/>
              </w:rPr>
              <w:t>Dependencia</w:t>
            </w:r>
            <w:r w:rsidRPr="00AC4381">
              <w:rPr>
                <w:rFonts w:ascii="Verdana" w:hAnsi="Verdana" w:cs="Arial"/>
                <w:sz w:val="22"/>
                <w:szCs w:val="22"/>
              </w:rPr>
              <w:t>: Despacho Dirección de Tecnología</w:t>
            </w:r>
          </w:p>
          <w:p w14:paraId="678D273E" w14:textId="77777777" w:rsidR="00443613" w:rsidRPr="00AC4381" w:rsidRDefault="00443613" w:rsidP="00F9502B">
            <w:pPr>
              <w:pStyle w:val="Piedepgina"/>
              <w:rPr>
                <w:rFonts w:ascii="Verdana" w:hAnsi="Verdana" w:cs="Arial"/>
                <w:sz w:val="22"/>
                <w:szCs w:val="22"/>
              </w:rPr>
            </w:pPr>
            <w:r w:rsidRPr="00AC4381">
              <w:rPr>
                <w:rFonts w:ascii="Verdana" w:hAnsi="Verdana" w:cs="Arial"/>
                <w:b/>
                <w:sz w:val="22"/>
                <w:szCs w:val="22"/>
              </w:rPr>
              <w:t>Fecha:</w:t>
            </w:r>
            <w:r w:rsidRPr="00AC4381">
              <w:rPr>
                <w:rFonts w:ascii="Verdana" w:hAnsi="Verdana" w:cs="Arial"/>
                <w:sz w:val="22"/>
                <w:szCs w:val="22"/>
              </w:rPr>
              <w:t xml:space="preserve">    </w:t>
            </w:r>
            <w:r w:rsidR="00A80EAB" w:rsidRPr="00AC4381">
              <w:rPr>
                <w:rFonts w:ascii="Verdana" w:hAnsi="Verdana" w:cs="Arial"/>
                <w:sz w:val="22"/>
                <w:szCs w:val="22"/>
                <w:lang w:val="es-419"/>
              </w:rPr>
              <w:t>30-08-2019</w:t>
            </w:r>
          </w:p>
        </w:tc>
      </w:tr>
      <w:tr w:rsidR="00443613" w:rsidRPr="00AC4381" w14:paraId="6CD61741" w14:textId="77777777" w:rsidTr="004F56EA">
        <w:trPr>
          <w:trHeight w:val="949"/>
        </w:trPr>
        <w:tc>
          <w:tcPr>
            <w:tcW w:w="2835" w:type="dxa"/>
            <w:tcBorders>
              <w:top w:val="single" w:sz="6" w:space="0" w:color="auto"/>
              <w:left w:val="single" w:sz="6" w:space="0" w:color="auto"/>
              <w:bottom w:val="single" w:sz="6" w:space="0" w:color="auto"/>
              <w:right w:val="single" w:sz="6" w:space="0" w:color="auto"/>
            </w:tcBorders>
            <w:shd w:val="clear" w:color="auto" w:fill="404040"/>
            <w:vAlign w:val="center"/>
          </w:tcPr>
          <w:p w14:paraId="5A798932" w14:textId="77777777" w:rsidR="00443613" w:rsidRPr="00AC4381" w:rsidRDefault="00443613" w:rsidP="00225A24">
            <w:pPr>
              <w:pStyle w:val="Piedepgina"/>
              <w:rPr>
                <w:rFonts w:ascii="Verdana" w:hAnsi="Verdana" w:cs="Arial"/>
                <w:b/>
                <w:color w:val="FFFFFF"/>
                <w:sz w:val="22"/>
                <w:szCs w:val="22"/>
              </w:rPr>
            </w:pPr>
            <w:r w:rsidRPr="00AC4381">
              <w:rPr>
                <w:rFonts w:ascii="Verdana" w:hAnsi="Verdana" w:cs="Arial"/>
                <w:b/>
                <w:color w:val="FFFFFF"/>
                <w:sz w:val="22"/>
                <w:szCs w:val="22"/>
              </w:rPr>
              <w:t>APROBADO POR:</w:t>
            </w:r>
          </w:p>
        </w:tc>
        <w:tc>
          <w:tcPr>
            <w:tcW w:w="6882" w:type="dxa"/>
            <w:tcBorders>
              <w:top w:val="single" w:sz="6" w:space="0" w:color="auto"/>
              <w:left w:val="single" w:sz="6" w:space="0" w:color="auto"/>
              <w:bottom w:val="single" w:sz="6" w:space="0" w:color="auto"/>
              <w:right w:val="single" w:sz="6" w:space="0" w:color="auto"/>
            </w:tcBorders>
          </w:tcPr>
          <w:p w14:paraId="039127F2" w14:textId="77777777" w:rsidR="00443613" w:rsidRPr="00AC4381" w:rsidRDefault="00443613" w:rsidP="00225A24">
            <w:pPr>
              <w:pStyle w:val="Piedepgina"/>
              <w:rPr>
                <w:rFonts w:ascii="Verdana" w:hAnsi="Verdana" w:cs="Arial"/>
                <w:sz w:val="22"/>
                <w:szCs w:val="22"/>
              </w:rPr>
            </w:pPr>
            <w:r w:rsidRPr="00AC4381">
              <w:rPr>
                <w:rFonts w:ascii="Verdana" w:hAnsi="Verdana" w:cs="Arial"/>
                <w:b/>
                <w:sz w:val="22"/>
                <w:szCs w:val="22"/>
              </w:rPr>
              <w:t xml:space="preserve">Nombre: </w:t>
            </w:r>
            <w:r w:rsidRPr="00AC4381">
              <w:rPr>
                <w:rFonts w:ascii="Verdana" w:hAnsi="Verdana" w:cs="Arial"/>
                <w:sz w:val="22"/>
                <w:szCs w:val="22"/>
              </w:rPr>
              <w:t>Ricardo Ríos Rosales</w:t>
            </w:r>
          </w:p>
          <w:p w14:paraId="72B62E27" w14:textId="77777777" w:rsidR="00443613" w:rsidRPr="00AC4381" w:rsidRDefault="00443613" w:rsidP="00225A24">
            <w:pPr>
              <w:pStyle w:val="Piedepgina"/>
              <w:rPr>
                <w:rFonts w:ascii="Verdana" w:hAnsi="Verdana" w:cs="Arial"/>
                <w:b/>
                <w:sz w:val="22"/>
                <w:szCs w:val="22"/>
              </w:rPr>
            </w:pPr>
            <w:r w:rsidRPr="00AC4381">
              <w:rPr>
                <w:rFonts w:ascii="Verdana" w:hAnsi="Verdana" w:cs="Arial"/>
                <w:b/>
                <w:sz w:val="22"/>
                <w:szCs w:val="22"/>
              </w:rPr>
              <w:t xml:space="preserve">Cargo: </w:t>
            </w:r>
            <w:r w:rsidRPr="00AC4381">
              <w:rPr>
                <w:rFonts w:ascii="Verdana" w:hAnsi="Verdana" w:cs="Arial"/>
                <w:sz w:val="22"/>
                <w:szCs w:val="22"/>
              </w:rPr>
              <w:t>Director de Tecnología</w:t>
            </w:r>
          </w:p>
          <w:p w14:paraId="521573B2" w14:textId="77777777" w:rsidR="00443613" w:rsidRPr="00AC4381" w:rsidRDefault="00443613" w:rsidP="00225A24">
            <w:pPr>
              <w:pStyle w:val="Piedepgina"/>
              <w:rPr>
                <w:rFonts w:ascii="Verdana" w:hAnsi="Verdana" w:cs="Arial"/>
                <w:b/>
                <w:sz w:val="22"/>
                <w:szCs w:val="22"/>
              </w:rPr>
            </w:pPr>
            <w:r w:rsidRPr="00AC4381">
              <w:rPr>
                <w:rFonts w:ascii="Verdana" w:hAnsi="Verdana" w:cs="Arial"/>
                <w:b/>
                <w:sz w:val="22"/>
                <w:szCs w:val="22"/>
              </w:rPr>
              <w:t xml:space="preserve">Dependencia: </w:t>
            </w:r>
            <w:r w:rsidRPr="00AC4381">
              <w:rPr>
                <w:rFonts w:ascii="Verdana" w:hAnsi="Verdana" w:cs="Arial"/>
                <w:sz w:val="22"/>
                <w:szCs w:val="22"/>
              </w:rPr>
              <w:t xml:space="preserve">Despacho de la Dirección de Tecnología </w:t>
            </w:r>
          </w:p>
          <w:p w14:paraId="1C04524D" w14:textId="77777777" w:rsidR="00443613" w:rsidRPr="00AC4381" w:rsidRDefault="00443613" w:rsidP="00227D96">
            <w:pPr>
              <w:pStyle w:val="Piedepgina"/>
              <w:rPr>
                <w:rFonts w:ascii="Verdana" w:hAnsi="Verdana" w:cs="Arial"/>
                <w:sz w:val="22"/>
                <w:szCs w:val="22"/>
                <w:lang w:val="es-419"/>
              </w:rPr>
            </w:pPr>
            <w:r w:rsidRPr="00AC4381">
              <w:rPr>
                <w:rFonts w:ascii="Verdana" w:hAnsi="Verdana" w:cs="Arial"/>
                <w:b/>
                <w:sz w:val="22"/>
                <w:szCs w:val="22"/>
              </w:rPr>
              <w:t>Fecha:</w:t>
            </w:r>
            <w:r w:rsidRPr="00AC4381">
              <w:rPr>
                <w:rFonts w:ascii="Verdana" w:hAnsi="Verdana" w:cs="Arial"/>
                <w:sz w:val="22"/>
                <w:szCs w:val="22"/>
              </w:rPr>
              <w:t xml:space="preserve">   </w:t>
            </w:r>
            <w:r w:rsidR="00A80EAB" w:rsidRPr="00AC4381">
              <w:rPr>
                <w:rFonts w:ascii="Verdana" w:hAnsi="Verdana" w:cs="Arial"/>
                <w:sz w:val="22"/>
                <w:szCs w:val="22"/>
              </w:rPr>
              <w:t>20-05-2020</w:t>
            </w:r>
          </w:p>
        </w:tc>
      </w:tr>
    </w:tbl>
    <w:p w14:paraId="6C471D29" w14:textId="77777777" w:rsidR="00443613" w:rsidRPr="00AC4381" w:rsidRDefault="00443613" w:rsidP="0078679A">
      <w:pPr>
        <w:jc w:val="both"/>
        <w:rPr>
          <w:rFonts w:ascii="Verdana" w:hAnsi="Verdana" w:cs="Arial"/>
          <w:b/>
          <w:sz w:val="22"/>
          <w:szCs w:val="22"/>
        </w:rPr>
      </w:pPr>
    </w:p>
    <w:p w14:paraId="7F36942B" w14:textId="77777777" w:rsidR="00443613" w:rsidRPr="00AC4381" w:rsidRDefault="00443613" w:rsidP="0078679A">
      <w:pPr>
        <w:jc w:val="both"/>
        <w:rPr>
          <w:rFonts w:ascii="Verdana" w:hAnsi="Verdana" w:cs="Arial"/>
          <w:b/>
          <w:sz w:val="22"/>
          <w:szCs w:val="22"/>
        </w:rPr>
      </w:pPr>
    </w:p>
    <w:p w14:paraId="6BDF3393" w14:textId="77777777" w:rsidR="00E44850" w:rsidRPr="00AC4381" w:rsidRDefault="00E44850" w:rsidP="00E44850">
      <w:pPr>
        <w:tabs>
          <w:tab w:val="left" w:pos="195"/>
        </w:tabs>
        <w:rPr>
          <w:rFonts w:ascii="Verdana" w:hAnsi="Verdana" w:cs="Arial"/>
          <w:sz w:val="22"/>
          <w:szCs w:val="22"/>
        </w:rPr>
        <w:sectPr w:rsidR="00E44850" w:rsidRPr="00AC4381" w:rsidSect="00C011B9">
          <w:pgSz w:w="12242" w:h="15842"/>
          <w:pgMar w:top="1418" w:right="1701" w:bottom="1418" w:left="1701" w:header="720" w:footer="720" w:gutter="0"/>
          <w:cols w:space="720"/>
          <w:titlePg/>
          <w:docGrid w:linePitch="272"/>
        </w:sectPr>
      </w:pPr>
      <w:r w:rsidRPr="00AC4381">
        <w:rPr>
          <w:rFonts w:ascii="Verdana" w:hAnsi="Verdana" w:cs="Arial"/>
          <w:sz w:val="22"/>
          <w:szCs w:val="22"/>
        </w:rPr>
        <w:tab/>
      </w:r>
    </w:p>
    <w:p w14:paraId="6CCA7547" w14:textId="77777777" w:rsidR="00745A8B" w:rsidRPr="00AC4381" w:rsidRDefault="00745A8B" w:rsidP="008F4786">
      <w:pPr>
        <w:jc w:val="center"/>
        <w:rPr>
          <w:rFonts w:ascii="Verdana" w:hAnsi="Verdana" w:cs="Arial"/>
          <w:b/>
          <w:sz w:val="22"/>
          <w:szCs w:val="22"/>
        </w:rPr>
      </w:pPr>
    </w:p>
    <w:p w14:paraId="2E020DC5" w14:textId="77777777" w:rsidR="008F4786" w:rsidRPr="00AC4381" w:rsidRDefault="008F4786" w:rsidP="008F4786">
      <w:pPr>
        <w:jc w:val="center"/>
        <w:rPr>
          <w:rFonts w:ascii="Verdana" w:hAnsi="Verdana" w:cs="Arial"/>
          <w:b/>
          <w:sz w:val="22"/>
          <w:szCs w:val="22"/>
        </w:rPr>
      </w:pPr>
      <w:r w:rsidRPr="00AC4381">
        <w:rPr>
          <w:rFonts w:ascii="Verdana" w:hAnsi="Verdana" w:cs="Arial"/>
          <w:b/>
          <w:sz w:val="22"/>
          <w:szCs w:val="22"/>
        </w:rPr>
        <w:t>ANEXO 1. - REGLAMENTO COMITÉ DE SEGURIDAD DIGITAL Y DE LA INFORMACIÓN DT</w:t>
      </w:r>
    </w:p>
    <w:p w14:paraId="1FD7047A" w14:textId="77777777" w:rsidR="008F4786" w:rsidRPr="00AC4381" w:rsidRDefault="008F4786" w:rsidP="008F4786">
      <w:pPr>
        <w:jc w:val="center"/>
        <w:rPr>
          <w:rFonts w:ascii="Verdana" w:hAnsi="Verdana" w:cs="Arial"/>
          <w:b/>
          <w:sz w:val="22"/>
          <w:szCs w:val="22"/>
        </w:rPr>
      </w:pPr>
    </w:p>
    <w:p w14:paraId="16D381DB" w14:textId="77777777" w:rsidR="008F4786" w:rsidRPr="00AC4381" w:rsidRDefault="008F4786" w:rsidP="008F4786">
      <w:pPr>
        <w:jc w:val="both"/>
        <w:rPr>
          <w:rFonts w:ascii="Verdana" w:hAnsi="Verdana" w:cs="Arial"/>
          <w:sz w:val="22"/>
          <w:szCs w:val="22"/>
          <w:lang w:val="es-MX"/>
        </w:rPr>
      </w:pPr>
    </w:p>
    <w:p w14:paraId="4B29779D" w14:textId="77777777" w:rsidR="008F4786" w:rsidRPr="00AC4381" w:rsidRDefault="008F4786" w:rsidP="00243D30">
      <w:pPr>
        <w:numPr>
          <w:ilvl w:val="0"/>
          <w:numId w:val="38"/>
        </w:numPr>
        <w:rPr>
          <w:rFonts w:ascii="Verdana" w:hAnsi="Verdana" w:cs="Arial"/>
          <w:b/>
          <w:sz w:val="22"/>
          <w:szCs w:val="22"/>
          <w:u w:val="single"/>
        </w:rPr>
      </w:pPr>
      <w:r w:rsidRPr="00AC4381">
        <w:rPr>
          <w:rFonts w:ascii="Verdana" w:hAnsi="Verdana" w:cs="Arial"/>
          <w:b/>
          <w:sz w:val="22"/>
          <w:szCs w:val="22"/>
          <w:u w:val="single"/>
        </w:rPr>
        <w:t>OBJETIVO</w:t>
      </w:r>
      <w:r w:rsidR="00745A8B" w:rsidRPr="00AC4381">
        <w:rPr>
          <w:rFonts w:ascii="Verdana" w:hAnsi="Verdana" w:cs="Arial"/>
          <w:b/>
          <w:sz w:val="22"/>
          <w:szCs w:val="22"/>
          <w:u w:val="single"/>
        </w:rPr>
        <w:t xml:space="preserve"> DEL COMITÉ</w:t>
      </w:r>
    </w:p>
    <w:p w14:paraId="10DE9FB3" w14:textId="77777777" w:rsidR="008F4786" w:rsidRPr="00AC4381" w:rsidRDefault="008F4786" w:rsidP="008F4786">
      <w:pPr>
        <w:jc w:val="both"/>
        <w:rPr>
          <w:rFonts w:ascii="Verdana" w:hAnsi="Verdana" w:cs="Arial"/>
          <w:sz w:val="22"/>
          <w:szCs w:val="22"/>
        </w:rPr>
      </w:pPr>
    </w:p>
    <w:p w14:paraId="47A14B73" w14:textId="77777777" w:rsidR="008F4786" w:rsidRPr="00AC4381" w:rsidRDefault="008F4786" w:rsidP="00243D30">
      <w:pPr>
        <w:ind w:left="360"/>
        <w:jc w:val="both"/>
        <w:rPr>
          <w:rFonts w:ascii="Verdana" w:hAnsi="Verdana" w:cs="Arial"/>
          <w:sz w:val="22"/>
          <w:szCs w:val="22"/>
        </w:rPr>
      </w:pPr>
      <w:r w:rsidRPr="00AC4381">
        <w:rPr>
          <w:rFonts w:ascii="Verdana" w:hAnsi="Verdana" w:cs="Arial"/>
          <w:sz w:val="22"/>
          <w:szCs w:val="22"/>
        </w:rPr>
        <w:t>Definir los lineamientos y políticas de seguridad informática a ser aplicadas como parte del desarrollo de las funciones establecidas en el artículo 25 del Decreto 4712 de 2008, que son:</w:t>
      </w:r>
    </w:p>
    <w:p w14:paraId="11D8682D" w14:textId="77777777" w:rsidR="008F4786" w:rsidRPr="00AC4381" w:rsidRDefault="008F4786" w:rsidP="00243D30">
      <w:pPr>
        <w:ind w:left="360"/>
        <w:jc w:val="both"/>
        <w:rPr>
          <w:rFonts w:ascii="Verdana" w:hAnsi="Verdana" w:cs="Arial"/>
          <w:sz w:val="22"/>
          <w:szCs w:val="22"/>
        </w:rPr>
      </w:pPr>
    </w:p>
    <w:p w14:paraId="36214151" w14:textId="77777777" w:rsidR="008F4786" w:rsidRPr="00AC4381" w:rsidRDefault="008F4786" w:rsidP="00243D30">
      <w:pPr>
        <w:pStyle w:val="Prrafodelista"/>
        <w:numPr>
          <w:ilvl w:val="0"/>
          <w:numId w:val="33"/>
        </w:numPr>
        <w:spacing w:after="200" w:line="276" w:lineRule="auto"/>
        <w:ind w:left="720"/>
        <w:contextualSpacing/>
        <w:jc w:val="both"/>
        <w:rPr>
          <w:rFonts w:ascii="Verdana" w:hAnsi="Verdana"/>
          <w:sz w:val="22"/>
          <w:szCs w:val="22"/>
        </w:rPr>
      </w:pPr>
      <w:r w:rsidRPr="00AC4381">
        <w:rPr>
          <w:rFonts w:ascii="Verdana" w:hAnsi="Verdana"/>
          <w:sz w:val="22"/>
          <w:szCs w:val="22"/>
        </w:rPr>
        <w:t>Definir el modelo en seguridad informática y el plan de acción para su implantación.</w:t>
      </w:r>
    </w:p>
    <w:p w14:paraId="34D39865" w14:textId="77777777" w:rsidR="008F4786" w:rsidRPr="00AC4381" w:rsidRDefault="008F4786" w:rsidP="00243D30">
      <w:pPr>
        <w:pStyle w:val="Prrafodelista"/>
        <w:numPr>
          <w:ilvl w:val="0"/>
          <w:numId w:val="33"/>
        </w:numPr>
        <w:spacing w:after="200" w:line="276" w:lineRule="auto"/>
        <w:ind w:left="720"/>
        <w:contextualSpacing/>
        <w:jc w:val="both"/>
        <w:rPr>
          <w:rFonts w:ascii="Verdana" w:hAnsi="Verdana"/>
          <w:sz w:val="22"/>
          <w:szCs w:val="22"/>
        </w:rPr>
      </w:pPr>
      <w:r w:rsidRPr="00AC4381">
        <w:rPr>
          <w:rFonts w:ascii="Verdana" w:hAnsi="Verdana"/>
          <w:sz w:val="22"/>
          <w:szCs w:val="22"/>
        </w:rPr>
        <w:t xml:space="preserve">Diseñar, probar y hacer seguimiento a los mecanismos de seguridad en tecnología. </w:t>
      </w:r>
    </w:p>
    <w:p w14:paraId="348A179C" w14:textId="77777777" w:rsidR="008F4786" w:rsidRPr="00AC4381" w:rsidRDefault="008F4786" w:rsidP="00243D30">
      <w:pPr>
        <w:pStyle w:val="Prrafodelista"/>
        <w:numPr>
          <w:ilvl w:val="0"/>
          <w:numId w:val="33"/>
        </w:numPr>
        <w:spacing w:after="200" w:line="276" w:lineRule="auto"/>
        <w:ind w:left="720"/>
        <w:contextualSpacing/>
        <w:jc w:val="both"/>
        <w:rPr>
          <w:rFonts w:ascii="Verdana" w:hAnsi="Verdana"/>
          <w:sz w:val="22"/>
          <w:szCs w:val="22"/>
        </w:rPr>
      </w:pPr>
      <w:r w:rsidRPr="00AC4381">
        <w:rPr>
          <w:rFonts w:ascii="Verdana" w:hAnsi="Verdana"/>
          <w:sz w:val="22"/>
          <w:szCs w:val="22"/>
        </w:rPr>
        <w:t xml:space="preserve">Definir, divulgar, mantener actualizadas y hacer seguimiento a la aplicación de las políticas, estándares, metodologías y procedimientos en materia tecnológica para el Ministerio de Hacienda y Crédito Público.  </w:t>
      </w:r>
    </w:p>
    <w:p w14:paraId="30B88900" w14:textId="77777777" w:rsidR="008F4786" w:rsidRPr="00AC4381" w:rsidRDefault="008F4786" w:rsidP="00243D30">
      <w:pPr>
        <w:pStyle w:val="Prrafodelista"/>
        <w:ind w:left="360"/>
        <w:jc w:val="both"/>
        <w:rPr>
          <w:rFonts w:ascii="Verdana" w:hAnsi="Verdana"/>
          <w:sz w:val="22"/>
          <w:szCs w:val="22"/>
        </w:rPr>
      </w:pPr>
    </w:p>
    <w:p w14:paraId="326C89DC" w14:textId="77777777" w:rsidR="008F4786" w:rsidRPr="00AC4381" w:rsidRDefault="008F4786" w:rsidP="00243D30">
      <w:pPr>
        <w:pStyle w:val="Prrafodelista"/>
        <w:ind w:left="360"/>
        <w:jc w:val="both"/>
        <w:rPr>
          <w:rFonts w:ascii="Verdana" w:hAnsi="Verdana"/>
          <w:sz w:val="22"/>
          <w:szCs w:val="22"/>
        </w:rPr>
      </w:pPr>
      <w:r w:rsidRPr="00AC4381">
        <w:rPr>
          <w:rFonts w:ascii="Verdana" w:hAnsi="Verdana"/>
          <w:sz w:val="22"/>
          <w:szCs w:val="22"/>
        </w:rPr>
        <w:t xml:space="preserve">Lo anterior alineado con los lineamientos </w:t>
      </w:r>
      <w:r w:rsidR="00745A8B" w:rsidRPr="00AC4381">
        <w:rPr>
          <w:rFonts w:ascii="Verdana" w:hAnsi="Verdana"/>
          <w:sz w:val="22"/>
          <w:szCs w:val="22"/>
        </w:rPr>
        <w:t>que,</w:t>
      </w:r>
      <w:r w:rsidRPr="00AC4381">
        <w:rPr>
          <w:rFonts w:ascii="Verdana" w:hAnsi="Verdana"/>
          <w:sz w:val="22"/>
          <w:szCs w:val="22"/>
        </w:rPr>
        <w:t xml:space="preserve"> sobre la materia de seguridad de la información y digital, emitan los entes de gobierno con competencia en el tema.</w:t>
      </w:r>
    </w:p>
    <w:p w14:paraId="08F193FE" w14:textId="77777777" w:rsidR="00C3255E" w:rsidRPr="00AC4381" w:rsidRDefault="00C3255E" w:rsidP="00243D30">
      <w:pPr>
        <w:pStyle w:val="Prrafodelista"/>
        <w:ind w:left="360"/>
        <w:jc w:val="both"/>
        <w:rPr>
          <w:rFonts w:ascii="Verdana" w:hAnsi="Verdana"/>
          <w:sz w:val="22"/>
          <w:szCs w:val="22"/>
        </w:rPr>
      </w:pPr>
    </w:p>
    <w:p w14:paraId="36C72D4C" w14:textId="77777777" w:rsidR="008F4786" w:rsidRPr="00AC4381" w:rsidRDefault="008F4786" w:rsidP="00243D30">
      <w:pPr>
        <w:numPr>
          <w:ilvl w:val="0"/>
          <w:numId w:val="38"/>
        </w:numPr>
        <w:rPr>
          <w:rFonts w:ascii="Verdana" w:hAnsi="Verdana" w:cs="Arial"/>
          <w:b/>
          <w:sz w:val="22"/>
          <w:szCs w:val="22"/>
          <w:u w:val="single"/>
        </w:rPr>
      </w:pPr>
      <w:r w:rsidRPr="00AC4381">
        <w:rPr>
          <w:rFonts w:ascii="Verdana" w:hAnsi="Verdana" w:cs="Arial"/>
          <w:b/>
          <w:sz w:val="22"/>
          <w:szCs w:val="22"/>
          <w:u w:val="single"/>
        </w:rPr>
        <w:t>PARTICIPANTES</w:t>
      </w:r>
    </w:p>
    <w:p w14:paraId="12219507" w14:textId="77777777" w:rsidR="008F4786" w:rsidRPr="00AC4381" w:rsidRDefault="008F4786" w:rsidP="008F4786">
      <w:pPr>
        <w:ind w:left="720"/>
        <w:jc w:val="both"/>
        <w:rPr>
          <w:rFonts w:ascii="Verdana" w:hAnsi="Verdana" w:cs="Arial"/>
          <w:b/>
          <w:sz w:val="22"/>
          <w:szCs w:val="22"/>
        </w:rPr>
      </w:pPr>
    </w:p>
    <w:p w14:paraId="2D5EEDE8" w14:textId="77777777" w:rsidR="008F4786" w:rsidRPr="00AC4381" w:rsidRDefault="008F4786" w:rsidP="00243D30">
      <w:pPr>
        <w:pStyle w:val="Prrafodelista"/>
        <w:numPr>
          <w:ilvl w:val="0"/>
          <w:numId w:val="35"/>
        </w:numPr>
        <w:spacing w:after="200" w:line="276" w:lineRule="auto"/>
        <w:ind w:left="720"/>
        <w:contextualSpacing/>
        <w:jc w:val="both"/>
        <w:rPr>
          <w:rFonts w:ascii="Verdana" w:hAnsi="Verdana"/>
          <w:sz w:val="22"/>
          <w:szCs w:val="22"/>
        </w:rPr>
      </w:pPr>
      <w:r w:rsidRPr="00AC4381">
        <w:rPr>
          <w:rFonts w:ascii="Verdana" w:hAnsi="Verdana"/>
          <w:sz w:val="22"/>
          <w:szCs w:val="22"/>
        </w:rPr>
        <w:t>Director de Tecnología</w:t>
      </w:r>
    </w:p>
    <w:p w14:paraId="2DD9B83F" w14:textId="77777777" w:rsidR="008F4786" w:rsidRPr="00AC4381" w:rsidRDefault="008F4786" w:rsidP="00243D30">
      <w:pPr>
        <w:pStyle w:val="Prrafodelista"/>
        <w:numPr>
          <w:ilvl w:val="0"/>
          <w:numId w:val="35"/>
        </w:numPr>
        <w:spacing w:after="200" w:line="276" w:lineRule="auto"/>
        <w:ind w:left="720"/>
        <w:contextualSpacing/>
        <w:jc w:val="both"/>
        <w:rPr>
          <w:rFonts w:ascii="Verdana" w:hAnsi="Verdana"/>
          <w:sz w:val="22"/>
          <w:szCs w:val="22"/>
        </w:rPr>
      </w:pPr>
      <w:r w:rsidRPr="00AC4381">
        <w:rPr>
          <w:rFonts w:ascii="Verdana" w:hAnsi="Verdana"/>
          <w:sz w:val="22"/>
          <w:szCs w:val="22"/>
        </w:rPr>
        <w:t>Subdirector de Ingeniería de Software o su delegado</w:t>
      </w:r>
    </w:p>
    <w:p w14:paraId="147E0FFF" w14:textId="77777777" w:rsidR="008F4786" w:rsidRPr="00AC4381" w:rsidRDefault="008F4786" w:rsidP="00243D30">
      <w:pPr>
        <w:pStyle w:val="Prrafodelista"/>
        <w:numPr>
          <w:ilvl w:val="0"/>
          <w:numId w:val="35"/>
        </w:numPr>
        <w:spacing w:after="200" w:line="276" w:lineRule="auto"/>
        <w:ind w:left="720"/>
        <w:contextualSpacing/>
        <w:jc w:val="both"/>
        <w:rPr>
          <w:rFonts w:ascii="Verdana" w:hAnsi="Verdana"/>
          <w:sz w:val="22"/>
          <w:szCs w:val="22"/>
        </w:rPr>
      </w:pPr>
      <w:r w:rsidRPr="00AC4381">
        <w:rPr>
          <w:rFonts w:ascii="Verdana" w:hAnsi="Verdana"/>
          <w:sz w:val="22"/>
          <w:szCs w:val="22"/>
        </w:rPr>
        <w:t>Subdirector de Administración de Recursos Tecnológicos o su delegado</w:t>
      </w:r>
    </w:p>
    <w:p w14:paraId="43386B93" w14:textId="77777777" w:rsidR="008F4786" w:rsidRPr="00AC4381" w:rsidRDefault="008F4786" w:rsidP="00243D30">
      <w:pPr>
        <w:pStyle w:val="Prrafodelista"/>
        <w:numPr>
          <w:ilvl w:val="0"/>
          <w:numId w:val="35"/>
        </w:numPr>
        <w:spacing w:after="200" w:line="276" w:lineRule="auto"/>
        <w:ind w:left="720"/>
        <w:contextualSpacing/>
        <w:jc w:val="both"/>
        <w:rPr>
          <w:rFonts w:ascii="Verdana" w:hAnsi="Verdana"/>
          <w:sz w:val="22"/>
          <w:szCs w:val="22"/>
        </w:rPr>
      </w:pPr>
      <w:r w:rsidRPr="00AC4381">
        <w:rPr>
          <w:rFonts w:ascii="Verdana" w:hAnsi="Verdana"/>
          <w:sz w:val="22"/>
          <w:szCs w:val="22"/>
        </w:rPr>
        <w:t>Asesores del Despacho de la Dirección de Tecnología encargados del manejo de temas de seguridad</w:t>
      </w:r>
    </w:p>
    <w:p w14:paraId="6683BA3F" w14:textId="77777777" w:rsidR="008F4786" w:rsidRPr="00AC4381" w:rsidRDefault="008F4786" w:rsidP="00243D30">
      <w:pPr>
        <w:pStyle w:val="Prrafodelista"/>
        <w:numPr>
          <w:ilvl w:val="0"/>
          <w:numId w:val="35"/>
        </w:numPr>
        <w:spacing w:after="200" w:line="276" w:lineRule="auto"/>
        <w:ind w:left="720"/>
        <w:contextualSpacing/>
        <w:jc w:val="both"/>
        <w:rPr>
          <w:rFonts w:ascii="Verdana" w:hAnsi="Verdana"/>
          <w:sz w:val="22"/>
          <w:szCs w:val="22"/>
        </w:rPr>
      </w:pPr>
      <w:r w:rsidRPr="00AC4381">
        <w:rPr>
          <w:rFonts w:ascii="Verdana" w:hAnsi="Verdana"/>
          <w:sz w:val="22"/>
          <w:szCs w:val="22"/>
        </w:rPr>
        <w:t>Consultores de Seguridad que en el momento laboren para la entidad</w:t>
      </w:r>
    </w:p>
    <w:p w14:paraId="668CE68A" w14:textId="77777777" w:rsidR="008F4786" w:rsidRPr="00AC4381" w:rsidRDefault="008F4786" w:rsidP="00243D30">
      <w:pPr>
        <w:ind w:left="360"/>
        <w:jc w:val="both"/>
        <w:rPr>
          <w:rFonts w:ascii="Verdana" w:hAnsi="Verdana" w:cs="Arial"/>
          <w:sz w:val="22"/>
          <w:szCs w:val="22"/>
        </w:rPr>
      </w:pPr>
      <w:r w:rsidRPr="00AC4381">
        <w:rPr>
          <w:rFonts w:ascii="Verdana" w:hAnsi="Verdana" w:cs="Arial"/>
          <w:sz w:val="22"/>
          <w:szCs w:val="22"/>
        </w:rPr>
        <w:t>El Comité podrá sesionar con la asistencia del Director y los Asesores de Despacho que manejen los temas de seguridad, quienes son los miembros base del Comité.</w:t>
      </w:r>
    </w:p>
    <w:p w14:paraId="46752C4D" w14:textId="77777777" w:rsidR="00C3255E" w:rsidRPr="00AC4381" w:rsidRDefault="00C3255E" w:rsidP="00243D30">
      <w:pPr>
        <w:ind w:left="360"/>
        <w:jc w:val="both"/>
        <w:rPr>
          <w:rFonts w:ascii="Verdana" w:hAnsi="Verdana" w:cs="Arial"/>
          <w:sz w:val="22"/>
          <w:szCs w:val="22"/>
        </w:rPr>
      </w:pPr>
    </w:p>
    <w:p w14:paraId="18315C98" w14:textId="77777777" w:rsidR="00745A8B" w:rsidRPr="00AC4381" w:rsidRDefault="008F4786" w:rsidP="00243D30">
      <w:pPr>
        <w:numPr>
          <w:ilvl w:val="0"/>
          <w:numId w:val="38"/>
        </w:numPr>
        <w:rPr>
          <w:rFonts w:ascii="Verdana" w:hAnsi="Verdana" w:cs="Arial"/>
          <w:b/>
          <w:sz w:val="22"/>
          <w:szCs w:val="22"/>
          <w:u w:val="single"/>
        </w:rPr>
      </w:pPr>
      <w:r w:rsidRPr="00AC4381">
        <w:rPr>
          <w:rFonts w:ascii="Verdana" w:hAnsi="Verdana" w:cs="Arial"/>
          <w:b/>
          <w:sz w:val="22"/>
          <w:szCs w:val="22"/>
          <w:u w:val="single"/>
        </w:rPr>
        <w:t>PERIODICIDAD</w:t>
      </w:r>
    </w:p>
    <w:p w14:paraId="38B9E5CC" w14:textId="77777777" w:rsidR="00745A8B" w:rsidRPr="00AC4381" w:rsidRDefault="00745A8B" w:rsidP="00745A8B">
      <w:pPr>
        <w:jc w:val="center"/>
        <w:rPr>
          <w:rFonts w:ascii="Verdana" w:hAnsi="Verdana" w:cs="Arial"/>
          <w:b/>
          <w:sz w:val="22"/>
          <w:szCs w:val="22"/>
        </w:rPr>
      </w:pPr>
    </w:p>
    <w:p w14:paraId="4EB18DE3" w14:textId="77777777" w:rsidR="008F4786" w:rsidRPr="00AC4381" w:rsidRDefault="008F4786" w:rsidP="00BD105B">
      <w:pPr>
        <w:pStyle w:val="Prrafodelista"/>
        <w:ind w:left="360"/>
        <w:jc w:val="both"/>
        <w:rPr>
          <w:rFonts w:ascii="Verdana" w:hAnsi="Verdana"/>
          <w:sz w:val="22"/>
          <w:szCs w:val="22"/>
        </w:rPr>
      </w:pPr>
      <w:r w:rsidRPr="00AC4381">
        <w:rPr>
          <w:rFonts w:ascii="Verdana" w:hAnsi="Verdana"/>
          <w:sz w:val="22"/>
          <w:szCs w:val="22"/>
        </w:rPr>
        <w:t>Trimestral, aunque se pueden citar a Comités Extraordinarios, de acuerdo con temas de interés prioritario</w:t>
      </w:r>
      <w:r w:rsidR="00192A4A" w:rsidRPr="00AC4381">
        <w:rPr>
          <w:rFonts w:ascii="Verdana" w:hAnsi="Verdana"/>
          <w:sz w:val="22"/>
          <w:szCs w:val="22"/>
        </w:rPr>
        <w:t>.</w:t>
      </w:r>
    </w:p>
    <w:p w14:paraId="0C9D21F2" w14:textId="77777777" w:rsidR="00192A4A" w:rsidRPr="00AC4381" w:rsidRDefault="00192A4A" w:rsidP="00BD105B">
      <w:pPr>
        <w:pStyle w:val="Prrafodelista"/>
        <w:ind w:left="360"/>
        <w:jc w:val="both"/>
        <w:rPr>
          <w:rFonts w:ascii="Verdana" w:hAnsi="Verdana"/>
          <w:sz w:val="22"/>
          <w:szCs w:val="22"/>
        </w:rPr>
      </w:pPr>
    </w:p>
    <w:p w14:paraId="032C0AA6" w14:textId="77777777" w:rsidR="00192A4A" w:rsidRPr="00AC4381" w:rsidRDefault="00192A4A" w:rsidP="00BD105B">
      <w:pPr>
        <w:pStyle w:val="Prrafodelista"/>
        <w:ind w:left="360"/>
        <w:jc w:val="both"/>
        <w:rPr>
          <w:rFonts w:ascii="Verdana" w:hAnsi="Verdana"/>
          <w:sz w:val="22"/>
          <w:szCs w:val="22"/>
        </w:rPr>
      </w:pPr>
      <w:r w:rsidRPr="00AC4381">
        <w:rPr>
          <w:rFonts w:ascii="Verdana" w:hAnsi="Verdana"/>
          <w:b/>
          <w:sz w:val="22"/>
          <w:szCs w:val="22"/>
        </w:rPr>
        <w:t>NOTA</w:t>
      </w:r>
      <w:r w:rsidRPr="00AC4381">
        <w:rPr>
          <w:rFonts w:ascii="Verdana" w:hAnsi="Verdana"/>
          <w:sz w:val="22"/>
          <w:szCs w:val="22"/>
        </w:rPr>
        <w:t xml:space="preserve">: Los temas propios del Comité se pueden tratar en los Comités Estratégicos de la Dirección, caso en el cual, </w:t>
      </w:r>
      <w:r w:rsidR="00ED76D4" w:rsidRPr="00AC4381">
        <w:rPr>
          <w:rFonts w:ascii="Verdana" w:hAnsi="Verdana"/>
          <w:sz w:val="22"/>
          <w:szCs w:val="22"/>
        </w:rPr>
        <w:t xml:space="preserve">el Comité Estratégico, </w:t>
      </w:r>
      <w:r w:rsidRPr="00AC4381">
        <w:rPr>
          <w:rFonts w:ascii="Verdana" w:hAnsi="Verdana"/>
          <w:sz w:val="22"/>
          <w:szCs w:val="22"/>
        </w:rPr>
        <w:t xml:space="preserve">tendrá </w:t>
      </w:r>
      <w:r w:rsidRPr="00AC4381">
        <w:rPr>
          <w:rFonts w:ascii="Verdana" w:hAnsi="Verdana"/>
          <w:sz w:val="22"/>
          <w:szCs w:val="22"/>
        </w:rPr>
        <w:lastRenderedPageBreak/>
        <w:t>la connotac</w:t>
      </w:r>
      <w:r w:rsidR="00AE6466" w:rsidRPr="00AC4381">
        <w:rPr>
          <w:rFonts w:ascii="Verdana" w:hAnsi="Verdana"/>
          <w:sz w:val="22"/>
          <w:szCs w:val="22"/>
        </w:rPr>
        <w:t>ión</w:t>
      </w:r>
      <w:r w:rsidRPr="00AC4381">
        <w:rPr>
          <w:rFonts w:ascii="Verdana" w:hAnsi="Verdana"/>
          <w:sz w:val="22"/>
          <w:szCs w:val="22"/>
        </w:rPr>
        <w:t xml:space="preserve"> de Comité de </w:t>
      </w:r>
      <w:r w:rsidR="00AE6466" w:rsidRPr="00AC4381">
        <w:rPr>
          <w:rFonts w:ascii="Verdana" w:hAnsi="Verdana"/>
          <w:sz w:val="22"/>
          <w:szCs w:val="22"/>
        </w:rPr>
        <w:t>Seguridad</w:t>
      </w:r>
      <w:r w:rsidR="00ED76D4" w:rsidRPr="00AC4381">
        <w:rPr>
          <w:rFonts w:ascii="Verdana" w:hAnsi="Verdana"/>
          <w:sz w:val="22"/>
          <w:szCs w:val="22"/>
        </w:rPr>
        <w:t xml:space="preserve"> en cuanto a las decisiones que se tomen en materia de Seguridad Digital y de la Información DT</w:t>
      </w:r>
      <w:r w:rsidR="00AE6466" w:rsidRPr="00AC4381">
        <w:rPr>
          <w:rFonts w:ascii="Verdana" w:hAnsi="Verdana"/>
          <w:sz w:val="22"/>
          <w:szCs w:val="22"/>
        </w:rPr>
        <w:t>.</w:t>
      </w:r>
    </w:p>
    <w:p w14:paraId="4BA12B97" w14:textId="77777777" w:rsidR="008F4786" w:rsidRPr="00AC4381" w:rsidRDefault="008F4786" w:rsidP="008F4786">
      <w:pPr>
        <w:jc w:val="both"/>
        <w:rPr>
          <w:rFonts w:ascii="Verdana" w:hAnsi="Verdana" w:cs="Arial"/>
          <w:b/>
          <w:sz w:val="22"/>
          <w:szCs w:val="22"/>
        </w:rPr>
      </w:pPr>
    </w:p>
    <w:p w14:paraId="01121CEC" w14:textId="77777777" w:rsidR="008F4786" w:rsidRPr="00AC4381" w:rsidRDefault="008F4786" w:rsidP="00243D30">
      <w:pPr>
        <w:numPr>
          <w:ilvl w:val="0"/>
          <w:numId w:val="38"/>
        </w:numPr>
        <w:rPr>
          <w:rFonts w:ascii="Verdana" w:hAnsi="Verdana" w:cs="Arial"/>
          <w:b/>
          <w:sz w:val="22"/>
          <w:szCs w:val="22"/>
          <w:u w:val="single"/>
        </w:rPr>
      </w:pPr>
      <w:r w:rsidRPr="00AC4381">
        <w:rPr>
          <w:rFonts w:ascii="Verdana" w:hAnsi="Verdana" w:cs="Arial"/>
          <w:b/>
          <w:sz w:val="22"/>
          <w:szCs w:val="22"/>
          <w:u w:val="single"/>
        </w:rPr>
        <w:t>FUNCIONES</w:t>
      </w:r>
    </w:p>
    <w:p w14:paraId="2EEC44C7" w14:textId="77777777" w:rsidR="008F4786" w:rsidRPr="00AC4381" w:rsidRDefault="008F4786" w:rsidP="008F4786">
      <w:pPr>
        <w:jc w:val="both"/>
        <w:rPr>
          <w:rFonts w:ascii="Verdana" w:hAnsi="Verdana" w:cs="Arial"/>
          <w:b/>
          <w:sz w:val="22"/>
          <w:szCs w:val="22"/>
        </w:rPr>
      </w:pPr>
    </w:p>
    <w:p w14:paraId="3917653B" w14:textId="77777777" w:rsidR="008F4786" w:rsidRPr="00AC4381" w:rsidRDefault="008F4786" w:rsidP="00243D30">
      <w:pPr>
        <w:pStyle w:val="Prrafodelista"/>
        <w:numPr>
          <w:ilvl w:val="0"/>
          <w:numId w:val="34"/>
        </w:numPr>
        <w:spacing w:after="200" w:line="276" w:lineRule="auto"/>
        <w:ind w:left="720"/>
        <w:contextualSpacing/>
        <w:jc w:val="both"/>
        <w:rPr>
          <w:rFonts w:ascii="Verdana" w:hAnsi="Verdana"/>
          <w:sz w:val="22"/>
          <w:szCs w:val="22"/>
        </w:rPr>
      </w:pPr>
      <w:r w:rsidRPr="00AC4381">
        <w:rPr>
          <w:rFonts w:ascii="Verdana" w:hAnsi="Verdana"/>
          <w:sz w:val="22"/>
          <w:szCs w:val="22"/>
        </w:rPr>
        <w:t>Revisar el cumplimiento de las políticas de seguridad de la información y digital, buscando establecer un marco de actuación en el que se fijen objetivos de seguridad y se establezca la orientación general de los lineamientos de seguridad al interior de la Dirección.</w:t>
      </w:r>
    </w:p>
    <w:p w14:paraId="51934CBB" w14:textId="77777777" w:rsidR="008F4786" w:rsidRPr="00AC4381" w:rsidRDefault="008F4786" w:rsidP="00243D30">
      <w:pPr>
        <w:pStyle w:val="Prrafodelista"/>
        <w:numPr>
          <w:ilvl w:val="0"/>
          <w:numId w:val="34"/>
        </w:numPr>
        <w:spacing w:after="200" w:line="276" w:lineRule="auto"/>
        <w:ind w:left="720"/>
        <w:contextualSpacing/>
        <w:jc w:val="both"/>
        <w:rPr>
          <w:rFonts w:ascii="Verdana" w:hAnsi="Verdana"/>
          <w:sz w:val="22"/>
          <w:szCs w:val="22"/>
        </w:rPr>
      </w:pPr>
      <w:r w:rsidRPr="00AC4381">
        <w:rPr>
          <w:rFonts w:ascii="Verdana" w:hAnsi="Verdana"/>
          <w:sz w:val="22"/>
          <w:szCs w:val="22"/>
        </w:rPr>
        <w:t>Seguimiento a los proyectos relacionados con seguridad informática, seguridad de la información y seguridad digital</w:t>
      </w:r>
    </w:p>
    <w:p w14:paraId="1AF37E3F" w14:textId="77777777" w:rsidR="008F4786" w:rsidRPr="00AC4381" w:rsidRDefault="008F4786" w:rsidP="00243D30">
      <w:pPr>
        <w:pStyle w:val="Prrafodelista"/>
        <w:numPr>
          <w:ilvl w:val="0"/>
          <w:numId w:val="34"/>
        </w:numPr>
        <w:spacing w:after="200" w:line="276" w:lineRule="auto"/>
        <w:ind w:left="720"/>
        <w:contextualSpacing/>
        <w:jc w:val="both"/>
        <w:rPr>
          <w:rFonts w:ascii="Verdana" w:hAnsi="Verdana"/>
          <w:sz w:val="22"/>
          <w:szCs w:val="22"/>
        </w:rPr>
      </w:pPr>
      <w:r w:rsidRPr="00AC4381">
        <w:rPr>
          <w:rFonts w:ascii="Verdana" w:hAnsi="Verdana"/>
          <w:sz w:val="22"/>
          <w:szCs w:val="22"/>
        </w:rPr>
        <w:t>Revisar y validar la implementación de medidas y controles de seguridad que permitan, en un esquema práctico y dinámico, identificar las vulnerabilidades y riesgos frente a las diferentes amenazas externas e internas y mitigarlas.</w:t>
      </w:r>
    </w:p>
    <w:p w14:paraId="0A3F0856" w14:textId="77777777" w:rsidR="008F4786" w:rsidRPr="00AC4381" w:rsidRDefault="008F4786" w:rsidP="00243D30">
      <w:pPr>
        <w:pStyle w:val="Prrafodelista"/>
        <w:numPr>
          <w:ilvl w:val="0"/>
          <w:numId w:val="34"/>
        </w:numPr>
        <w:spacing w:after="200" w:line="276" w:lineRule="auto"/>
        <w:ind w:left="720"/>
        <w:contextualSpacing/>
        <w:jc w:val="both"/>
        <w:rPr>
          <w:rFonts w:ascii="Verdana" w:hAnsi="Verdana"/>
          <w:sz w:val="22"/>
          <w:szCs w:val="22"/>
        </w:rPr>
      </w:pPr>
      <w:r w:rsidRPr="00AC4381">
        <w:rPr>
          <w:rFonts w:ascii="Verdana" w:hAnsi="Verdana"/>
          <w:sz w:val="22"/>
          <w:szCs w:val="22"/>
        </w:rPr>
        <w:t xml:space="preserve">Revisar y acordar metodologías y procesos específicos relativos a la seguridad informática, de la información y digital, que se puedan aplicar en la DT </w:t>
      </w:r>
    </w:p>
    <w:p w14:paraId="2F2F8FBA" w14:textId="77777777" w:rsidR="008F4786" w:rsidRPr="00AC4381" w:rsidRDefault="008F4786" w:rsidP="00243D30">
      <w:pPr>
        <w:pStyle w:val="Prrafodelista"/>
        <w:numPr>
          <w:ilvl w:val="0"/>
          <w:numId w:val="34"/>
        </w:numPr>
        <w:spacing w:after="200" w:line="276" w:lineRule="auto"/>
        <w:ind w:left="720"/>
        <w:contextualSpacing/>
        <w:jc w:val="both"/>
        <w:rPr>
          <w:rFonts w:ascii="Verdana" w:hAnsi="Verdana"/>
          <w:sz w:val="22"/>
          <w:szCs w:val="22"/>
        </w:rPr>
      </w:pPr>
      <w:r w:rsidRPr="00AC4381">
        <w:rPr>
          <w:rFonts w:ascii="Verdana" w:hAnsi="Verdana"/>
          <w:sz w:val="22"/>
          <w:szCs w:val="22"/>
        </w:rPr>
        <w:t>En general, las que se establezcan dentro del documento de la AP (Actividad Principal) Gobierno de Seguridad de la Información para la Gestión de TIC, y que estén bajo responsabilidad de este Comité.</w:t>
      </w:r>
    </w:p>
    <w:p w14:paraId="4EA9AD28" w14:textId="77777777" w:rsidR="008F4786" w:rsidRPr="00AC4381" w:rsidRDefault="008F4786" w:rsidP="00243D30">
      <w:pPr>
        <w:ind w:left="360"/>
        <w:jc w:val="both"/>
        <w:rPr>
          <w:rFonts w:ascii="Verdana" w:hAnsi="Verdana" w:cs="Arial"/>
          <w:sz w:val="22"/>
          <w:szCs w:val="22"/>
        </w:rPr>
      </w:pPr>
      <w:r w:rsidRPr="00AC4381">
        <w:rPr>
          <w:rFonts w:ascii="Verdana" w:hAnsi="Verdana" w:cs="Arial"/>
          <w:sz w:val="22"/>
          <w:szCs w:val="22"/>
        </w:rPr>
        <w:t xml:space="preserve">El comité tiene carácter de asesor, la gestión de la seguridad </w:t>
      </w:r>
      <w:r w:rsidR="002E08C1" w:rsidRPr="00AC4381">
        <w:rPr>
          <w:rFonts w:ascii="Verdana" w:hAnsi="Verdana" w:cs="Arial"/>
          <w:sz w:val="22"/>
          <w:szCs w:val="22"/>
        </w:rPr>
        <w:t>digital y</w:t>
      </w:r>
      <w:r w:rsidRPr="00AC4381">
        <w:rPr>
          <w:rFonts w:ascii="Verdana" w:hAnsi="Verdana" w:cs="Arial"/>
          <w:sz w:val="22"/>
          <w:szCs w:val="22"/>
        </w:rPr>
        <w:t xml:space="preserve"> de la información, será función de cada subdirector y su equipo de trabajo como responsables de los activos.</w:t>
      </w:r>
    </w:p>
    <w:p w14:paraId="5E64C886" w14:textId="77777777" w:rsidR="008F4786" w:rsidRPr="00AC4381" w:rsidRDefault="008F4786" w:rsidP="008F4786">
      <w:pPr>
        <w:jc w:val="both"/>
        <w:rPr>
          <w:rFonts w:ascii="Verdana" w:hAnsi="Verdana" w:cs="Arial"/>
          <w:b/>
          <w:sz w:val="22"/>
          <w:szCs w:val="22"/>
        </w:rPr>
      </w:pPr>
    </w:p>
    <w:p w14:paraId="5B6D9338" w14:textId="77777777" w:rsidR="008F4786" w:rsidRPr="00AC4381" w:rsidRDefault="008F4786" w:rsidP="00243D30">
      <w:pPr>
        <w:numPr>
          <w:ilvl w:val="0"/>
          <w:numId w:val="38"/>
        </w:numPr>
        <w:rPr>
          <w:rFonts w:ascii="Verdana" w:hAnsi="Verdana" w:cs="Arial"/>
          <w:b/>
          <w:sz w:val="22"/>
          <w:szCs w:val="22"/>
          <w:u w:val="single"/>
        </w:rPr>
      </w:pPr>
      <w:r w:rsidRPr="00AC4381">
        <w:rPr>
          <w:rFonts w:ascii="Verdana" w:hAnsi="Verdana" w:cs="Arial"/>
          <w:b/>
          <w:sz w:val="22"/>
          <w:szCs w:val="22"/>
          <w:u w:val="single"/>
        </w:rPr>
        <w:t>POLITICAS</w:t>
      </w:r>
    </w:p>
    <w:p w14:paraId="15B5C3AE" w14:textId="77777777" w:rsidR="008F4786" w:rsidRPr="00AC4381" w:rsidRDefault="008F4786" w:rsidP="008F4786">
      <w:pPr>
        <w:pStyle w:val="Prrafodelista"/>
        <w:ind w:left="360"/>
        <w:jc w:val="both"/>
        <w:rPr>
          <w:rFonts w:ascii="Verdana" w:hAnsi="Verdana"/>
          <w:sz w:val="22"/>
          <w:szCs w:val="22"/>
        </w:rPr>
      </w:pPr>
    </w:p>
    <w:p w14:paraId="7920B91B" w14:textId="77777777" w:rsidR="008F4786" w:rsidRPr="00AC4381" w:rsidRDefault="008F4786" w:rsidP="008F4786">
      <w:pPr>
        <w:pStyle w:val="Prrafodelista"/>
        <w:numPr>
          <w:ilvl w:val="0"/>
          <w:numId w:val="36"/>
        </w:numPr>
        <w:spacing w:after="200" w:line="276" w:lineRule="auto"/>
        <w:contextualSpacing/>
        <w:jc w:val="both"/>
        <w:rPr>
          <w:rFonts w:ascii="Verdana" w:hAnsi="Verdana"/>
          <w:sz w:val="22"/>
          <w:szCs w:val="22"/>
        </w:rPr>
      </w:pPr>
      <w:r w:rsidRPr="00AC4381">
        <w:rPr>
          <w:rFonts w:ascii="Verdana" w:hAnsi="Verdana"/>
          <w:sz w:val="22"/>
          <w:szCs w:val="22"/>
        </w:rPr>
        <w:t xml:space="preserve">Cuando el </w:t>
      </w:r>
      <w:r w:rsidR="00192A4A" w:rsidRPr="00AC4381">
        <w:rPr>
          <w:rFonts w:ascii="Verdana" w:hAnsi="Verdana"/>
          <w:sz w:val="22"/>
          <w:szCs w:val="22"/>
        </w:rPr>
        <w:t>C</w:t>
      </w:r>
      <w:r w:rsidRPr="00AC4381">
        <w:rPr>
          <w:rFonts w:ascii="Verdana" w:hAnsi="Verdana"/>
          <w:sz w:val="22"/>
          <w:szCs w:val="22"/>
        </w:rPr>
        <w:t>omité lo considere pertinente se podrá citar a terceros.</w:t>
      </w:r>
    </w:p>
    <w:p w14:paraId="776A4B46" w14:textId="77777777" w:rsidR="008F4786" w:rsidRPr="00AC4381" w:rsidRDefault="008F4786" w:rsidP="008F4786">
      <w:pPr>
        <w:pStyle w:val="Prrafodelista"/>
        <w:numPr>
          <w:ilvl w:val="0"/>
          <w:numId w:val="36"/>
        </w:numPr>
        <w:spacing w:after="200" w:line="276" w:lineRule="auto"/>
        <w:contextualSpacing/>
        <w:jc w:val="both"/>
        <w:rPr>
          <w:rFonts w:ascii="Verdana" w:hAnsi="Verdana"/>
          <w:sz w:val="22"/>
          <w:szCs w:val="22"/>
        </w:rPr>
      </w:pPr>
      <w:r w:rsidRPr="00AC4381">
        <w:rPr>
          <w:rFonts w:ascii="Verdana" w:hAnsi="Verdana"/>
          <w:sz w:val="22"/>
          <w:szCs w:val="22"/>
        </w:rPr>
        <w:t>La Secretaria Técnica del Comité estará bajo la responsabilidad del Asesor de Despacho designado para tal fin, y que tenga bajo su cargo los temas y/o proyectos de seguridad.</w:t>
      </w:r>
    </w:p>
    <w:p w14:paraId="43D6B00B" w14:textId="77777777" w:rsidR="008F4786" w:rsidRPr="00AC4381" w:rsidRDefault="008F4786" w:rsidP="0012644D">
      <w:pPr>
        <w:pStyle w:val="Prrafodelista"/>
        <w:numPr>
          <w:ilvl w:val="0"/>
          <w:numId w:val="36"/>
        </w:numPr>
        <w:spacing w:after="200" w:line="276" w:lineRule="auto"/>
        <w:contextualSpacing/>
        <w:jc w:val="both"/>
        <w:rPr>
          <w:rFonts w:ascii="Verdana" w:hAnsi="Verdana"/>
          <w:b/>
          <w:sz w:val="22"/>
          <w:szCs w:val="22"/>
        </w:rPr>
      </w:pPr>
      <w:r w:rsidRPr="00AC4381">
        <w:rPr>
          <w:rFonts w:ascii="Verdana" w:hAnsi="Verdana"/>
          <w:sz w:val="22"/>
          <w:szCs w:val="22"/>
        </w:rPr>
        <w:t>Los temas tratados en el Comité son de carácter confidencial, excepto los que expresamente se consideren que pueden ser comunicados a otras personas o funcionarios.</w:t>
      </w:r>
    </w:p>
    <w:sectPr w:rsidR="008F4786" w:rsidRPr="00AC4381" w:rsidSect="00C011B9">
      <w:headerReference w:type="default" r:id="rId16"/>
      <w:headerReference w:type="first" r:id="rId17"/>
      <w:pgSz w:w="12242" w:h="15842"/>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E9C5" w14:textId="77777777" w:rsidR="004F56EA" w:rsidRDefault="004F56EA">
      <w:r>
        <w:separator/>
      </w:r>
    </w:p>
  </w:endnote>
  <w:endnote w:type="continuationSeparator" w:id="0">
    <w:p w14:paraId="048D55B6" w14:textId="77777777" w:rsidR="004F56EA" w:rsidRDefault="004F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70D8" w14:textId="77777777" w:rsidR="00537270" w:rsidRDefault="00537270" w:rsidP="004A0461">
    <w:pPr>
      <w:pStyle w:val="Piedepgina"/>
      <w:rPr>
        <w:rFonts w:ascii="Arial Narrow" w:hAnsi="Arial Narrow"/>
        <w:sz w:val="16"/>
        <w:szCs w:val="16"/>
        <w:lang w:val="es-CO"/>
      </w:rPr>
    </w:pPr>
  </w:p>
  <w:p w14:paraId="49C8E9CE" w14:textId="77777777" w:rsidR="00537270" w:rsidRDefault="00537270" w:rsidP="004A0461">
    <w:pPr>
      <w:pStyle w:val="Piedepgina"/>
      <w:rPr>
        <w:rFonts w:ascii="Arial Narrow" w:hAnsi="Arial Narrow"/>
        <w:sz w:val="16"/>
        <w:szCs w:val="16"/>
        <w:lang w:val="es-CO"/>
      </w:rPr>
    </w:pPr>
  </w:p>
  <w:p w14:paraId="3BBE6DC9" w14:textId="77777777" w:rsidR="00537270" w:rsidRDefault="005372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54297" w14:textId="77777777" w:rsidR="004F56EA" w:rsidRDefault="004F56EA">
      <w:r>
        <w:separator/>
      </w:r>
    </w:p>
  </w:footnote>
  <w:footnote w:type="continuationSeparator" w:id="0">
    <w:p w14:paraId="39507E12" w14:textId="77777777" w:rsidR="004F56EA" w:rsidRDefault="004F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AC4381" w:rsidRPr="00DB369A" w14:paraId="1A64213D" w14:textId="77777777" w:rsidTr="003E6918">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A184" w14:textId="022F1FAC" w:rsidR="00AC4381" w:rsidRPr="00DB369A" w:rsidRDefault="0065385B" w:rsidP="00AC4381">
          <w:pPr>
            <w:rPr>
              <w:rFonts w:ascii="Verdana" w:hAnsi="Verdana" w:cs="Calibri"/>
              <w:color w:val="000000"/>
              <w:sz w:val="18"/>
              <w:szCs w:val="18"/>
              <w:lang w:eastAsia="es-MX"/>
            </w:rPr>
          </w:pPr>
          <w:r>
            <w:rPr>
              <w:noProof/>
            </w:rPr>
            <w:drawing>
              <wp:anchor distT="0" distB="0" distL="114300" distR="114300" simplePos="0" relativeHeight="251663360" behindDoc="0" locked="0" layoutInCell="1" allowOverlap="1" wp14:anchorId="15F7A1B1" wp14:editId="0E162250">
                <wp:simplePos x="0" y="0"/>
                <wp:positionH relativeFrom="column">
                  <wp:posOffset>33655</wp:posOffset>
                </wp:positionH>
                <wp:positionV relativeFrom="paragraph">
                  <wp:posOffset>-8255</wp:posOffset>
                </wp:positionV>
                <wp:extent cx="645160" cy="460375"/>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81" w:rsidRPr="00DB369A">
            <w:rPr>
              <w:rFonts w:ascii="Verdana"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4EF7FAFA" w14:textId="77777777" w:rsidR="00AC4381" w:rsidRPr="002C71DB" w:rsidRDefault="00AC4381" w:rsidP="00AC4381">
          <w:pPr>
            <w:jc w:val="center"/>
            <w:rPr>
              <w:rFonts w:ascii="Verdana" w:hAnsi="Verdana" w:cs="Calibri"/>
              <w:b/>
              <w:bCs/>
              <w:color w:val="000000"/>
              <w:sz w:val="24"/>
              <w:szCs w:val="24"/>
              <w:lang w:eastAsia="es-MX"/>
            </w:rPr>
          </w:pPr>
          <w:r w:rsidRPr="000D2AD5">
            <w:rPr>
              <w:rFonts w:ascii="Arial" w:hAnsi="Arial" w:cs="Arial"/>
              <w:b/>
              <w:sz w:val="24"/>
              <w:szCs w:val="24"/>
            </w:rPr>
            <w:t>DOCUMENTO MARCO SEGURIDAD PARA LA GESTIÓN TIC</w:t>
          </w:r>
        </w:p>
      </w:tc>
    </w:tr>
    <w:tr w:rsidR="00AC4381" w:rsidRPr="00DB369A" w14:paraId="7DC13FEC" w14:textId="77777777" w:rsidTr="003E6918">
      <w:trPr>
        <w:trHeight w:val="120"/>
      </w:trPr>
      <w:tc>
        <w:tcPr>
          <w:tcW w:w="1277" w:type="dxa"/>
          <w:tcBorders>
            <w:top w:val="nil"/>
            <w:left w:val="nil"/>
            <w:bottom w:val="nil"/>
            <w:right w:val="nil"/>
          </w:tcBorders>
          <w:shd w:val="clear" w:color="auto" w:fill="auto"/>
          <w:noWrap/>
          <w:vAlign w:val="center"/>
          <w:hideMark/>
        </w:tcPr>
        <w:p w14:paraId="0E5BECFE" w14:textId="77777777" w:rsidR="00AC4381" w:rsidRPr="00DB369A" w:rsidRDefault="00AC4381" w:rsidP="00AC4381">
          <w:pPr>
            <w:jc w:val="center"/>
            <w:rPr>
              <w:rFonts w:ascii="Verdana"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779F78DA"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3BEC4652" w14:textId="77777777" w:rsidR="00AC4381" w:rsidRPr="00DB369A" w:rsidRDefault="00AC4381" w:rsidP="00AC4381">
          <w:pPr>
            <w:rPr>
              <w:lang w:eastAsia="es-MX"/>
            </w:rPr>
          </w:pPr>
        </w:p>
      </w:tc>
      <w:tc>
        <w:tcPr>
          <w:tcW w:w="995" w:type="dxa"/>
          <w:tcBorders>
            <w:top w:val="nil"/>
            <w:left w:val="nil"/>
            <w:bottom w:val="nil"/>
            <w:right w:val="nil"/>
          </w:tcBorders>
          <w:shd w:val="clear" w:color="auto" w:fill="auto"/>
          <w:noWrap/>
          <w:vAlign w:val="center"/>
          <w:hideMark/>
        </w:tcPr>
        <w:p w14:paraId="72528CD4" w14:textId="77777777" w:rsidR="00AC4381" w:rsidRPr="00DB369A" w:rsidRDefault="00AC4381" w:rsidP="00AC4381">
          <w:pPr>
            <w:rPr>
              <w:lang w:eastAsia="es-MX"/>
            </w:rPr>
          </w:pPr>
        </w:p>
      </w:tc>
      <w:tc>
        <w:tcPr>
          <w:tcW w:w="968" w:type="dxa"/>
          <w:tcBorders>
            <w:top w:val="nil"/>
            <w:left w:val="nil"/>
            <w:bottom w:val="nil"/>
            <w:right w:val="nil"/>
          </w:tcBorders>
          <w:shd w:val="clear" w:color="auto" w:fill="auto"/>
          <w:noWrap/>
          <w:vAlign w:val="center"/>
          <w:hideMark/>
        </w:tcPr>
        <w:p w14:paraId="63F1A76F" w14:textId="77777777" w:rsidR="00AC4381" w:rsidRPr="00DB369A" w:rsidRDefault="00AC4381" w:rsidP="00AC4381">
          <w:pPr>
            <w:rPr>
              <w:lang w:eastAsia="es-MX"/>
            </w:rPr>
          </w:pPr>
        </w:p>
      </w:tc>
      <w:tc>
        <w:tcPr>
          <w:tcW w:w="166" w:type="dxa"/>
          <w:tcBorders>
            <w:top w:val="nil"/>
            <w:left w:val="nil"/>
            <w:bottom w:val="nil"/>
            <w:right w:val="nil"/>
          </w:tcBorders>
          <w:shd w:val="clear" w:color="auto" w:fill="auto"/>
          <w:noWrap/>
          <w:vAlign w:val="center"/>
          <w:hideMark/>
        </w:tcPr>
        <w:p w14:paraId="48B1486E" w14:textId="77777777" w:rsidR="00AC4381" w:rsidRPr="00DB369A" w:rsidRDefault="00AC4381" w:rsidP="00AC4381">
          <w:pPr>
            <w:rPr>
              <w:lang w:eastAsia="es-MX"/>
            </w:rPr>
          </w:pPr>
        </w:p>
      </w:tc>
      <w:tc>
        <w:tcPr>
          <w:tcW w:w="1397" w:type="dxa"/>
          <w:gridSpan w:val="3"/>
          <w:tcBorders>
            <w:top w:val="nil"/>
            <w:left w:val="nil"/>
            <w:bottom w:val="nil"/>
            <w:right w:val="nil"/>
          </w:tcBorders>
          <w:shd w:val="clear" w:color="auto" w:fill="auto"/>
          <w:noWrap/>
          <w:vAlign w:val="center"/>
          <w:hideMark/>
        </w:tcPr>
        <w:p w14:paraId="54348E82" w14:textId="77777777" w:rsidR="00AC4381" w:rsidRPr="00DB369A" w:rsidRDefault="00AC4381" w:rsidP="00AC4381">
          <w:pPr>
            <w:rPr>
              <w:lang w:eastAsia="es-MX"/>
            </w:rPr>
          </w:pPr>
        </w:p>
      </w:tc>
      <w:tc>
        <w:tcPr>
          <w:tcW w:w="567" w:type="dxa"/>
          <w:tcBorders>
            <w:top w:val="nil"/>
            <w:left w:val="nil"/>
            <w:bottom w:val="nil"/>
            <w:right w:val="nil"/>
          </w:tcBorders>
          <w:shd w:val="clear" w:color="auto" w:fill="auto"/>
          <w:noWrap/>
          <w:vAlign w:val="center"/>
          <w:hideMark/>
        </w:tcPr>
        <w:p w14:paraId="7F4BF64D"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2034E973" w14:textId="77777777" w:rsidR="00AC4381" w:rsidRPr="00DB369A" w:rsidRDefault="00AC4381" w:rsidP="00AC4381">
          <w:pPr>
            <w:rPr>
              <w:lang w:eastAsia="es-MX"/>
            </w:rPr>
          </w:pPr>
        </w:p>
      </w:tc>
      <w:tc>
        <w:tcPr>
          <w:tcW w:w="832" w:type="dxa"/>
          <w:tcBorders>
            <w:top w:val="nil"/>
            <w:left w:val="nil"/>
            <w:bottom w:val="nil"/>
            <w:right w:val="nil"/>
          </w:tcBorders>
          <w:shd w:val="clear" w:color="auto" w:fill="auto"/>
          <w:noWrap/>
          <w:vAlign w:val="center"/>
          <w:hideMark/>
        </w:tcPr>
        <w:p w14:paraId="28ECB5D3" w14:textId="77777777" w:rsidR="00AC4381" w:rsidRPr="00DB369A" w:rsidRDefault="00AC4381" w:rsidP="00AC4381">
          <w:pPr>
            <w:rPr>
              <w:lang w:eastAsia="es-MX"/>
            </w:rPr>
          </w:pPr>
        </w:p>
      </w:tc>
      <w:tc>
        <w:tcPr>
          <w:tcW w:w="992" w:type="dxa"/>
          <w:tcBorders>
            <w:top w:val="nil"/>
            <w:left w:val="nil"/>
            <w:bottom w:val="nil"/>
            <w:right w:val="nil"/>
          </w:tcBorders>
          <w:shd w:val="clear" w:color="auto" w:fill="auto"/>
          <w:noWrap/>
          <w:vAlign w:val="center"/>
          <w:hideMark/>
        </w:tcPr>
        <w:p w14:paraId="1C08195A" w14:textId="77777777" w:rsidR="00AC4381" w:rsidRPr="00DB369A" w:rsidRDefault="00AC4381" w:rsidP="00AC4381">
          <w:pPr>
            <w:rPr>
              <w:lang w:eastAsia="es-MX"/>
            </w:rPr>
          </w:pPr>
        </w:p>
      </w:tc>
    </w:tr>
    <w:tr w:rsidR="00AC4381" w:rsidRPr="00DB369A" w14:paraId="3F9E2D19" w14:textId="77777777" w:rsidTr="003E6918">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43B5"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3386414" w14:textId="469ABF1C"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AC3F2A">
            <w:rPr>
              <w:rFonts w:ascii="Verdana" w:hAnsi="Verdana" w:cs="Calibri"/>
              <w:color w:val="000000"/>
              <w:sz w:val="16"/>
              <w:szCs w:val="16"/>
              <w:lang w:eastAsia="es-MX"/>
            </w:rPr>
            <w:t>Apo.1.3.Man.</w:t>
          </w:r>
          <w:r>
            <w:rPr>
              <w:rFonts w:ascii="Verdana" w:hAnsi="Verdana" w:cs="Calibri"/>
              <w:color w:val="000000"/>
              <w:sz w:val="16"/>
              <w:szCs w:val="16"/>
              <w:lang w:eastAsia="es-MX"/>
            </w:rPr>
            <w:t>3</w:t>
          </w:r>
        </w:p>
      </w:tc>
      <w:tc>
        <w:tcPr>
          <w:tcW w:w="160" w:type="dxa"/>
          <w:tcBorders>
            <w:top w:val="nil"/>
            <w:left w:val="nil"/>
            <w:bottom w:val="nil"/>
            <w:right w:val="nil"/>
          </w:tcBorders>
          <w:shd w:val="clear" w:color="auto" w:fill="auto"/>
          <w:noWrap/>
          <w:vAlign w:val="center"/>
          <w:hideMark/>
        </w:tcPr>
        <w:p w14:paraId="75640756" w14:textId="77777777" w:rsidR="00AC4381" w:rsidRPr="00DB6799" w:rsidRDefault="00AC4381" w:rsidP="00AC4381">
          <w:pPr>
            <w:rPr>
              <w:rFonts w:ascii="Verdana"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A77AA"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4D6D55" w14:textId="4C9B5B1A" w:rsidR="00AC4381" w:rsidRPr="00DB6799" w:rsidRDefault="00AC4381" w:rsidP="00AC4381">
          <w:pPr>
            <w:rPr>
              <w:rFonts w:ascii="Verdana" w:hAnsi="Verdana" w:cs="Calibri"/>
              <w:color w:val="000000"/>
              <w:sz w:val="16"/>
              <w:szCs w:val="16"/>
              <w:lang w:eastAsia="es-MX"/>
            </w:rPr>
          </w:pPr>
          <w:r w:rsidRPr="00AC4381">
            <w:rPr>
              <w:rFonts w:ascii="Verdana" w:hAnsi="Verdana" w:cs="Calibri"/>
              <w:color w:val="000000"/>
              <w:sz w:val="16"/>
              <w:szCs w:val="16"/>
              <w:lang w:eastAsia="es-MX"/>
            </w:rPr>
            <w:t>20-05-2020</w:t>
          </w:r>
        </w:p>
      </w:tc>
      <w:tc>
        <w:tcPr>
          <w:tcW w:w="160" w:type="dxa"/>
          <w:tcBorders>
            <w:top w:val="nil"/>
            <w:left w:val="nil"/>
            <w:bottom w:val="nil"/>
            <w:right w:val="nil"/>
          </w:tcBorders>
          <w:shd w:val="clear" w:color="auto" w:fill="auto"/>
          <w:noWrap/>
          <w:vAlign w:val="center"/>
          <w:hideMark/>
        </w:tcPr>
        <w:p w14:paraId="57680EAC" w14:textId="77777777" w:rsidR="00AC4381" w:rsidRPr="00DB6799" w:rsidRDefault="00AC4381" w:rsidP="00AC4381">
          <w:pPr>
            <w:rPr>
              <w:rFonts w:ascii="Verdana"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D08C"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D87290" w14:textId="2364B70B"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Pr>
              <w:rFonts w:ascii="Verdana" w:hAnsi="Verdana" w:cs="Calibri"/>
              <w:color w:val="000000"/>
              <w:sz w:val="16"/>
              <w:szCs w:val="16"/>
              <w:lang w:eastAsia="es-MX"/>
            </w:rPr>
            <w:t>2</w:t>
          </w:r>
        </w:p>
      </w:tc>
      <w:tc>
        <w:tcPr>
          <w:tcW w:w="160" w:type="dxa"/>
          <w:tcBorders>
            <w:top w:val="nil"/>
            <w:left w:val="nil"/>
            <w:bottom w:val="nil"/>
            <w:right w:val="nil"/>
          </w:tcBorders>
          <w:shd w:val="clear" w:color="auto" w:fill="auto"/>
          <w:noWrap/>
          <w:vAlign w:val="center"/>
          <w:hideMark/>
        </w:tcPr>
        <w:p w14:paraId="36AFC0C6" w14:textId="77777777" w:rsidR="00AC4381" w:rsidRPr="00DB6799" w:rsidRDefault="00AC4381" w:rsidP="00AC4381">
          <w:pPr>
            <w:rPr>
              <w:rFonts w:ascii="Verdana"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34A31"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C2009C"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PAGE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r w:rsidRPr="00DB6799">
            <w:rPr>
              <w:rFonts w:ascii="Verdana" w:hAnsi="Verdana" w:cs="Calibri"/>
              <w:color w:val="000000"/>
              <w:sz w:val="16"/>
              <w:szCs w:val="16"/>
              <w:lang w:eastAsia="es-MX"/>
            </w:rPr>
            <w:t xml:space="preserve"> de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NUMPAGES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p>
      </w:tc>
    </w:tr>
  </w:tbl>
  <w:p w14:paraId="3D54F91F" w14:textId="77777777" w:rsidR="00131AD3" w:rsidRDefault="00131AD3" w:rsidP="00A80EAB">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AC4381" w:rsidRPr="00DB369A" w14:paraId="16E8081C" w14:textId="77777777" w:rsidTr="003E6918">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6ACB" w14:textId="5B4E636A" w:rsidR="00AC4381" w:rsidRPr="00DB369A" w:rsidRDefault="0065385B" w:rsidP="00AC4381">
          <w:pPr>
            <w:rPr>
              <w:rFonts w:ascii="Verdana" w:hAnsi="Verdana" w:cs="Calibri"/>
              <w:color w:val="000000"/>
              <w:sz w:val="18"/>
              <w:szCs w:val="18"/>
              <w:lang w:eastAsia="es-MX"/>
            </w:rPr>
          </w:pPr>
          <w:r>
            <w:rPr>
              <w:noProof/>
            </w:rPr>
            <w:drawing>
              <wp:anchor distT="0" distB="0" distL="114300" distR="114300" simplePos="0" relativeHeight="251665408" behindDoc="0" locked="0" layoutInCell="1" allowOverlap="1" wp14:anchorId="5D9FA8FA" wp14:editId="3EE7BD1A">
                <wp:simplePos x="0" y="0"/>
                <wp:positionH relativeFrom="column">
                  <wp:posOffset>33655</wp:posOffset>
                </wp:positionH>
                <wp:positionV relativeFrom="paragraph">
                  <wp:posOffset>-8255</wp:posOffset>
                </wp:positionV>
                <wp:extent cx="645160" cy="460375"/>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81" w:rsidRPr="00DB369A">
            <w:rPr>
              <w:rFonts w:ascii="Verdana"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067BDC5" w14:textId="77777777" w:rsidR="00AC4381" w:rsidRPr="002C71DB" w:rsidRDefault="00AC4381" w:rsidP="00AC4381">
          <w:pPr>
            <w:jc w:val="center"/>
            <w:rPr>
              <w:rFonts w:ascii="Verdana" w:hAnsi="Verdana" w:cs="Calibri"/>
              <w:b/>
              <w:bCs/>
              <w:color w:val="000000"/>
              <w:sz w:val="24"/>
              <w:szCs w:val="24"/>
              <w:lang w:eastAsia="es-MX"/>
            </w:rPr>
          </w:pPr>
          <w:r w:rsidRPr="000D2AD5">
            <w:rPr>
              <w:rFonts w:ascii="Arial" w:hAnsi="Arial" w:cs="Arial"/>
              <w:b/>
              <w:sz w:val="24"/>
              <w:szCs w:val="24"/>
            </w:rPr>
            <w:t>DOCUMENTO MARCO SEGURIDAD PARA LA GESTIÓN TIC</w:t>
          </w:r>
        </w:p>
      </w:tc>
    </w:tr>
    <w:tr w:rsidR="00AC4381" w:rsidRPr="00DB369A" w14:paraId="75BF5A15" w14:textId="77777777" w:rsidTr="003E6918">
      <w:trPr>
        <w:trHeight w:val="120"/>
      </w:trPr>
      <w:tc>
        <w:tcPr>
          <w:tcW w:w="1277" w:type="dxa"/>
          <w:tcBorders>
            <w:top w:val="nil"/>
            <w:left w:val="nil"/>
            <w:bottom w:val="nil"/>
            <w:right w:val="nil"/>
          </w:tcBorders>
          <w:shd w:val="clear" w:color="auto" w:fill="auto"/>
          <w:noWrap/>
          <w:vAlign w:val="center"/>
          <w:hideMark/>
        </w:tcPr>
        <w:p w14:paraId="5E8BCFF8" w14:textId="77777777" w:rsidR="00AC4381" w:rsidRPr="00DB369A" w:rsidRDefault="00AC4381" w:rsidP="00AC4381">
          <w:pPr>
            <w:jc w:val="center"/>
            <w:rPr>
              <w:rFonts w:ascii="Verdana"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34B646F8"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4FCD64D2" w14:textId="77777777" w:rsidR="00AC4381" w:rsidRPr="00DB369A" w:rsidRDefault="00AC4381" w:rsidP="00AC4381">
          <w:pPr>
            <w:rPr>
              <w:lang w:eastAsia="es-MX"/>
            </w:rPr>
          </w:pPr>
        </w:p>
      </w:tc>
      <w:tc>
        <w:tcPr>
          <w:tcW w:w="995" w:type="dxa"/>
          <w:tcBorders>
            <w:top w:val="nil"/>
            <w:left w:val="nil"/>
            <w:bottom w:val="nil"/>
            <w:right w:val="nil"/>
          </w:tcBorders>
          <w:shd w:val="clear" w:color="auto" w:fill="auto"/>
          <w:noWrap/>
          <w:vAlign w:val="center"/>
          <w:hideMark/>
        </w:tcPr>
        <w:p w14:paraId="15A1A622" w14:textId="77777777" w:rsidR="00AC4381" w:rsidRPr="00DB369A" w:rsidRDefault="00AC4381" w:rsidP="00AC4381">
          <w:pPr>
            <w:rPr>
              <w:lang w:eastAsia="es-MX"/>
            </w:rPr>
          </w:pPr>
        </w:p>
      </w:tc>
      <w:tc>
        <w:tcPr>
          <w:tcW w:w="968" w:type="dxa"/>
          <w:tcBorders>
            <w:top w:val="nil"/>
            <w:left w:val="nil"/>
            <w:bottom w:val="nil"/>
            <w:right w:val="nil"/>
          </w:tcBorders>
          <w:shd w:val="clear" w:color="auto" w:fill="auto"/>
          <w:noWrap/>
          <w:vAlign w:val="center"/>
          <w:hideMark/>
        </w:tcPr>
        <w:p w14:paraId="756F11A8" w14:textId="77777777" w:rsidR="00AC4381" w:rsidRPr="00DB369A" w:rsidRDefault="00AC4381" w:rsidP="00AC4381">
          <w:pPr>
            <w:rPr>
              <w:lang w:eastAsia="es-MX"/>
            </w:rPr>
          </w:pPr>
        </w:p>
      </w:tc>
      <w:tc>
        <w:tcPr>
          <w:tcW w:w="166" w:type="dxa"/>
          <w:tcBorders>
            <w:top w:val="nil"/>
            <w:left w:val="nil"/>
            <w:bottom w:val="nil"/>
            <w:right w:val="nil"/>
          </w:tcBorders>
          <w:shd w:val="clear" w:color="auto" w:fill="auto"/>
          <w:noWrap/>
          <w:vAlign w:val="center"/>
          <w:hideMark/>
        </w:tcPr>
        <w:p w14:paraId="410559C9" w14:textId="77777777" w:rsidR="00AC4381" w:rsidRPr="00DB369A" w:rsidRDefault="00AC4381" w:rsidP="00AC4381">
          <w:pPr>
            <w:rPr>
              <w:lang w:eastAsia="es-MX"/>
            </w:rPr>
          </w:pPr>
        </w:p>
      </w:tc>
      <w:tc>
        <w:tcPr>
          <w:tcW w:w="1397" w:type="dxa"/>
          <w:gridSpan w:val="3"/>
          <w:tcBorders>
            <w:top w:val="nil"/>
            <w:left w:val="nil"/>
            <w:bottom w:val="nil"/>
            <w:right w:val="nil"/>
          </w:tcBorders>
          <w:shd w:val="clear" w:color="auto" w:fill="auto"/>
          <w:noWrap/>
          <w:vAlign w:val="center"/>
          <w:hideMark/>
        </w:tcPr>
        <w:p w14:paraId="05524253" w14:textId="77777777" w:rsidR="00AC4381" w:rsidRPr="00DB369A" w:rsidRDefault="00AC4381" w:rsidP="00AC4381">
          <w:pPr>
            <w:rPr>
              <w:lang w:eastAsia="es-MX"/>
            </w:rPr>
          </w:pPr>
        </w:p>
      </w:tc>
      <w:tc>
        <w:tcPr>
          <w:tcW w:w="567" w:type="dxa"/>
          <w:tcBorders>
            <w:top w:val="nil"/>
            <w:left w:val="nil"/>
            <w:bottom w:val="nil"/>
            <w:right w:val="nil"/>
          </w:tcBorders>
          <w:shd w:val="clear" w:color="auto" w:fill="auto"/>
          <w:noWrap/>
          <w:vAlign w:val="center"/>
          <w:hideMark/>
        </w:tcPr>
        <w:p w14:paraId="3FC71683"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53B76772" w14:textId="77777777" w:rsidR="00AC4381" w:rsidRPr="00DB369A" w:rsidRDefault="00AC4381" w:rsidP="00AC4381">
          <w:pPr>
            <w:rPr>
              <w:lang w:eastAsia="es-MX"/>
            </w:rPr>
          </w:pPr>
        </w:p>
      </w:tc>
      <w:tc>
        <w:tcPr>
          <w:tcW w:w="832" w:type="dxa"/>
          <w:tcBorders>
            <w:top w:val="nil"/>
            <w:left w:val="nil"/>
            <w:bottom w:val="nil"/>
            <w:right w:val="nil"/>
          </w:tcBorders>
          <w:shd w:val="clear" w:color="auto" w:fill="auto"/>
          <w:noWrap/>
          <w:vAlign w:val="center"/>
          <w:hideMark/>
        </w:tcPr>
        <w:p w14:paraId="3E0861AC" w14:textId="77777777" w:rsidR="00AC4381" w:rsidRPr="00DB369A" w:rsidRDefault="00AC4381" w:rsidP="00AC4381">
          <w:pPr>
            <w:rPr>
              <w:lang w:eastAsia="es-MX"/>
            </w:rPr>
          </w:pPr>
        </w:p>
      </w:tc>
      <w:tc>
        <w:tcPr>
          <w:tcW w:w="992" w:type="dxa"/>
          <w:tcBorders>
            <w:top w:val="nil"/>
            <w:left w:val="nil"/>
            <w:bottom w:val="nil"/>
            <w:right w:val="nil"/>
          </w:tcBorders>
          <w:shd w:val="clear" w:color="auto" w:fill="auto"/>
          <w:noWrap/>
          <w:vAlign w:val="center"/>
          <w:hideMark/>
        </w:tcPr>
        <w:p w14:paraId="6297D47B" w14:textId="77777777" w:rsidR="00AC4381" w:rsidRPr="00DB369A" w:rsidRDefault="00AC4381" w:rsidP="00AC4381">
          <w:pPr>
            <w:rPr>
              <w:lang w:eastAsia="es-MX"/>
            </w:rPr>
          </w:pPr>
        </w:p>
      </w:tc>
    </w:tr>
    <w:tr w:rsidR="00AC4381" w:rsidRPr="00DB369A" w14:paraId="0C1F1A72" w14:textId="77777777" w:rsidTr="003E6918">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CAF1"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2496E5F"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AC3F2A">
            <w:rPr>
              <w:rFonts w:ascii="Verdana" w:hAnsi="Verdana" w:cs="Calibri"/>
              <w:color w:val="000000"/>
              <w:sz w:val="16"/>
              <w:szCs w:val="16"/>
              <w:lang w:eastAsia="es-MX"/>
            </w:rPr>
            <w:t>Apo.1.3.Man.</w:t>
          </w:r>
          <w:r>
            <w:rPr>
              <w:rFonts w:ascii="Verdana" w:hAnsi="Verdana" w:cs="Calibri"/>
              <w:color w:val="000000"/>
              <w:sz w:val="16"/>
              <w:szCs w:val="16"/>
              <w:lang w:eastAsia="es-MX"/>
            </w:rPr>
            <w:t>3</w:t>
          </w:r>
        </w:p>
      </w:tc>
      <w:tc>
        <w:tcPr>
          <w:tcW w:w="160" w:type="dxa"/>
          <w:tcBorders>
            <w:top w:val="nil"/>
            <w:left w:val="nil"/>
            <w:bottom w:val="nil"/>
            <w:right w:val="nil"/>
          </w:tcBorders>
          <w:shd w:val="clear" w:color="auto" w:fill="auto"/>
          <w:noWrap/>
          <w:vAlign w:val="center"/>
          <w:hideMark/>
        </w:tcPr>
        <w:p w14:paraId="461BFECA" w14:textId="77777777" w:rsidR="00AC4381" w:rsidRPr="00DB6799" w:rsidRDefault="00AC4381" w:rsidP="00AC4381">
          <w:pPr>
            <w:rPr>
              <w:rFonts w:ascii="Verdana"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61C7"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55D355" w14:textId="77777777" w:rsidR="00AC4381" w:rsidRPr="00DB6799" w:rsidRDefault="00AC4381" w:rsidP="00AC4381">
          <w:pPr>
            <w:rPr>
              <w:rFonts w:ascii="Verdana" w:hAnsi="Verdana" w:cs="Calibri"/>
              <w:color w:val="000000"/>
              <w:sz w:val="16"/>
              <w:szCs w:val="16"/>
              <w:lang w:eastAsia="es-MX"/>
            </w:rPr>
          </w:pPr>
          <w:r w:rsidRPr="00AC4381">
            <w:rPr>
              <w:rFonts w:ascii="Verdana" w:hAnsi="Verdana" w:cs="Calibri"/>
              <w:color w:val="000000"/>
              <w:sz w:val="16"/>
              <w:szCs w:val="16"/>
              <w:lang w:eastAsia="es-MX"/>
            </w:rPr>
            <w:t>20-05-2020</w:t>
          </w:r>
        </w:p>
      </w:tc>
      <w:tc>
        <w:tcPr>
          <w:tcW w:w="160" w:type="dxa"/>
          <w:tcBorders>
            <w:top w:val="nil"/>
            <w:left w:val="nil"/>
            <w:bottom w:val="nil"/>
            <w:right w:val="nil"/>
          </w:tcBorders>
          <w:shd w:val="clear" w:color="auto" w:fill="auto"/>
          <w:noWrap/>
          <w:vAlign w:val="center"/>
          <w:hideMark/>
        </w:tcPr>
        <w:p w14:paraId="2F9914A9" w14:textId="77777777" w:rsidR="00AC4381" w:rsidRPr="00DB6799" w:rsidRDefault="00AC4381" w:rsidP="00AC4381">
          <w:pPr>
            <w:rPr>
              <w:rFonts w:ascii="Verdana"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5463"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442E42"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Pr>
              <w:rFonts w:ascii="Verdana" w:hAnsi="Verdana" w:cs="Calibri"/>
              <w:color w:val="000000"/>
              <w:sz w:val="16"/>
              <w:szCs w:val="16"/>
              <w:lang w:eastAsia="es-MX"/>
            </w:rPr>
            <w:t>2</w:t>
          </w:r>
        </w:p>
      </w:tc>
      <w:tc>
        <w:tcPr>
          <w:tcW w:w="160" w:type="dxa"/>
          <w:tcBorders>
            <w:top w:val="nil"/>
            <w:left w:val="nil"/>
            <w:bottom w:val="nil"/>
            <w:right w:val="nil"/>
          </w:tcBorders>
          <w:shd w:val="clear" w:color="auto" w:fill="auto"/>
          <w:noWrap/>
          <w:vAlign w:val="center"/>
          <w:hideMark/>
        </w:tcPr>
        <w:p w14:paraId="6BAF8113" w14:textId="77777777" w:rsidR="00AC4381" w:rsidRPr="00DB6799" w:rsidRDefault="00AC4381" w:rsidP="00AC4381">
          <w:pPr>
            <w:rPr>
              <w:rFonts w:ascii="Verdana"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7B3B5"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B5FFB2"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PAGE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r w:rsidRPr="00DB6799">
            <w:rPr>
              <w:rFonts w:ascii="Verdana" w:hAnsi="Verdana" w:cs="Calibri"/>
              <w:color w:val="000000"/>
              <w:sz w:val="16"/>
              <w:szCs w:val="16"/>
              <w:lang w:eastAsia="es-MX"/>
            </w:rPr>
            <w:t xml:space="preserve"> de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NUMPAGES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p>
      </w:tc>
    </w:tr>
  </w:tbl>
  <w:p w14:paraId="52454657" w14:textId="77777777" w:rsidR="00131AD3" w:rsidRDefault="00131AD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8905" w14:textId="77777777" w:rsidR="005341D5" w:rsidRDefault="005341D5">
    <w:pPr>
      <w:pStyle w:val="Encabezado"/>
      <w:rPr>
        <w:sz w:val="24"/>
      </w:rPr>
    </w:pPr>
  </w:p>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AC4381" w:rsidRPr="00DB369A" w14:paraId="53CB79CC" w14:textId="77777777" w:rsidTr="003E6918">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50C2" w14:textId="0E987FBF" w:rsidR="00AC4381" w:rsidRPr="00DB369A" w:rsidRDefault="0065385B" w:rsidP="00AC4381">
          <w:pPr>
            <w:rPr>
              <w:rFonts w:ascii="Verdana" w:hAnsi="Verdana" w:cs="Calibri"/>
              <w:color w:val="000000"/>
              <w:sz w:val="18"/>
              <w:szCs w:val="18"/>
              <w:lang w:eastAsia="es-MX"/>
            </w:rPr>
          </w:pPr>
          <w:r>
            <w:rPr>
              <w:noProof/>
            </w:rPr>
            <w:drawing>
              <wp:anchor distT="0" distB="0" distL="114300" distR="114300" simplePos="0" relativeHeight="251669504" behindDoc="0" locked="0" layoutInCell="1" allowOverlap="1" wp14:anchorId="64D3815A" wp14:editId="68869895">
                <wp:simplePos x="0" y="0"/>
                <wp:positionH relativeFrom="column">
                  <wp:posOffset>33655</wp:posOffset>
                </wp:positionH>
                <wp:positionV relativeFrom="paragraph">
                  <wp:posOffset>-8255</wp:posOffset>
                </wp:positionV>
                <wp:extent cx="645160" cy="460375"/>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81" w:rsidRPr="00DB369A">
            <w:rPr>
              <w:rFonts w:ascii="Verdana"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7024EE00" w14:textId="77777777" w:rsidR="00AC4381" w:rsidRPr="002C71DB" w:rsidRDefault="00AC4381" w:rsidP="00AC4381">
          <w:pPr>
            <w:jc w:val="center"/>
            <w:rPr>
              <w:rFonts w:ascii="Verdana" w:hAnsi="Verdana" w:cs="Calibri"/>
              <w:b/>
              <w:bCs/>
              <w:color w:val="000000"/>
              <w:sz w:val="24"/>
              <w:szCs w:val="24"/>
              <w:lang w:eastAsia="es-MX"/>
            </w:rPr>
          </w:pPr>
          <w:r w:rsidRPr="000D2AD5">
            <w:rPr>
              <w:rFonts w:ascii="Arial" w:hAnsi="Arial" w:cs="Arial"/>
              <w:b/>
              <w:sz w:val="24"/>
              <w:szCs w:val="24"/>
            </w:rPr>
            <w:t>DOCUMENTO MARCO SEGURIDAD PARA LA GESTIÓN TIC</w:t>
          </w:r>
        </w:p>
      </w:tc>
    </w:tr>
    <w:tr w:rsidR="00AC4381" w:rsidRPr="00DB369A" w14:paraId="6BD24D9E" w14:textId="77777777" w:rsidTr="003E6918">
      <w:trPr>
        <w:trHeight w:val="120"/>
      </w:trPr>
      <w:tc>
        <w:tcPr>
          <w:tcW w:w="1277" w:type="dxa"/>
          <w:tcBorders>
            <w:top w:val="nil"/>
            <w:left w:val="nil"/>
            <w:bottom w:val="nil"/>
            <w:right w:val="nil"/>
          </w:tcBorders>
          <w:shd w:val="clear" w:color="auto" w:fill="auto"/>
          <w:noWrap/>
          <w:vAlign w:val="center"/>
          <w:hideMark/>
        </w:tcPr>
        <w:p w14:paraId="400C746E" w14:textId="77777777" w:rsidR="00AC4381" w:rsidRPr="00DB369A" w:rsidRDefault="00AC4381" w:rsidP="00AC4381">
          <w:pPr>
            <w:jc w:val="center"/>
            <w:rPr>
              <w:rFonts w:ascii="Verdana"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38DB7A53"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56F09E3D" w14:textId="77777777" w:rsidR="00AC4381" w:rsidRPr="00DB369A" w:rsidRDefault="00AC4381" w:rsidP="00AC4381">
          <w:pPr>
            <w:rPr>
              <w:lang w:eastAsia="es-MX"/>
            </w:rPr>
          </w:pPr>
        </w:p>
      </w:tc>
      <w:tc>
        <w:tcPr>
          <w:tcW w:w="995" w:type="dxa"/>
          <w:tcBorders>
            <w:top w:val="nil"/>
            <w:left w:val="nil"/>
            <w:bottom w:val="nil"/>
            <w:right w:val="nil"/>
          </w:tcBorders>
          <w:shd w:val="clear" w:color="auto" w:fill="auto"/>
          <w:noWrap/>
          <w:vAlign w:val="center"/>
          <w:hideMark/>
        </w:tcPr>
        <w:p w14:paraId="67F36D10" w14:textId="77777777" w:rsidR="00AC4381" w:rsidRPr="00DB369A" w:rsidRDefault="00AC4381" w:rsidP="00AC4381">
          <w:pPr>
            <w:rPr>
              <w:lang w:eastAsia="es-MX"/>
            </w:rPr>
          </w:pPr>
        </w:p>
      </w:tc>
      <w:tc>
        <w:tcPr>
          <w:tcW w:w="968" w:type="dxa"/>
          <w:tcBorders>
            <w:top w:val="nil"/>
            <w:left w:val="nil"/>
            <w:bottom w:val="nil"/>
            <w:right w:val="nil"/>
          </w:tcBorders>
          <w:shd w:val="clear" w:color="auto" w:fill="auto"/>
          <w:noWrap/>
          <w:vAlign w:val="center"/>
          <w:hideMark/>
        </w:tcPr>
        <w:p w14:paraId="00ABF607" w14:textId="77777777" w:rsidR="00AC4381" w:rsidRPr="00DB369A" w:rsidRDefault="00AC4381" w:rsidP="00AC4381">
          <w:pPr>
            <w:rPr>
              <w:lang w:eastAsia="es-MX"/>
            </w:rPr>
          </w:pPr>
        </w:p>
      </w:tc>
      <w:tc>
        <w:tcPr>
          <w:tcW w:w="166" w:type="dxa"/>
          <w:tcBorders>
            <w:top w:val="nil"/>
            <w:left w:val="nil"/>
            <w:bottom w:val="nil"/>
            <w:right w:val="nil"/>
          </w:tcBorders>
          <w:shd w:val="clear" w:color="auto" w:fill="auto"/>
          <w:noWrap/>
          <w:vAlign w:val="center"/>
          <w:hideMark/>
        </w:tcPr>
        <w:p w14:paraId="600A1DA4" w14:textId="77777777" w:rsidR="00AC4381" w:rsidRPr="00DB369A" w:rsidRDefault="00AC4381" w:rsidP="00AC4381">
          <w:pPr>
            <w:rPr>
              <w:lang w:eastAsia="es-MX"/>
            </w:rPr>
          </w:pPr>
        </w:p>
      </w:tc>
      <w:tc>
        <w:tcPr>
          <w:tcW w:w="1397" w:type="dxa"/>
          <w:gridSpan w:val="3"/>
          <w:tcBorders>
            <w:top w:val="nil"/>
            <w:left w:val="nil"/>
            <w:bottom w:val="nil"/>
            <w:right w:val="nil"/>
          </w:tcBorders>
          <w:shd w:val="clear" w:color="auto" w:fill="auto"/>
          <w:noWrap/>
          <w:vAlign w:val="center"/>
          <w:hideMark/>
        </w:tcPr>
        <w:p w14:paraId="7F201822" w14:textId="77777777" w:rsidR="00AC4381" w:rsidRPr="00DB369A" w:rsidRDefault="00AC4381" w:rsidP="00AC4381">
          <w:pPr>
            <w:rPr>
              <w:lang w:eastAsia="es-MX"/>
            </w:rPr>
          </w:pPr>
        </w:p>
      </w:tc>
      <w:tc>
        <w:tcPr>
          <w:tcW w:w="567" w:type="dxa"/>
          <w:tcBorders>
            <w:top w:val="nil"/>
            <w:left w:val="nil"/>
            <w:bottom w:val="nil"/>
            <w:right w:val="nil"/>
          </w:tcBorders>
          <w:shd w:val="clear" w:color="auto" w:fill="auto"/>
          <w:noWrap/>
          <w:vAlign w:val="center"/>
          <w:hideMark/>
        </w:tcPr>
        <w:p w14:paraId="0D4AC9D0"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092CF4FA" w14:textId="77777777" w:rsidR="00AC4381" w:rsidRPr="00DB369A" w:rsidRDefault="00AC4381" w:rsidP="00AC4381">
          <w:pPr>
            <w:rPr>
              <w:lang w:eastAsia="es-MX"/>
            </w:rPr>
          </w:pPr>
        </w:p>
      </w:tc>
      <w:tc>
        <w:tcPr>
          <w:tcW w:w="832" w:type="dxa"/>
          <w:tcBorders>
            <w:top w:val="nil"/>
            <w:left w:val="nil"/>
            <w:bottom w:val="nil"/>
            <w:right w:val="nil"/>
          </w:tcBorders>
          <w:shd w:val="clear" w:color="auto" w:fill="auto"/>
          <w:noWrap/>
          <w:vAlign w:val="center"/>
          <w:hideMark/>
        </w:tcPr>
        <w:p w14:paraId="1CBEC814" w14:textId="77777777" w:rsidR="00AC4381" w:rsidRPr="00DB369A" w:rsidRDefault="00AC4381" w:rsidP="00AC4381">
          <w:pPr>
            <w:rPr>
              <w:lang w:eastAsia="es-MX"/>
            </w:rPr>
          </w:pPr>
        </w:p>
      </w:tc>
      <w:tc>
        <w:tcPr>
          <w:tcW w:w="992" w:type="dxa"/>
          <w:tcBorders>
            <w:top w:val="nil"/>
            <w:left w:val="nil"/>
            <w:bottom w:val="nil"/>
            <w:right w:val="nil"/>
          </w:tcBorders>
          <w:shd w:val="clear" w:color="auto" w:fill="auto"/>
          <w:noWrap/>
          <w:vAlign w:val="center"/>
          <w:hideMark/>
        </w:tcPr>
        <w:p w14:paraId="5E0E7604" w14:textId="77777777" w:rsidR="00AC4381" w:rsidRPr="00DB369A" w:rsidRDefault="00AC4381" w:rsidP="00AC4381">
          <w:pPr>
            <w:rPr>
              <w:lang w:eastAsia="es-MX"/>
            </w:rPr>
          </w:pPr>
        </w:p>
      </w:tc>
    </w:tr>
    <w:tr w:rsidR="00AC4381" w:rsidRPr="00DB369A" w14:paraId="124EEEC4" w14:textId="77777777" w:rsidTr="003E6918">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A240"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757B31"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AC3F2A">
            <w:rPr>
              <w:rFonts w:ascii="Verdana" w:hAnsi="Verdana" w:cs="Calibri"/>
              <w:color w:val="000000"/>
              <w:sz w:val="16"/>
              <w:szCs w:val="16"/>
              <w:lang w:eastAsia="es-MX"/>
            </w:rPr>
            <w:t>Apo.1.3.Man.</w:t>
          </w:r>
          <w:r>
            <w:rPr>
              <w:rFonts w:ascii="Verdana" w:hAnsi="Verdana" w:cs="Calibri"/>
              <w:color w:val="000000"/>
              <w:sz w:val="16"/>
              <w:szCs w:val="16"/>
              <w:lang w:eastAsia="es-MX"/>
            </w:rPr>
            <w:t>3</w:t>
          </w:r>
        </w:p>
      </w:tc>
      <w:tc>
        <w:tcPr>
          <w:tcW w:w="160" w:type="dxa"/>
          <w:tcBorders>
            <w:top w:val="nil"/>
            <w:left w:val="nil"/>
            <w:bottom w:val="nil"/>
            <w:right w:val="nil"/>
          </w:tcBorders>
          <w:shd w:val="clear" w:color="auto" w:fill="auto"/>
          <w:noWrap/>
          <w:vAlign w:val="center"/>
          <w:hideMark/>
        </w:tcPr>
        <w:p w14:paraId="2403F014" w14:textId="77777777" w:rsidR="00AC4381" w:rsidRPr="00DB6799" w:rsidRDefault="00AC4381" w:rsidP="00AC4381">
          <w:pPr>
            <w:rPr>
              <w:rFonts w:ascii="Verdana"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DEA9C"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BE371F" w14:textId="77777777" w:rsidR="00AC4381" w:rsidRPr="00DB6799" w:rsidRDefault="00AC4381" w:rsidP="00AC4381">
          <w:pPr>
            <w:rPr>
              <w:rFonts w:ascii="Verdana" w:hAnsi="Verdana" w:cs="Calibri"/>
              <w:color w:val="000000"/>
              <w:sz w:val="16"/>
              <w:szCs w:val="16"/>
              <w:lang w:eastAsia="es-MX"/>
            </w:rPr>
          </w:pPr>
          <w:r w:rsidRPr="00AC4381">
            <w:rPr>
              <w:rFonts w:ascii="Verdana" w:hAnsi="Verdana" w:cs="Calibri"/>
              <w:color w:val="000000"/>
              <w:sz w:val="16"/>
              <w:szCs w:val="16"/>
              <w:lang w:eastAsia="es-MX"/>
            </w:rPr>
            <w:t>20-05-2020</w:t>
          </w:r>
        </w:p>
      </w:tc>
      <w:tc>
        <w:tcPr>
          <w:tcW w:w="160" w:type="dxa"/>
          <w:tcBorders>
            <w:top w:val="nil"/>
            <w:left w:val="nil"/>
            <w:bottom w:val="nil"/>
            <w:right w:val="nil"/>
          </w:tcBorders>
          <w:shd w:val="clear" w:color="auto" w:fill="auto"/>
          <w:noWrap/>
          <w:vAlign w:val="center"/>
          <w:hideMark/>
        </w:tcPr>
        <w:p w14:paraId="10554894" w14:textId="77777777" w:rsidR="00AC4381" w:rsidRPr="00DB6799" w:rsidRDefault="00AC4381" w:rsidP="00AC4381">
          <w:pPr>
            <w:rPr>
              <w:rFonts w:ascii="Verdana"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FE9A"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AD3390"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Pr>
              <w:rFonts w:ascii="Verdana" w:hAnsi="Verdana" w:cs="Calibri"/>
              <w:color w:val="000000"/>
              <w:sz w:val="16"/>
              <w:szCs w:val="16"/>
              <w:lang w:eastAsia="es-MX"/>
            </w:rPr>
            <w:t>2</w:t>
          </w:r>
        </w:p>
      </w:tc>
      <w:tc>
        <w:tcPr>
          <w:tcW w:w="160" w:type="dxa"/>
          <w:tcBorders>
            <w:top w:val="nil"/>
            <w:left w:val="nil"/>
            <w:bottom w:val="nil"/>
            <w:right w:val="nil"/>
          </w:tcBorders>
          <w:shd w:val="clear" w:color="auto" w:fill="auto"/>
          <w:noWrap/>
          <w:vAlign w:val="center"/>
          <w:hideMark/>
        </w:tcPr>
        <w:p w14:paraId="469FD814" w14:textId="77777777" w:rsidR="00AC4381" w:rsidRPr="00DB6799" w:rsidRDefault="00AC4381" w:rsidP="00AC4381">
          <w:pPr>
            <w:rPr>
              <w:rFonts w:ascii="Verdana"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5D04"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CA55EA"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PAGE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r w:rsidRPr="00DB6799">
            <w:rPr>
              <w:rFonts w:ascii="Verdana" w:hAnsi="Verdana" w:cs="Calibri"/>
              <w:color w:val="000000"/>
              <w:sz w:val="16"/>
              <w:szCs w:val="16"/>
              <w:lang w:eastAsia="es-MX"/>
            </w:rPr>
            <w:t xml:space="preserve"> de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NUMPAGES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p>
      </w:tc>
    </w:tr>
  </w:tbl>
  <w:p w14:paraId="2A951368" w14:textId="77777777" w:rsidR="00C3255E" w:rsidRDefault="00C3255E" w:rsidP="00802526">
    <w:pPr>
      <w:pStyle w:val="Encabezado"/>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AC4381" w:rsidRPr="00DB369A" w14:paraId="3FAE5236" w14:textId="77777777" w:rsidTr="003E6918">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34F29" w14:textId="17CF062F" w:rsidR="00AC4381" w:rsidRPr="00DB369A" w:rsidRDefault="0065385B" w:rsidP="00AC4381">
          <w:pPr>
            <w:rPr>
              <w:rFonts w:ascii="Verdana" w:hAnsi="Verdana" w:cs="Calibri"/>
              <w:color w:val="000000"/>
              <w:sz w:val="18"/>
              <w:szCs w:val="18"/>
              <w:lang w:eastAsia="es-MX"/>
            </w:rPr>
          </w:pPr>
          <w:r>
            <w:rPr>
              <w:noProof/>
            </w:rPr>
            <w:drawing>
              <wp:anchor distT="0" distB="0" distL="114300" distR="114300" simplePos="0" relativeHeight="251667456" behindDoc="0" locked="0" layoutInCell="1" allowOverlap="1" wp14:anchorId="1606F2F5" wp14:editId="5647B3F1">
                <wp:simplePos x="0" y="0"/>
                <wp:positionH relativeFrom="column">
                  <wp:posOffset>33655</wp:posOffset>
                </wp:positionH>
                <wp:positionV relativeFrom="paragraph">
                  <wp:posOffset>-8255</wp:posOffset>
                </wp:positionV>
                <wp:extent cx="645160" cy="46037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81" w:rsidRPr="00DB369A">
            <w:rPr>
              <w:rFonts w:ascii="Verdana"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4B20AD8A" w14:textId="77777777" w:rsidR="00AC4381" w:rsidRPr="002C71DB" w:rsidRDefault="00AC4381" w:rsidP="00AC4381">
          <w:pPr>
            <w:jc w:val="center"/>
            <w:rPr>
              <w:rFonts w:ascii="Verdana" w:hAnsi="Verdana" w:cs="Calibri"/>
              <w:b/>
              <w:bCs/>
              <w:color w:val="000000"/>
              <w:sz w:val="24"/>
              <w:szCs w:val="24"/>
              <w:lang w:eastAsia="es-MX"/>
            </w:rPr>
          </w:pPr>
          <w:r w:rsidRPr="000D2AD5">
            <w:rPr>
              <w:rFonts w:ascii="Arial" w:hAnsi="Arial" w:cs="Arial"/>
              <w:b/>
              <w:sz w:val="24"/>
              <w:szCs w:val="24"/>
            </w:rPr>
            <w:t>DOCUMENTO MARCO SEGURIDAD PARA LA GESTIÓN TIC</w:t>
          </w:r>
        </w:p>
      </w:tc>
    </w:tr>
    <w:tr w:rsidR="00AC4381" w:rsidRPr="00DB369A" w14:paraId="33B39BF7" w14:textId="77777777" w:rsidTr="003E6918">
      <w:trPr>
        <w:trHeight w:val="120"/>
      </w:trPr>
      <w:tc>
        <w:tcPr>
          <w:tcW w:w="1277" w:type="dxa"/>
          <w:tcBorders>
            <w:top w:val="nil"/>
            <w:left w:val="nil"/>
            <w:bottom w:val="nil"/>
            <w:right w:val="nil"/>
          </w:tcBorders>
          <w:shd w:val="clear" w:color="auto" w:fill="auto"/>
          <w:noWrap/>
          <w:vAlign w:val="center"/>
          <w:hideMark/>
        </w:tcPr>
        <w:p w14:paraId="1D94BB9C" w14:textId="77777777" w:rsidR="00AC4381" w:rsidRPr="00DB369A" w:rsidRDefault="00AC4381" w:rsidP="00AC4381">
          <w:pPr>
            <w:jc w:val="center"/>
            <w:rPr>
              <w:rFonts w:ascii="Verdana"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6DEE08EA"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5FD8F084" w14:textId="77777777" w:rsidR="00AC4381" w:rsidRPr="00DB369A" w:rsidRDefault="00AC4381" w:rsidP="00AC4381">
          <w:pPr>
            <w:rPr>
              <w:lang w:eastAsia="es-MX"/>
            </w:rPr>
          </w:pPr>
        </w:p>
      </w:tc>
      <w:tc>
        <w:tcPr>
          <w:tcW w:w="995" w:type="dxa"/>
          <w:tcBorders>
            <w:top w:val="nil"/>
            <w:left w:val="nil"/>
            <w:bottom w:val="nil"/>
            <w:right w:val="nil"/>
          </w:tcBorders>
          <w:shd w:val="clear" w:color="auto" w:fill="auto"/>
          <w:noWrap/>
          <w:vAlign w:val="center"/>
          <w:hideMark/>
        </w:tcPr>
        <w:p w14:paraId="208FED5E" w14:textId="77777777" w:rsidR="00AC4381" w:rsidRPr="00DB369A" w:rsidRDefault="00AC4381" w:rsidP="00AC4381">
          <w:pPr>
            <w:rPr>
              <w:lang w:eastAsia="es-MX"/>
            </w:rPr>
          </w:pPr>
        </w:p>
      </w:tc>
      <w:tc>
        <w:tcPr>
          <w:tcW w:w="968" w:type="dxa"/>
          <w:tcBorders>
            <w:top w:val="nil"/>
            <w:left w:val="nil"/>
            <w:bottom w:val="nil"/>
            <w:right w:val="nil"/>
          </w:tcBorders>
          <w:shd w:val="clear" w:color="auto" w:fill="auto"/>
          <w:noWrap/>
          <w:vAlign w:val="center"/>
          <w:hideMark/>
        </w:tcPr>
        <w:p w14:paraId="4C91FAD3" w14:textId="77777777" w:rsidR="00AC4381" w:rsidRPr="00DB369A" w:rsidRDefault="00AC4381" w:rsidP="00AC4381">
          <w:pPr>
            <w:rPr>
              <w:lang w:eastAsia="es-MX"/>
            </w:rPr>
          </w:pPr>
        </w:p>
      </w:tc>
      <w:tc>
        <w:tcPr>
          <w:tcW w:w="166" w:type="dxa"/>
          <w:tcBorders>
            <w:top w:val="nil"/>
            <w:left w:val="nil"/>
            <w:bottom w:val="nil"/>
            <w:right w:val="nil"/>
          </w:tcBorders>
          <w:shd w:val="clear" w:color="auto" w:fill="auto"/>
          <w:noWrap/>
          <w:vAlign w:val="center"/>
          <w:hideMark/>
        </w:tcPr>
        <w:p w14:paraId="17505C07" w14:textId="77777777" w:rsidR="00AC4381" w:rsidRPr="00DB369A" w:rsidRDefault="00AC4381" w:rsidP="00AC4381">
          <w:pPr>
            <w:rPr>
              <w:lang w:eastAsia="es-MX"/>
            </w:rPr>
          </w:pPr>
        </w:p>
      </w:tc>
      <w:tc>
        <w:tcPr>
          <w:tcW w:w="1397" w:type="dxa"/>
          <w:gridSpan w:val="3"/>
          <w:tcBorders>
            <w:top w:val="nil"/>
            <w:left w:val="nil"/>
            <w:bottom w:val="nil"/>
            <w:right w:val="nil"/>
          </w:tcBorders>
          <w:shd w:val="clear" w:color="auto" w:fill="auto"/>
          <w:noWrap/>
          <w:vAlign w:val="center"/>
          <w:hideMark/>
        </w:tcPr>
        <w:p w14:paraId="00E73730" w14:textId="77777777" w:rsidR="00AC4381" w:rsidRPr="00DB369A" w:rsidRDefault="00AC4381" w:rsidP="00AC4381">
          <w:pPr>
            <w:rPr>
              <w:lang w:eastAsia="es-MX"/>
            </w:rPr>
          </w:pPr>
        </w:p>
      </w:tc>
      <w:tc>
        <w:tcPr>
          <w:tcW w:w="567" w:type="dxa"/>
          <w:tcBorders>
            <w:top w:val="nil"/>
            <w:left w:val="nil"/>
            <w:bottom w:val="nil"/>
            <w:right w:val="nil"/>
          </w:tcBorders>
          <w:shd w:val="clear" w:color="auto" w:fill="auto"/>
          <w:noWrap/>
          <w:vAlign w:val="center"/>
          <w:hideMark/>
        </w:tcPr>
        <w:p w14:paraId="413CDA38" w14:textId="77777777" w:rsidR="00AC4381" w:rsidRPr="00DB369A" w:rsidRDefault="00AC4381" w:rsidP="00AC4381">
          <w:pPr>
            <w:rPr>
              <w:lang w:eastAsia="es-MX"/>
            </w:rPr>
          </w:pPr>
        </w:p>
      </w:tc>
      <w:tc>
        <w:tcPr>
          <w:tcW w:w="160" w:type="dxa"/>
          <w:tcBorders>
            <w:top w:val="nil"/>
            <w:left w:val="nil"/>
            <w:bottom w:val="nil"/>
            <w:right w:val="nil"/>
          </w:tcBorders>
          <w:shd w:val="clear" w:color="auto" w:fill="auto"/>
          <w:noWrap/>
          <w:vAlign w:val="center"/>
          <w:hideMark/>
        </w:tcPr>
        <w:p w14:paraId="568C6F82" w14:textId="77777777" w:rsidR="00AC4381" w:rsidRPr="00DB369A" w:rsidRDefault="00AC4381" w:rsidP="00AC4381">
          <w:pPr>
            <w:rPr>
              <w:lang w:eastAsia="es-MX"/>
            </w:rPr>
          </w:pPr>
        </w:p>
      </w:tc>
      <w:tc>
        <w:tcPr>
          <w:tcW w:w="832" w:type="dxa"/>
          <w:tcBorders>
            <w:top w:val="nil"/>
            <w:left w:val="nil"/>
            <w:bottom w:val="nil"/>
            <w:right w:val="nil"/>
          </w:tcBorders>
          <w:shd w:val="clear" w:color="auto" w:fill="auto"/>
          <w:noWrap/>
          <w:vAlign w:val="center"/>
          <w:hideMark/>
        </w:tcPr>
        <w:p w14:paraId="649EB95F" w14:textId="77777777" w:rsidR="00AC4381" w:rsidRPr="00DB369A" w:rsidRDefault="00AC4381" w:rsidP="00AC4381">
          <w:pPr>
            <w:rPr>
              <w:lang w:eastAsia="es-MX"/>
            </w:rPr>
          </w:pPr>
        </w:p>
      </w:tc>
      <w:tc>
        <w:tcPr>
          <w:tcW w:w="992" w:type="dxa"/>
          <w:tcBorders>
            <w:top w:val="nil"/>
            <w:left w:val="nil"/>
            <w:bottom w:val="nil"/>
            <w:right w:val="nil"/>
          </w:tcBorders>
          <w:shd w:val="clear" w:color="auto" w:fill="auto"/>
          <w:noWrap/>
          <w:vAlign w:val="center"/>
          <w:hideMark/>
        </w:tcPr>
        <w:p w14:paraId="383A67F9" w14:textId="77777777" w:rsidR="00AC4381" w:rsidRPr="00DB369A" w:rsidRDefault="00AC4381" w:rsidP="00AC4381">
          <w:pPr>
            <w:rPr>
              <w:lang w:eastAsia="es-MX"/>
            </w:rPr>
          </w:pPr>
        </w:p>
      </w:tc>
    </w:tr>
    <w:tr w:rsidR="00AC4381" w:rsidRPr="00DB369A" w14:paraId="1A645AD7" w14:textId="77777777" w:rsidTr="003E6918">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32AC6"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93CB1D1"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AC3F2A">
            <w:rPr>
              <w:rFonts w:ascii="Verdana" w:hAnsi="Verdana" w:cs="Calibri"/>
              <w:color w:val="000000"/>
              <w:sz w:val="16"/>
              <w:szCs w:val="16"/>
              <w:lang w:eastAsia="es-MX"/>
            </w:rPr>
            <w:t>Apo.1.3.Man.</w:t>
          </w:r>
          <w:r>
            <w:rPr>
              <w:rFonts w:ascii="Verdana" w:hAnsi="Verdana" w:cs="Calibri"/>
              <w:color w:val="000000"/>
              <w:sz w:val="16"/>
              <w:szCs w:val="16"/>
              <w:lang w:eastAsia="es-MX"/>
            </w:rPr>
            <w:t>3</w:t>
          </w:r>
        </w:p>
      </w:tc>
      <w:tc>
        <w:tcPr>
          <w:tcW w:w="160" w:type="dxa"/>
          <w:tcBorders>
            <w:top w:val="nil"/>
            <w:left w:val="nil"/>
            <w:bottom w:val="nil"/>
            <w:right w:val="nil"/>
          </w:tcBorders>
          <w:shd w:val="clear" w:color="auto" w:fill="auto"/>
          <w:noWrap/>
          <w:vAlign w:val="center"/>
          <w:hideMark/>
        </w:tcPr>
        <w:p w14:paraId="687E6821" w14:textId="77777777" w:rsidR="00AC4381" w:rsidRPr="00DB6799" w:rsidRDefault="00AC4381" w:rsidP="00AC4381">
          <w:pPr>
            <w:rPr>
              <w:rFonts w:ascii="Verdana"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DA596"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763F0A" w14:textId="77777777" w:rsidR="00AC4381" w:rsidRPr="00DB6799" w:rsidRDefault="00AC4381" w:rsidP="00AC4381">
          <w:pPr>
            <w:rPr>
              <w:rFonts w:ascii="Verdana" w:hAnsi="Verdana" w:cs="Calibri"/>
              <w:color w:val="000000"/>
              <w:sz w:val="16"/>
              <w:szCs w:val="16"/>
              <w:lang w:eastAsia="es-MX"/>
            </w:rPr>
          </w:pPr>
          <w:r w:rsidRPr="00AC4381">
            <w:rPr>
              <w:rFonts w:ascii="Verdana" w:hAnsi="Verdana" w:cs="Calibri"/>
              <w:color w:val="000000"/>
              <w:sz w:val="16"/>
              <w:szCs w:val="16"/>
              <w:lang w:eastAsia="es-MX"/>
            </w:rPr>
            <w:t>20-05-2020</w:t>
          </w:r>
        </w:p>
      </w:tc>
      <w:tc>
        <w:tcPr>
          <w:tcW w:w="160" w:type="dxa"/>
          <w:tcBorders>
            <w:top w:val="nil"/>
            <w:left w:val="nil"/>
            <w:bottom w:val="nil"/>
            <w:right w:val="nil"/>
          </w:tcBorders>
          <w:shd w:val="clear" w:color="auto" w:fill="auto"/>
          <w:noWrap/>
          <w:vAlign w:val="center"/>
          <w:hideMark/>
        </w:tcPr>
        <w:p w14:paraId="0C5D2A6B" w14:textId="77777777" w:rsidR="00AC4381" w:rsidRPr="00DB6799" w:rsidRDefault="00AC4381" w:rsidP="00AC4381">
          <w:pPr>
            <w:rPr>
              <w:rFonts w:ascii="Verdana"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FECB"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BAD3B"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Pr>
              <w:rFonts w:ascii="Verdana" w:hAnsi="Verdana" w:cs="Calibri"/>
              <w:color w:val="000000"/>
              <w:sz w:val="16"/>
              <w:szCs w:val="16"/>
              <w:lang w:eastAsia="es-MX"/>
            </w:rPr>
            <w:t>2</w:t>
          </w:r>
        </w:p>
      </w:tc>
      <w:tc>
        <w:tcPr>
          <w:tcW w:w="160" w:type="dxa"/>
          <w:tcBorders>
            <w:top w:val="nil"/>
            <w:left w:val="nil"/>
            <w:bottom w:val="nil"/>
            <w:right w:val="nil"/>
          </w:tcBorders>
          <w:shd w:val="clear" w:color="auto" w:fill="auto"/>
          <w:noWrap/>
          <w:vAlign w:val="center"/>
          <w:hideMark/>
        </w:tcPr>
        <w:p w14:paraId="54217119" w14:textId="77777777" w:rsidR="00AC4381" w:rsidRPr="00DB6799" w:rsidRDefault="00AC4381" w:rsidP="00AC4381">
          <w:pPr>
            <w:rPr>
              <w:rFonts w:ascii="Verdana"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C9C8F" w14:textId="77777777" w:rsidR="00AC4381" w:rsidRPr="00DB6799" w:rsidRDefault="00AC4381" w:rsidP="00AC4381">
          <w:pPr>
            <w:rPr>
              <w:rFonts w:ascii="Verdana" w:hAnsi="Verdana" w:cs="Calibri"/>
              <w:b/>
              <w:bCs/>
              <w:color w:val="000000"/>
              <w:sz w:val="16"/>
              <w:szCs w:val="16"/>
              <w:lang w:eastAsia="es-MX"/>
            </w:rPr>
          </w:pPr>
          <w:r w:rsidRPr="00DB6799">
            <w:rPr>
              <w:rFonts w:ascii="Verdana"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0ED092" w14:textId="77777777" w:rsidR="00AC4381" w:rsidRPr="00DB6799" w:rsidRDefault="00AC4381" w:rsidP="00AC4381">
          <w:pPr>
            <w:rPr>
              <w:rFonts w:ascii="Verdana" w:hAnsi="Verdana" w:cs="Calibri"/>
              <w:color w:val="000000"/>
              <w:sz w:val="16"/>
              <w:szCs w:val="16"/>
              <w:lang w:eastAsia="es-MX"/>
            </w:rPr>
          </w:pPr>
          <w:r w:rsidRPr="00DB6799">
            <w:rPr>
              <w:rFonts w:ascii="Verdana" w:hAnsi="Verdana" w:cs="Calibri"/>
              <w:color w:val="000000"/>
              <w:sz w:val="16"/>
              <w:szCs w:val="16"/>
              <w:lang w:eastAsia="es-MX"/>
            </w:rPr>
            <w:t>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PAGE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r w:rsidRPr="00DB6799">
            <w:rPr>
              <w:rFonts w:ascii="Verdana" w:hAnsi="Verdana" w:cs="Calibri"/>
              <w:color w:val="000000"/>
              <w:sz w:val="16"/>
              <w:szCs w:val="16"/>
              <w:lang w:eastAsia="es-MX"/>
            </w:rPr>
            <w:t xml:space="preserve"> de </w:t>
          </w:r>
          <w:r w:rsidRPr="00DB6799">
            <w:rPr>
              <w:rFonts w:ascii="Verdana" w:hAnsi="Verdana" w:cs="Calibri"/>
              <w:color w:val="000000"/>
              <w:sz w:val="16"/>
              <w:szCs w:val="16"/>
              <w:lang w:eastAsia="es-MX"/>
            </w:rPr>
            <w:fldChar w:fldCharType="begin"/>
          </w:r>
          <w:r w:rsidRPr="00DB6799">
            <w:rPr>
              <w:rFonts w:ascii="Verdana" w:hAnsi="Verdana" w:cs="Calibri"/>
              <w:color w:val="000000"/>
              <w:sz w:val="16"/>
              <w:szCs w:val="16"/>
              <w:lang w:eastAsia="es-MX"/>
            </w:rPr>
            <w:instrText>NUMPAGES  \* Arabic  \* MERGEFORMAT</w:instrText>
          </w:r>
          <w:r w:rsidRPr="00DB6799">
            <w:rPr>
              <w:rFonts w:ascii="Verdana" w:hAnsi="Verdana" w:cs="Calibri"/>
              <w:color w:val="000000"/>
              <w:sz w:val="16"/>
              <w:szCs w:val="16"/>
              <w:lang w:eastAsia="es-MX"/>
            </w:rPr>
            <w:fldChar w:fldCharType="separate"/>
          </w:r>
          <w:r w:rsidRPr="00DB6799">
            <w:rPr>
              <w:rFonts w:ascii="Verdana" w:hAnsi="Verdana" w:cs="Calibri"/>
              <w:color w:val="000000"/>
              <w:sz w:val="16"/>
              <w:szCs w:val="16"/>
              <w:lang w:eastAsia="es-MX"/>
            </w:rPr>
            <w:t>1</w:t>
          </w:r>
          <w:r w:rsidRPr="00DB6799">
            <w:rPr>
              <w:rFonts w:ascii="Verdana" w:hAnsi="Verdana" w:cs="Calibri"/>
              <w:color w:val="000000"/>
              <w:sz w:val="16"/>
              <w:szCs w:val="16"/>
              <w:lang w:eastAsia="es-MX"/>
            </w:rPr>
            <w:fldChar w:fldCharType="end"/>
          </w:r>
        </w:p>
      </w:tc>
    </w:tr>
  </w:tbl>
  <w:p w14:paraId="57A6ACB9" w14:textId="77777777" w:rsidR="009B1058" w:rsidRDefault="009B10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7B1"/>
    <w:multiLevelType w:val="hybridMultilevel"/>
    <w:tmpl w:val="AA0612E0"/>
    <w:lvl w:ilvl="0" w:tplc="1F8EF9EC">
      <w:start w:val="1"/>
      <w:numFmt w:val="lowerLetter"/>
      <w:lvlText w:val="%1."/>
      <w:lvlJc w:val="left"/>
      <w:pPr>
        <w:ind w:left="1080" w:hanging="360"/>
      </w:pPr>
      <w:rPr>
        <w:rFonts w:hint="default"/>
        <w:b/>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4D260E"/>
    <w:multiLevelType w:val="hybridMultilevel"/>
    <w:tmpl w:val="4CCEEC6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288504C"/>
    <w:multiLevelType w:val="hybridMultilevel"/>
    <w:tmpl w:val="872E9104"/>
    <w:lvl w:ilvl="0" w:tplc="240A0001">
      <w:start w:val="1"/>
      <w:numFmt w:val="bullet"/>
      <w:lvlText w:val=""/>
      <w:lvlJc w:val="left"/>
      <w:pPr>
        <w:ind w:left="2138" w:hanging="360"/>
      </w:pPr>
      <w:rPr>
        <w:rFonts w:ascii="Symbol" w:hAnsi="Symbol" w:hint="default"/>
      </w:rPr>
    </w:lvl>
    <w:lvl w:ilvl="1" w:tplc="3BDA6CE4">
      <w:numFmt w:val="bullet"/>
      <w:lvlText w:val="•"/>
      <w:lvlJc w:val="left"/>
      <w:pPr>
        <w:ind w:left="2858" w:hanging="360"/>
      </w:pPr>
      <w:rPr>
        <w:rFonts w:ascii="Arial" w:eastAsia="Times New Roman" w:hAnsi="Arial" w:cs="Arial" w:hint="default"/>
      </w:rPr>
    </w:lvl>
    <w:lvl w:ilvl="2" w:tplc="240A0005">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3" w15:restartNumberingAfterBreak="0">
    <w:nsid w:val="09B5042B"/>
    <w:multiLevelType w:val="hybridMultilevel"/>
    <w:tmpl w:val="43463F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157E3"/>
    <w:multiLevelType w:val="hybridMultilevel"/>
    <w:tmpl w:val="C80CF9BC"/>
    <w:lvl w:ilvl="0" w:tplc="240A0001">
      <w:start w:val="1"/>
      <w:numFmt w:val="bullet"/>
      <w:lvlText w:val=""/>
      <w:lvlJc w:val="left"/>
      <w:pPr>
        <w:ind w:left="2138" w:hanging="360"/>
      </w:pPr>
      <w:rPr>
        <w:rFonts w:ascii="Symbol" w:hAnsi="Symbol" w:hint="default"/>
      </w:rPr>
    </w:lvl>
    <w:lvl w:ilvl="1" w:tplc="3BDA6CE4">
      <w:numFmt w:val="bullet"/>
      <w:lvlText w:val="•"/>
      <w:lvlJc w:val="left"/>
      <w:pPr>
        <w:ind w:left="2858" w:hanging="360"/>
      </w:pPr>
      <w:rPr>
        <w:rFonts w:ascii="Arial" w:eastAsia="Times New Roman" w:hAnsi="Arial" w:cs="Arial" w:hint="default"/>
      </w:rPr>
    </w:lvl>
    <w:lvl w:ilvl="2" w:tplc="240A0005">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5" w15:restartNumberingAfterBreak="0">
    <w:nsid w:val="0C4E4F26"/>
    <w:multiLevelType w:val="hybridMultilevel"/>
    <w:tmpl w:val="58ECB7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8C4F90"/>
    <w:multiLevelType w:val="hybridMultilevel"/>
    <w:tmpl w:val="F5267A0E"/>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7" w15:restartNumberingAfterBreak="0">
    <w:nsid w:val="26525818"/>
    <w:multiLevelType w:val="multilevel"/>
    <w:tmpl w:val="24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928EC"/>
    <w:multiLevelType w:val="hybridMultilevel"/>
    <w:tmpl w:val="530681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973C18"/>
    <w:multiLevelType w:val="hybridMultilevel"/>
    <w:tmpl w:val="D618E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D46609"/>
    <w:multiLevelType w:val="hybridMultilevel"/>
    <w:tmpl w:val="45C032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FB45A4C"/>
    <w:multiLevelType w:val="hybridMultilevel"/>
    <w:tmpl w:val="BC488C34"/>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3" w15:restartNumberingAfterBreak="0">
    <w:nsid w:val="309C1BEC"/>
    <w:multiLevelType w:val="hybridMultilevel"/>
    <w:tmpl w:val="AFE0C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4859FF"/>
    <w:multiLevelType w:val="hybridMultilevel"/>
    <w:tmpl w:val="AA0612E0"/>
    <w:lvl w:ilvl="0" w:tplc="1F8EF9EC">
      <w:start w:val="1"/>
      <w:numFmt w:val="lowerLetter"/>
      <w:lvlText w:val="%1."/>
      <w:lvlJc w:val="left"/>
      <w:pPr>
        <w:ind w:left="1080" w:hanging="360"/>
      </w:pPr>
      <w:rPr>
        <w:rFonts w:hint="default"/>
        <w:b/>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CDB4DA8"/>
    <w:multiLevelType w:val="hybridMultilevel"/>
    <w:tmpl w:val="49745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2322D98"/>
    <w:multiLevelType w:val="hybridMultilevel"/>
    <w:tmpl w:val="AE5815C0"/>
    <w:lvl w:ilvl="0" w:tplc="240A000B">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42BD0599"/>
    <w:multiLevelType w:val="hybridMultilevel"/>
    <w:tmpl w:val="C0EC9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8172C9"/>
    <w:multiLevelType w:val="hybridMultilevel"/>
    <w:tmpl w:val="07DCF2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D151B6"/>
    <w:multiLevelType w:val="hybridMultilevel"/>
    <w:tmpl w:val="01FA0F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E327C9"/>
    <w:multiLevelType w:val="hybridMultilevel"/>
    <w:tmpl w:val="1F043B3A"/>
    <w:lvl w:ilvl="0" w:tplc="1F8EF9EC">
      <w:start w:val="1"/>
      <w:numFmt w:val="lowerLetter"/>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1471A2"/>
    <w:multiLevelType w:val="hybridMultilevel"/>
    <w:tmpl w:val="6BDC5660"/>
    <w:lvl w:ilvl="0" w:tplc="1F8EF9EC">
      <w:start w:val="1"/>
      <w:numFmt w:val="lowerLetter"/>
      <w:lvlText w:val="%1."/>
      <w:lvlJc w:val="left"/>
      <w:pPr>
        <w:ind w:left="1069" w:hanging="360"/>
      </w:pPr>
      <w:rPr>
        <w:rFonts w:hint="default"/>
        <w:b/>
        <w:i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67B76AC"/>
    <w:multiLevelType w:val="hybridMultilevel"/>
    <w:tmpl w:val="DA64C43A"/>
    <w:lvl w:ilvl="0" w:tplc="240A0001">
      <w:start w:val="1"/>
      <w:numFmt w:val="bullet"/>
      <w:lvlText w:val=""/>
      <w:lvlJc w:val="left"/>
      <w:pPr>
        <w:ind w:left="2138" w:hanging="360"/>
      </w:pPr>
      <w:rPr>
        <w:rFonts w:ascii="Symbol" w:hAnsi="Symbol" w:hint="default"/>
      </w:rPr>
    </w:lvl>
    <w:lvl w:ilvl="1" w:tplc="3BDA6CE4">
      <w:numFmt w:val="bullet"/>
      <w:lvlText w:val="•"/>
      <w:lvlJc w:val="left"/>
      <w:pPr>
        <w:ind w:left="2858" w:hanging="360"/>
      </w:pPr>
      <w:rPr>
        <w:rFonts w:ascii="Arial" w:eastAsia="Times New Roman" w:hAnsi="Arial" w:cs="Arial" w:hint="default"/>
      </w:rPr>
    </w:lvl>
    <w:lvl w:ilvl="2" w:tplc="240A0005">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4" w15:restartNumberingAfterBreak="0">
    <w:nsid w:val="58A0377F"/>
    <w:multiLevelType w:val="hybridMultilevel"/>
    <w:tmpl w:val="83C0B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7E0D71"/>
    <w:multiLevelType w:val="hybridMultilevel"/>
    <w:tmpl w:val="9190C192"/>
    <w:lvl w:ilvl="0" w:tplc="240A0001">
      <w:start w:val="1"/>
      <w:numFmt w:val="bullet"/>
      <w:lvlText w:val=""/>
      <w:lvlJc w:val="left"/>
      <w:pPr>
        <w:ind w:left="1080" w:hanging="360"/>
      </w:pPr>
      <w:rPr>
        <w:rFonts w:ascii="Symbol" w:hAnsi="Symbol" w:hint="default"/>
      </w:rPr>
    </w:lvl>
    <w:lvl w:ilvl="1" w:tplc="3BDA6CE4">
      <w:numFmt w:val="bullet"/>
      <w:lvlText w:val="•"/>
      <w:lvlJc w:val="left"/>
      <w:pPr>
        <w:ind w:left="1800" w:hanging="360"/>
      </w:pPr>
      <w:rPr>
        <w:rFonts w:ascii="Arial" w:eastAsia="Times New Roman" w:hAnsi="Arial" w:cs="Arial"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B477F40"/>
    <w:multiLevelType w:val="hybridMultilevel"/>
    <w:tmpl w:val="421A4A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C822296"/>
    <w:multiLevelType w:val="hybridMultilevel"/>
    <w:tmpl w:val="F81E47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01276A"/>
    <w:multiLevelType w:val="hybridMultilevel"/>
    <w:tmpl w:val="6D1C2C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5DB11343"/>
    <w:multiLevelType w:val="hybridMultilevel"/>
    <w:tmpl w:val="49FCB10C"/>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3">
      <w:start w:val="1"/>
      <w:numFmt w:val="bullet"/>
      <w:lvlText w:val="o"/>
      <w:lvlJc w:val="left"/>
      <w:pPr>
        <w:ind w:left="2509" w:hanging="360"/>
      </w:pPr>
      <w:rPr>
        <w:rFonts w:ascii="Courier New" w:hAnsi="Courier New" w:cs="Courier New"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60462CBC"/>
    <w:multiLevelType w:val="hybridMultilevel"/>
    <w:tmpl w:val="CC6E4D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1F414C7"/>
    <w:multiLevelType w:val="hybridMultilevel"/>
    <w:tmpl w:val="AE5CA4F0"/>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69ED7EB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B37D45"/>
    <w:multiLevelType w:val="hybridMultilevel"/>
    <w:tmpl w:val="439E6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9C65A2"/>
    <w:multiLevelType w:val="hybridMultilevel"/>
    <w:tmpl w:val="E21CE3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783978C5"/>
    <w:multiLevelType w:val="hybridMultilevel"/>
    <w:tmpl w:val="F3523F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1D6D4D"/>
    <w:multiLevelType w:val="hybridMultilevel"/>
    <w:tmpl w:val="FE6C0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427694"/>
    <w:multiLevelType w:val="hybridMultilevel"/>
    <w:tmpl w:val="5410831A"/>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38" w15:restartNumberingAfterBreak="0">
    <w:nsid w:val="7E9434C3"/>
    <w:multiLevelType w:val="hybridMultilevel"/>
    <w:tmpl w:val="A6F8089A"/>
    <w:lvl w:ilvl="0" w:tplc="1F8EF9EC">
      <w:start w:val="1"/>
      <w:numFmt w:val="lowerLetter"/>
      <w:lvlText w:val="%1."/>
      <w:lvlJc w:val="left"/>
      <w:pPr>
        <w:ind w:left="2138" w:hanging="360"/>
      </w:pPr>
      <w:rPr>
        <w:rFonts w:hint="default"/>
        <w:b/>
        <w:i w:val="0"/>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num w:numId="1" w16cid:durableId="1422796928">
    <w:abstractNumId w:val="35"/>
  </w:num>
  <w:num w:numId="2" w16cid:durableId="1814133323">
    <w:abstractNumId w:val="3"/>
  </w:num>
  <w:num w:numId="3" w16cid:durableId="1417286430">
    <w:abstractNumId w:val="15"/>
  </w:num>
  <w:num w:numId="4" w16cid:durableId="239566518">
    <w:abstractNumId w:val="17"/>
  </w:num>
  <w:num w:numId="5" w16cid:durableId="1788505802">
    <w:abstractNumId w:val="20"/>
  </w:num>
  <w:num w:numId="6" w16cid:durableId="493496591">
    <w:abstractNumId w:val="24"/>
  </w:num>
  <w:num w:numId="7" w16cid:durableId="1467773723">
    <w:abstractNumId w:val="5"/>
  </w:num>
  <w:num w:numId="8" w16cid:durableId="549345210">
    <w:abstractNumId w:val="27"/>
  </w:num>
  <w:num w:numId="9" w16cid:durableId="1050568144">
    <w:abstractNumId w:val="32"/>
  </w:num>
  <w:num w:numId="10" w16cid:durableId="416484402">
    <w:abstractNumId w:val="7"/>
  </w:num>
  <w:num w:numId="11" w16cid:durableId="66002856">
    <w:abstractNumId w:val="21"/>
  </w:num>
  <w:num w:numId="12" w16cid:durableId="760300822">
    <w:abstractNumId w:val="28"/>
  </w:num>
  <w:num w:numId="13" w16cid:durableId="389616513">
    <w:abstractNumId w:val="18"/>
  </w:num>
  <w:num w:numId="14" w16cid:durableId="1779792449">
    <w:abstractNumId w:val="29"/>
  </w:num>
  <w:num w:numId="15" w16cid:durableId="1377588403">
    <w:abstractNumId w:val="2"/>
  </w:num>
  <w:num w:numId="16" w16cid:durableId="327516026">
    <w:abstractNumId w:val="37"/>
  </w:num>
  <w:num w:numId="17" w16cid:durableId="951282294">
    <w:abstractNumId w:val="38"/>
  </w:num>
  <w:num w:numId="18" w16cid:durableId="173420296">
    <w:abstractNumId w:val="31"/>
  </w:num>
  <w:num w:numId="19" w16cid:durableId="1881236324">
    <w:abstractNumId w:val="23"/>
  </w:num>
  <w:num w:numId="20" w16cid:durableId="882523159">
    <w:abstractNumId w:val="25"/>
  </w:num>
  <w:num w:numId="21" w16cid:durableId="253324746">
    <w:abstractNumId w:val="12"/>
  </w:num>
  <w:num w:numId="22" w16cid:durableId="911767905">
    <w:abstractNumId w:val="22"/>
  </w:num>
  <w:num w:numId="23" w16cid:durableId="1345862756">
    <w:abstractNumId w:val="4"/>
  </w:num>
  <w:num w:numId="24" w16cid:durableId="13966192">
    <w:abstractNumId w:val="6"/>
  </w:num>
  <w:num w:numId="25" w16cid:durableId="1036547284">
    <w:abstractNumId w:val="14"/>
  </w:num>
  <w:num w:numId="26" w16cid:durableId="788358632">
    <w:abstractNumId w:val="34"/>
  </w:num>
  <w:num w:numId="27" w16cid:durableId="962419123">
    <w:abstractNumId w:val="33"/>
  </w:num>
  <w:num w:numId="28" w16cid:durableId="1588340343">
    <w:abstractNumId w:val="19"/>
  </w:num>
  <w:num w:numId="29" w16cid:durableId="1473058349">
    <w:abstractNumId w:val="36"/>
  </w:num>
  <w:num w:numId="30" w16cid:durableId="1805073537">
    <w:abstractNumId w:val="0"/>
  </w:num>
  <w:num w:numId="31" w16cid:durableId="1524130455">
    <w:abstractNumId w:val="16"/>
  </w:num>
  <w:num w:numId="32" w16cid:durableId="390537749">
    <w:abstractNumId w:val="8"/>
  </w:num>
  <w:num w:numId="33" w16cid:durableId="743993349">
    <w:abstractNumId w:val="30"/>
  </w:num>
  <w:num w:numId="34" w16cid:durableId="1030036767">
    <w:abstractNumId w:val="11"/>
  </w:num>
  <w:num w:numId="35" w16cid:durableId="1659267881">
    <w:abstractNumId w:val="26"/>
  </w:num>
  <w:num w:numId="36" w16cid:durableId="1100956661">
    <w:abstractNumId w:val="13"/>
  </w:num>
  <w:num w:numId="37" w16cid:durableId="1044018630">
    <w:abstractNumId w:val="10"/>
  </w:num>
  <w:num w:numId="38" w16cid:durableId="179391259">
    <w:abstractNumId w:val="9"/>
  </w:num>
  <w:num w:numId="39" w16cid:durableId="26353325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3C57"/>
    <w:rsid w:val="0000619B"/>
    <w:rsid w:val="000063D5"/>
    <w:rsid w:val="000064A3"/>
    <w:rsid w:val="00006EE4"/>
    <w:rsid w:val="00011B44"/>
    <w:rsid w:val="00016D11"/>
    <w:rsid w:val="0001784A"/>
    <w:rsid w:val="00022B38"/>
    <w:rsid w:val="00022C54"/>
    <w:rsid w:val="00022FEC"/>
    <w:rsid w:val="00030621"/>
    <w:rsid w:val="00035405"/>
    <w:rsid w:val="000363FA"/>
    <w:rsid w:val="00037657"/>
    <w:rsid w:val="00042473"/>
    <w:rsid w:val="00045B39"/>
    <w:rsid w:val="000461FD"/>
    <w:rsid w:val="00047A24"/>
    <w:rsid w:val="00051105"/>
    <w:rsid w:val="00051BB2"/>
    <w:rsid w:val="000571CF"/>
    <w:rsid w:val="0006024F"/>
    <w:rsid w:val="00072085"/>
    <w:rsid w:val="00072C0C"/>
    <w:rsid w:val="00072C48"/>
    <w:rsid w:val="00074D6E"/>
    <w:rsid w:val="000778CC"/>
    <w:rsid w:val="00082F45"/>
    <w:rsid w:val="00084646"/>
    <w:rsid w:val="00090837"/>
    <w:rsid w:val="000915CA"/>
    <w:rsid w:val="00095A8F"/>
    <w:rsid w:val="000A25C0"/>
    <w:rsid w:val="000A42B1"/>
    <w:rsid w:val="000B092A"/>
    <w:rsid w:val="000B16C1"/>
    <w:rsid w:val="000B3F75"/>
    <w:rsid w:val="000B4D67"/>
    <w:rsid w:val="000B4F16"/>
    <w:rsid w:val="000B4F7D"/>
    <w:rsid w:val="000B590F"/>
    <w:rsid w:val="000C11EE"/>
    <w:rsid w:val="000C1928"/>
    <w:rsid w:val="000C3686"/>
    <w:rsid w:val="000C46C4"/>
    <w:rsid w:val="000C79FE"/>
    <w:rsid w:val="000E2F71"/>
    <w:rsid w:val="000E4554"/>
    <w:rsid w:val="000F0678"/>
    <w:rsid w:val="000F585F"/>
    <w:rsid w:val="00101B24"/>
    <w:rsid w:val="00102614"/>
    <w:rsid w:val="00105B16"/>
    <w:rsid w:val="001063A5"/>
    <w:rsid w:val="00120071"/>
    <w:rsid w:val="0012644D"/>
    <w:rsid w:val="00131653"/>
    <w:rsid w:val="00131AD3"/>
    <w:rsid w:val="00137531"/>
    <w:rsid w:val="00137E48"/>
    <w:rsid w:val="00143357"/>
    <w:rsid w:val="001433C4"/>
    <w:rsid w:val="00145D8F"/>
    <w:rsid w:val="001464C5"/>
    <w:rsid w:val="00147335"/>
    <w:rsid w:val="0015312C"/>
    <w:rsid w:val="00154D34"/>
    <w:rsid w:val="001552E4"/>
    <w:rsid w:val="00155B8C"/>
    <w:rsid w:val="001617AE"/>
    <w:rsid w:val="00162BA2"/>
    <w:rsid w:val="001633C7"/>
    <w:rsid w:val="00165BE1"/>
    <w:rsid w:val="00175F87"/>
    <w:rsid w:val="00183D82"/>
    <w:rsid w:val="00184FE0"/>
    <w:rsid w:val="0018635A"/>
    <w:rsid w:val="001869CF"/>
    <w:rsid w:val="00192A4A"/>
    <w:rsid w:val="00193A4D"/>
    <w:rsid w:val="00195F54"/>
    <w:rsid w:val="00196C87"/>
    <w:rsid w:val="0019712C"/>
    <w:rsid w:val="001A1C63"/>
    <w:rsid w:val="001A7EDF"/>
    <w:rsid w:val="001B3973"/>
    <w:rsid w:val="001B57A5"/>
    <w:rsid w:val="001B6691"/>
    <w:rsid w:val="001B777D"/>
    <w:rsid w:val="001B798C"/>
    <w:rsid w:val="001C136F"/>
    <w:rsid w:val="001C1DFF"/>
    <w:rsid w:val="001C2489"/>
    <w:rsid w:val="001C3CAF"/>
    <w:rsid w:val="001C6EC8"/>
    <w:rsid w:val="001D020A"/>
    <w:rsid w:val="001D0C57"/>
    <w:rsid w:val="001D1129"/>
    <w:rsid w:val="001D16D0"/>
    <w:rsid w:val="001D3808"/>
    <w:rsid w:val="001D3E37"/>
    <w:rsid w:val="001D5F93"/>
    <w:rsid w:val="001D6664"/>
    <w:rsid w:val="001D6F15"/>
    <w:rsid w:val="001E0A00"/>
    <w:rsid w:val="001E3F7E"/>
    <w:rsid w:val="001E5C08"/>
    <w:rsid w:val="001E756F"/>
    <w:rsid w:val="001E7A62"/>
    <w:rsid w:val="001F0483"/>
    <w:rsid w:val="001F153A"/>
    <w:rsid w:val="001F2750"/>
    <w:rsid w:val="001F289E"/>
    <w:rsid w:val="001F416E"/>
    <w:rsid w:val="001F67F1"/>
    <w:rsid w:val="001F779D"/>
    <w:rsid w:val="002007F5"/>
    <w:rsid w:val="00205A68"/>
    <w:rsid w:val="00210C94"/>
    <w:rsid w:val="002111D9"/>
    <w:rsid w:val="0021165E"/>
    <w:rsid w:val="00214097"/>
    <w:rsid w:val="002155F3"/>
    <w:rsid w:val="00220E6E"/>
    <w:rsid w:val="002215A8"/>
    <w:rsid w:val="002239D8"/>
    <w:rsid w:val="002259DA"/>
    <w:rsid w:val="00225A24"/>
    <w:rsid w:val="00226489"/>
    <w:rsid w:val="00226FBA"/>
    <w:rsid w:val="002277F8"/>
    <w:rsid w:val="00227D96"/>
    <w:rsid w:val="00227F7A"/>
    <w:rsid w:val="0023371E"/>
    <w:rsid w:val="002339AB"/>
    <w:rsid w:val="002357D7"/>
    <w:rsid w:val="00235FC9"/>
    <w:rsid w:val="00236220"/>
    <w:rsid w:val="002365D3"/>
    <w:rsid w:val="00236A12"/>
    <w:rsid w:val="002400D9"/>
    <w:rsid w:val="002409BB"/>
    <w:rsid w:val="00241A86"/>
    <w:rsid w:val="00243D30"/>
    <w:rsid w:val="00244765"/>
    <w:rsid w:val="002457C1"/>
    <w:rsid w:val="00245C62"/>
    <w:rsid w:val="002506AB"/>
    <w:rsid w:val="002515AC"/>
    <w:rsid w:val="0025351E"/>
    <w:rsid w:val="00262566"/>
    <w:rsid w:val="00264642"/>
    <w:rsid w:val="00264F65"/>
    <w:rsid w:val="00270483"/>
    <w:rsid w:val="00273D60"/>
    <w:rsid w:val="002762EC"/>
    <w:rsid w:val="00277421"/>
    <w:rsid w:val="002830EC"/>
    <w:rsid w:val="002851A2"/>
    <w:rsid w:val="00292688"/>
    <w:rsid w:val="00293AFA"/>
    <w:rsid w:val="00293C9F"/>
    <w:rsid w:val="00295E82"/>
    <w:rsid w:val="002972B9"/>
    <w:rsid w:val="00297490"/>
    <w:rsid w:val="002A075B"/>
    <w:rsid w:val="002A382F"/>
    <w:rsid w:val="002A4E48"/>
    <w:rsid w:val="002A62EE"/>
    <w:rsid w:val="002A7C4C"/>
    <w:rsid w:val="002B194D"/>
    <w:rsid w:val="002B1CA9"/>
    <w:rsid w:val="002B7571"/>
    <w:rsid w:val="002C29E5"/>
    <w:rsid w:val="002C2B32"/>
    <w:rsid w:val="002C464D"/>
    <w:rsid w:val="002D7AB0"/>
    <w:rsid w:val="002E041D"/>
    <w:rsid w:val="002E08C1"/>
    <w:rsid w:val="002E15D5"/>
    <w:rsid w:val="002E2C76"/>
    <w:rsid w:val="002E32BB"/>
    <w:rsid w:val="002E556A"/>
    <w:rsid w:val="002E6122"/>
    <w:rsid w:val="002F02AA"/>
    <w:rsid w:val="002F271F"/>
    <w:rsid w:val="002F5328"/>
    <w:rsid w:val="002F74B8"/>
    <w:rsid w:val="00300011"/>
    <w:rsid w:val="00302B12"/>
    <w:rsid w:val="0030410C"/>
    <w:rsid w:val="003045F1"/>
    <w:rsid w:val="00314C44"/>
    <w:rsid w:val="003157A5"/>
    <w:rsid w:val="00321C2F"/>
    <w:rsid w:val="003268AA"/>
    <w:rsid w:val="00326F30"/>
    <w:rsid w:val="00327472"/>
    <w:rsid w:val="003278E5"/>
    <w:rsid w:val="00327910"/>
    <w:rsid w:val="00327B41"/>
    <w:rsid w:val="0033003A"/>
    <w:rsid w:val="0033035C"/>
    <w:rsid w:val="00330986"/>
    <w:rsid w:val="0033165F"/>
    <w:rsid w:val="00331F46"/>
    <w:rsid w:val="003327D5"/>
    <w:rsid w:val="00333204"/>
    <w:rsid w:val="003375DF"/>
    <w:rsid w:val="00337E5D"/>
    <w:rsid w:val="00340B5B"/>
    <w:rsid w:val="00342616"/>
    <w:rsid w:val="003434BD"/>
    <w:rsid w:val="00347F06"/>
    <w:rsid w:val="00353580"/>
    <w:rsid w:val="00353A16"/>
    <w:rsid w:val="00360C32"/>
    <w:rsid w:val="0036132A"/>
    <w:rsid w:val="00362783"/>
    <w:rsid w:val="003631A1"/>
    <w:rsid w:val="00363BAD"/>
    <w:rsid w:val="00365F14"/>
    <w:rsid w:val="00366F0A"/>
    <w:rsid w:val="00370B09"/>
    <w:rsid w:val="00372AA3"/>
    <w:rsid w:val="00372BE9"/>
    <w:rsid w:val="00375012"/>
    <w:rsid w:val="00377878"/>
    <w:rsid w:val="003823CD"/>
    <w:rsid w:val="00385B09"/>
    <w:rsid w:val="0038616B"/>
    <w:rsid w:val="00387816"/>
    <w:rsid w:val="003979FE"/>
    <w:rsid w:val="00397FC2"/>
    <w:rsid w:val="003A1535"/>
    <w:rsid w:val="003A2C33"/>
    <w:rsid w:val="003A2EEA"/>
    <w:rsid w:val="003B2C01"/>
    <w:rsid w:val="003B4BFB"/>
    <w:rsid w:val="003B63E2"/>
    <w:rsid w:val="003B729A"/>
    <w:rsid w:val="003C066E"/>
    <w:rsid w:val="003C0A65"/>
    <w:rsid w:val="003D07D5"/>
    <w:rsid w:val="003D278C"/>
    <w:rsid w:val="003D347E"/>
    <w:rsid w:val="003D65D3"/>
    <w:rsid w:val="003D6B91"/>
    <w:rsid w:val="003E2071"/>
    <w:rsid w:val="003E28E6"/>
    <w:rsid w:val="003E68D2"/>
    <w:rsid w:val="003F1038"/>
    <w:rsid w:val="003F15E4"/>
    <w:rsid w:val="003F4AC3"/>
    <w:rsid w:val="003F5745"/>
    <w:rsid w:val="003F5C7B"/>
    <w:rsid w:val="003F7CD1"/>
    <w:rsid w:val="00400CB0"/>
    <w:rsid w:val="00401508"/>
    <w:rsid w:val="00401888"/>
    <w:rsid w:val="00401E07"/>
    <w:rsid w:val="00405B5B"/>
    <w:rsid w:val="0040788D"/>
    <w:rsid w:val="004100C1"/>
    <w:rsid w:val="00410BD2"/>
    <w:rsid w:val="0041147F"/>
    <w:rsid w:val="004121E5"/>
    <w:rsid w:val="0041481E"/>
    <w:rsid w:val="00414927"/>
    <w:rsid w:val="00414A58"/>
    <w:rsid w:val="00425472"/>
    <w:rsid w:val="0043065F"/>
    <w:rsid w:val="00433B9C"/>
    <w:rsid w:val="00436166"/>
    <w:rsid w:val="00436E0B"/>
    <w:rsid w:val="004412DB"/>
    <w:rsid w:val="00443449"/>
    <w:rsid w:val="00443613"/>
    <w:rsid w:val="004501C6"/>
    <w:rsid w:val="004513D5"/>
    <w:rsid w:val="00452029"/>
    <w:rsid w:val="00454C06"/>
    <w:rsid w:val="0045674D"/>
    <w:rsid w:val="00456A83"/>
    <w:rsid w:val="00456CA7"/>
    <w:rsid w:val="00464DBE"/>
    <w:rsid w:val="004667EF"/>
    <w:rsid w:val="00471453"/>
    <w:rsid w:val="00472365"/>
    <w:rsid w:val="00472A45"/>
    <w:rsid w:val="00472A79"/>
    <w:rsid w:val="00475231"/>
    <w:rsid w:val="00477364"/>
    <w:rsid w:val="004812EC"/>
    <w:rsid w:val="00481D4E"/>
    <w:rsid w:val="004836FE"/>
    <w:rsid w:val="004857F2"/>
    <w:rsid w:val="00490C1D"/>
    <w:rsid w:val="0049277B"/>
    <w:rsid w:val="0049287A"/>
    <w:rsid w:val="00493006"/>
    <w:rsid w:val="004932AF"/>
    <w:rsid w:val="00495EB0"/>
    <w:rsid w:val="004A02FE"/>
    <w:rsid w:val="004A0461"/>
    <w:rsid w:val="004A1FFB"/>
    <w:rsid w:val="004A4FCE"/>
    <w:rsid w:val="004B2CF5"/>
    <w:rsid w:val="004B41FB"/>
    <w:rsid w:val="004B50BD"/>
    <w:rsid w:val="004B79F3"/>
    <w:rsid w:val="004C3115"/>
    <w:rsid w:val="004C536E"/>
    <w:rsid w:val="004C5997"/>
    <w:rsid w:val="004D104E"/>
    <w:rsid w:val="004D39F5"/>
    <w:rsid w:val="004D4ED1"/>
    <w:rsid w:val="004D52F7"/>
    <w:rsid w:val="004E14DA"/>
    <w:rsid w:val="004E3E35"/>
    <w:rsid w:val="004E433D"/>
    <w:rsid w:val="004E519A"/>
    <w:rsid w:val="004E5AE1"/>
    <w:rsid w:val="004E7BF0"/>
    <w:rsid w:val="004F0ABE"/>
    <w:rsid w:val="004F44EB"/>
    <w:rsid w:val="004F4771"/>
    <w:rsid w:val="004F4860"/>
    <w:rsid w:val="004F56EA"/>
    <w:rsid w:val="004F76B5"/>
    <w:rsid w:val="00500030"/>
    <w:rsid w:val="00504EE1"/>
    <w:rsid w:val="0050564C"/>
    <w:rsid w:val="0050592D"/>
    <w:rsid w:val="0050701C"/>
    <w:rsid w:val="005072DF"/>
    <w:rsid w:val="00510729"/>
    <w:rsid w:val="00510FCF"/>
    <w:rsid w:val="005112D8"/>
    <w:rsid w:val="00513A23"/>
    <w:rsid w:val="00522E7E"/>
    <w:rsid w:val="00523C2D"/>
    <w:rsid w:val="00524CD7"/>
    <w:rsid w:val="00525A90"/>
    <w:rsid w:val="00533CDB"/>
    <w:rsid w:val="005341D5"/>
    <w:rsid w:val="00535A29"/>
    <w:rsid w:val="00537270"/>
    <w:rsid w:val="00540D92"/>
    <w:rsid w:val="00544704"/>
    <w:rsid w:val="0054476C"/>
    <w:rsid w:val="0054571A"/>
    <w:rsid w:val="005479AD"/>
    <w:rsid w:val="00547CF9"/>
    <w:rsid w:val="00550746"/>
    <w:rsid w:val="00550B03"/>
    <w:rsid w:val="0055158A"/>
    <w:rsid w:val="005519C8"/>
    <w:rsid w:val="00552A98"/>
    <w:rsid w:val="00552BE2"/>
    <w:rsid w:val="005534CC"/>
    <w:rsid w:val="00556D0A"/>
    <w:rsid w:val="00557E98"/>
    <w:rsid w:val="00560C71"/>
    <w:rsid w:val="00561EE6"/>
    <w:rsid w:val="00566D2D"/>
    <w:rsid w:val="005702BA"/>
    <w:rsid w:val="00573472"/>
    <w:rsid w:val="00574866"/>
    <w:rsid w:val="005755D6"/>
    <w:rsid w:val="005761C3"/>
    <w:rsid w:val="00585EDE"/>
    <w:rsid w:val="005874D8"/>
    <w:rsid w:val="00595D63"/>
    <w:rsid w:val="0059678F"/>
    <w:rsid w:val="005A7608"/>
    <w:rsid w:val="005B0F9C"/>
    <w:rsid w:val="005B7B76"/>
    <w:rsid w:val="005C55B6"/>
    <w:rsid w:val="005D15D1"/>
    <w:rsid w:val="005D28CC"/>
    <w:rsid w:val="005D2C18"/>
    <w:rsid w:val="005D3FF8"/>
    <w:rsid w:val="005D410B"/>
    <w:rsid w:val="005D725E"/>
    <w:rsid w:val="005E162E"/>
    <w:rsid w:val="005E1C8A"/>
    <w:rsid w:val="005E2023"/>
    <w:rsid w:val="005E4121"/>
    <w:rsid w:val="005E4533"/>
    <w:rsid w:val="005E669E"/>
    <w:rsid w:val="00600C01"/>
    <w:rsid w:val="00602D28"/>
    <w:rsid w:val="006032C5"/>
    <w:rsid w:val="00604D3C"/>
    <w:rsid w:val="00606C95"/>
    <w:rsid w:val="00607015"/>
    <w:rsid w:val="00607BE9"/>
    <w:rsid w:val="00611C5F"/>
    <w:rsid w:val="00614A5F"/>
    <w:rsid w:val="0061539E"/>
    <w:rsid w:val="00615496"/>
    <w:rsid w:val="00615BD6"/>
    <w:rsid w:val="006164FA"/>
    <w:rsid w:val="00620D0C"/>
    <w:rsid w:val="006219A8"/>
    <w:rsid w:val="006222AA"/>
    <w:rsid w:val="00622AE5"/>
    <w:rsid w:val="006232B4"/>
    <w:rsid w:val="00626373"/>
    <w:rsid w:val="00630D8A"/>
    <w:rsid w:val="006342E4"/>
    <w:rsid w:val="00642737"/>
    <w:rsid w:val="006522F1"/>
    <w:rsid w:val="00652842"/>
    <w:rsid w:val="0065350D"/>
    <w:rsid w:val="0065385B"/>
    <w:rsid w:val="00653C86"/>
    <w:rsid w:val="00655C8F"/>
    <w:rsid w:val="00655E8A"/>
    <w:rsid w:val="006564E6"/>
    <w:rsid w:val="00656BC8"/>
    <w:rsid w:val="00656CE8"/>
    <w:rsid w:val="006576A0"/>
    <w:rsid w:val="006579B0"/>
    <w:rsid w:val="006606AA"/>
    <w:rsid w:val="00661613"/>
    <w:rsid w:val="006633E9"/>
    <w:rsid w:val="00663575"/>
    <w:rsid w:val="00670D20"/>
    <w:rsid w:val="00671809"/>
    <w:rsid w:val="0067548E"/>
    <w:rsid w:val="00675582"/>
    <w:rsid w:val="006761A3"/>
    <w:rsid w:val="00676EFE"/>
    <w:rsid w:val="0068382D"/>
    <w:rsid w:val="006865B0"/>
    <w:rsid w:val="00687229"/>
    <w:rsid w:val="00687B1F"/>
    <w:rsid w:val="00690FF1"/>
    <w:rsid w:val="00691A59"/>
    <w:rsid w:val="00695158"/>
    <w:rsid w:val="006A09EA"/>
    <w:rsid w:val="006A12DC"/>
    <w:rsid w:val="006A1555"/>
    <w:rsid w:val="006A39A5"/>
    <w:rsid w:val="006A5643"/>
    <w:rsid w:val="006A72BC"/>
    <w:rsid w:val="006B056D"/>
    <w:rsid w:val="006B198A"/>
    <w:rsid w:val="006B5B82"/>
    <w:rsid w:val="006B651A"/>
    <w:rsid w:val="006B7A75"/>
    <w:rsid w:val="006C06DA"/>
    <w:rsid w:val="006C5D5F"/>
    <w:rsid w:val="006C5E7F"/>
    <w:rsid w:val="006C63CF"/>
    <w:rsid w:val="006C7DF5"/>
    <w:rsid w:val="006D3997"/>
    <w:rsid w:val="006D6601"/>
    <w:rsid w:val="006E3ACC"/>
    <w:rsid w:val="006E3F80"/>
    <w:rsid w:val="006E5AF1"/>
    <w:rsid w:val="006F379B"/>
    <w:rsid w:val="006F4C6D"/>
    <w:rsid w:val="006F6148"/>
    <w:rsid w:val="006F6E91"/>
    <w:rsid w:val="007007D9"/>
    <w:rsid w:val="007017D6"/>
    <w:rsid w:val="00703C9C"/>
    <w:rsid w:val="00704835"/>
    <w:rsid w:val="00704BAC"/>
    <w:rsid w:val="007056EA"/>
    <w:rsid w:val="00706E91"/>
    <w:rsid w:val="00710EB1"/>
    <w:rsid w:val="007115E6"/>
    <w:rsid w:val="00712FD8"/>
    <w:rsid w:val="0071376A"/>
    <w:rsid w:val="0071392C"/>
    <w:rsid w:val="00715133"/>
    <w:rsid w:val="00715C69"/>
    <w:rsid w:val="0072299B"/>
    <w:rsid w:val="00722F2A"/>
    <w:rsid w:val="00725B97"/>
    <w:rsid w:val="007260F2"/>
    <w:rsid w:val="00727112"/>
    <w:rsid w:val="0072727E"/>
    <w:rsid w:val="0072734F"/>
    <w:rsid w:val="00727788"/>
    <w:rsid w:val="00733C7F"/>
    <w:rsid w:val="00734CF1"/>
    <w:rsid w:val="00735000"/>
    <w:rsid w:val="00741982"/>
    <w:rsid w:val="00745947"/>
    <w:rsid w:val="00745A8B"/>
    <w:rsid w:val="007510AA"/>
    <w:rsid w:val="00755DA2"/>
    <w:rsid w:val="0075716D"/>
    <w:rsid w:val="007662A3"/>
    <w:rsid w:val="0076783A"/>
    <w:rsid w:val="00772076"/>
    <w:rsid w:val="00773094"/>
    <w:rsid w:val="00773CE0"/>
    <w:rsid w:val="00776F2A"/>
    <w:rsid w:val="007774E0"/>
    <w:rsid w:val="00780A44"/>
    <w:rsid w:val="00780D87"/>
    <w:rsid w:val="00781E3A"/>
    <w:rsid w:val="0078679A"/>
    <w:rsid w:val="00786A1F"/>
    <w:rsid w:val="007920F8"/>
    <w:rsid w:val="00793891"/>
    <w:rsid w:val="007A17A0"/>
    <w:rsid w:val="007A4604"/>
    <w:rsid w:val="007A47A0"/>
    <w:rsid w:val="007A4A9B"/>
    <w:rsid w:val="007A7E06"/>
    <w:rsid w:val="007B0F31"/>
    <w:rsid w:val="007B227A"/>
    <w:rsid w:val="007B3691"/>
    <w:rsid w:val="007C5522"/>
    <w:rsid w:val="007C59A1"/>
    <w:rsid w:val="007C5ADC"/>
    <w:rsid w:val="007C65AF"/>
    <w:rsid w:val="007C71EE"/>
    <w:rsid w:val="007C74A9"/>
    <w:rsid w:val="007C74E6"/>
    <w:rsid w:val="007D5A0E"/>
    <w:rsid w:val="007E0751"/>
    <w:rsid w:val="007E190F"/>
    <w:rsid w:val="007E2196"/>
    <w:rsid w:val="007E39FB"/>
    <w:rsid w:val="007E5CA5"/>
    <w:rsid w:val="007F1B74"/>
    <w:rsid w:val="007F39A4"/>
    <w:rsid w:val="007F4F50"/>
    <w:rsid w:val="00802083"/>
    <w:rsid w:val="00802243"/>
    <w:rsid w:val="00802526"/>
    <w:rsid w:val="0080382D"/>
    <w:rsid w:val="00804F18"/>
    <w:rsid w:val="00805B9D"/>
    <w:rsid w:val="00806FBB"/>
    <w:rsid w:val="0081102C"/>
    <w:rsid w:val="00811398"/>
    <w:rsid w:val="008122B1"/>
    <w:rsid w:val="00812745"/>
    <w:rsid w:val="00813390"/>
    <w:rsid w:val="0081339E"/>
    <w:rsid w:val="0081362B"/>
    <w:rsid w:val="00814A06"/>
    <w:rsid w:val="0081583A"/>
    <w:rsid w:val="00816ECB"/>
    <w:rsid w:val="00821D43"/>
    <w:rsid w:val="0082548D"/>
    <w:rsid w:val="00826516"/>
    <w:rsid w:val="00831C4F"/>
    <w:rsid w:val="00844A95"/>
    <w:rsid w:val="00845DA9"/>
    <w:rsid w:val="00854CDF"/>
    <w:rsid w:val="00857116"/>
    <w:rsid w:val="008607B5"/>
    <w:rsid w:val="00861645"/>
    <w:rsid w:val="008653EE"/>
    <w:rsid w:val="00867753"/>
    <w:rsid w:val="00870964"/>
    <w:rsid w:val="00871018"/>
    <w:rsid w:val="0087418B"/>
    <w:rsid w:val="00874597"/>
    <w:rsid w:val="008774F8"/>
    <w:rsid w:val="008809E7"/>
    <w:rsid w:val="00882366"/>
    <w:rsid w:val="00882FAE"/>
    <w:rsid w:val="00883C2A"/>
    <w:rsid w:val="0088550E"/>
    <w:rsid w:val="0089390D"/>
    <w:rsid w:val="00893A4A"/>
    <w:rsid w:val="0089520E"/>
    <w:rsid w:val="00896FF9"/>
    <w:rsid w:val="008976BE"/>
    <w:rsid w:val="008A1F5C"/>
    <w:rsid w:val="008A4EC7"/>
    <w:rsid w:val="008A5878"/>
    <w:rsid w:val="008A63FD"/>
    <w:rsid w:val="008B58C2"/>
    <w:rsid w:val="008B6255"/>
    <w:rsid w:val="008B660F"/>
    <w:rsid w:val="008B73D7"/>
    <w:rsid w:val="008C5EC2"/>
    <w:rsid w:val="008E0B63"/>
    <w:rsid w:val="008E0DE9"/>
    <w:rsid w:val="008E38B4"/>
    <w:rsid w:val="008E44CA"/>
    <w:rsid w:val="008E56CC"/>
    <w:rsid w:val="008E6E7A"/>
    <w:rsid w:val="008F0E72"/>
    <w:rsid w:val="008F4786"/>
    <w:rsid w:val="008F55CA"/>
    <w:rsid w:val="008F5835"/>
    <w:rsid w:val="0090151D"/>
    <w:rsid w:val="0090335A"/>
    <w:rsid w:val="0090666A"/>
    <w:rsid w:val="0091158D"/>
    <w:rsid w:val="00911B19"/>
    <w:rsid w:val="00913E6C"/>
    <w:rsid w:val="00914CC9"/>
    <w:rsid w:val="00914DF4"/>
    <w:rsid w:val="00915247"/>
    <w:rsid w:val="00917268"/>
    <w:rsid w:val="0091740B"/>
    <w:rsid w:val="0092449E"/>
    <w:rsid w:val="0092547E"/>
    <w:rsid w:val="0092632E"/>
    <w:rsid w:val="009264AA"/>
    <w:rsid w:val="009279C2"/>
    <w:rsid w:val="00927ABF"/>
    <w:rsid w:val="009356AD"/>
    <w:rsid w:val="009371D7"/>
    <w:rsid w:val="00940769"/>
    <w:rsid w:val="00947050"/>
    <w:rsid w:val="00947418"/>
    <w:rsid w:val="009500E8"/>
    <w:rsid w:val="0095499F"/>
    <w:rsid w:val="0095528F"/>
    <w:rsid w:val="00971C57"/>
    <w:rsid w:val="009750E0"/>
    <w:rsid w:val="00975F2E"/>
    <w:rsid w:val="00976124"/>
    <w:rsid w:val="009776BA"/>
    <w:rsid w:val="00977B45"/>
    <w:rsid w:val="009808D0"/>
    <w:rsid w:val="009811E6"/>
    <w:rsid w:val="009848A7"/>
    <w:rsid w:val="00993B53"/>
    <w:rsid w:val="009A026F"/>
    <w:rsid w:val="009A37A7"/>
    <w:rsid w:val="009A63F7"/>
    <w:rsid w:val="009A700C"/>
    <w:rsid w:val="009B0B6C"/>
    <w:rsid w:val="009B1058"/>
    <w:rsid w:val="009B1459"/>
    <w:rsid w:val="009C23A7"/>
    <w:rsid w:val="009C2495"/>
    <w:rsid w:val="009C344A"/>
    <w:rsid w:val="009C420F"/>
    <w:rsid w:val="009C441F"/>
    <w:rsid w:val="009C53A3"/>
    <w:rsid w:val="009D7458"/>
    <w:rsid w:val="009E06DF"/>
    <w:rsid w:val="009E3CB3"/>
    <w:rsid w:val="009E4BC2"/>
    <w:rsid w:val="009E52D0"/>
    <w:rsid w:val="009F368F"/>
    <w:rsid w:val="009F436E"/>
    <w:rsid w:val="009F4ECC"/>
    <w:rsid w:val="009F6A34"/>
    <w:rsid w:val="00A0138A"/>
    <w:rsid w:val="00A0515B"/>
    <w:rsid w:val="00A10F14"/>
    <w:rsid w:val="00A14141"/>
    <w:rsid w:val="00A14ED4"/>
    <w:rsid w:val="00A15198"/>
    <w:rsid w:val="00A2088E"/>
    <w:rsid w:val="00A20B48"/>
    <w:rsid w:val="00A20E37"/>
    <w:rsid w:val="00A21B40"/>
    <w:rsid w:val="00A23E8B"/>
    <w:rsid w:val="00A338D2"/>
    <w:rsid w:val="00A37257"/>
    <w:rsid w:val="00A3796D"/>
    <w:rsid w:val="00A42C49"/>
    <w:rsid w:val="00A50D6D"/>
    <w:rsid w:val="00A511B4"/>
    <w:rsid w:val="00A51563"/>
    <w:rsid w:val="00A52CBB"/>
    <w:rsid w:val="00A57B70"/>
    <w:rsid w:val="00A60FF1"/>
    <w:rsid w:val="00A6161F"/>
    <w:rsid w:val="00A640F6"/>
    <w:rsid w:val="00A65C7E"/>
    <w:rsid w:val="00A65ECD"/>
    <w:rsid w:val="00A668FF"/>
    <w:rsid w:val="00A676F4"/>
    <w:rsid w:val="00A67D94"/>
    <w:rsid w:val="00A71B3E"/>
    <w:rsid w:val="00A71F0E"/>
    <w:rsid w:val="00A723B1"/>
    <w:rsid w:val="00A73854"/>
    <w:rsid w:val="00A80EAB"/>
    <w:rsid w:val="00A818B0"/>
    <w:rsid w:val="00A82D77"/>
    <w:rsid w:val="00A848B1"/>
    <w:rsid w:val="00A86001"/>
    <w:rsid w:val="00A86089"/>
    <w:rsid w:val="00A8722D"/>
    <w:rsid w:val="00A90882"/>
    <w:rsid w:val="00A95B55"/>
    <w:rsid w:val="00A95CE9"/>
    <w:rsid w:val="00AA02D8"/>
    <w:rsid w:val="00AA038C"/>
    <w:rsid w:val="00AA1AE2"/>
    <w:rsid w:val="00AA3E5E"/>
    <w:rsid w:val="00AB03D9"/>
    <w:rsid w:val="00AB4ECC"/>
    <w:rsid w:val="00AB715C"/>
    <w:rsid w:val="00AB763A"/>
    <w:rsid w:val="00AC2502"/>
    <w:rsid w:val="00AC2ECD"/>
    <w:rsid w:val="00AC3A0A"/>
    <w:rsid w:val="00AC4381"/>
    <w:rsid w:val="00AC74D3"/>
    <w:rsid w:val="00AD08B3"/>
    <w:rsid w:val="00AD0D64"/>
    <w:rsid w:val="00AD1A08"/>
    <w:rsid w:val="00AD459E"/>
    <w:rsid w:val="00AD62A7"/>
    <w:rsid w:val="00AD7169"/>
    <w:rsid w:val="00AE5F0A"/>
    <w:rsid w:val="00AE6466"/>
    <w:rsid w:val="00AE6EF5"/>
    <w:rsid w:val="00AF20F4"/>
    <w:rsid w:val="00AF2152"/>
    <w:rsid w:val="00AF2C92"/>
    <w:rsid w:val="00AF4B62"/>
    <w:rsid w:val="00B012FC"/>
    <w:rsid w:val="00B0515E"/>
    <w:rsid w:val="00B07CF2"/>
    <w:rsid w:val="00B10CBA"/>
    <w:rsid w:val="00B130ED"/>
    <w:rsid w:val="00B205B5"/>
    <w:rsid w:val="00B20B34"/>
    <w:rsid w:val="00B229D8"/>
    <w:rsid w:val="00B244D4"/>
    <w:rsid w:val="00B30209"/>
    <w:rsid w:val="00B30928"/>
    <w:rsid w:val="00B30D6D"/>
    <w:rsid w:val="00B33EC3"/>
    <w:rsid w:val="00B33F27"/>
    <w:rsid w:val="00B36108"/>
    <w:rsid w:val="00B40CCC"/>
    <w:rsid w:val="00B41296"/>
    <w:rsid w:val="00B41743"/>
    <w:rsid w:val="00B4360D"/>
    <w:rsid w:val="00B456FB"/>
    <w:rsid w:val="00B53EA8"/>
    <w:rsid w:val="00B55AB3"/>
    <w:rsid w:val="00B56F8B"/>
    <w:rsid w:val="00B602D3"/>
    <w:rsid w:val="00B614BC"/>
    <w:rsid w:val="00B65D31"/>
    <w:rsid w:val="00B66D95"/>
    <w:rsid w:val="00B70645"/>
    <w:rsid w:val="00B712C8"/>
    <w:rsid w:val="00B76D25"/>
    <w:rsid w:val="00B77336"/>
    <w:rsid w:val="00B80DA8"/>
    <w:rsid w:val="00B822E0"/>
    <w:rsid w:val="00B8237F"/>
    <w:rsid w:val="00B82C17"/>
    <w:rsid w:val="00B90FF2"/>
    <w:rsid w:val="00B92904"/>
    <w:rsid w:val="00B95991"/>
    <w:rsid w:val="00B9687B"/>
    <w:rsid w:val="00BA388C"/>
    <w:rsid w:val="00BA433E"/>
    <w:rsid w:val="00BA5428"/>
    <w:rsid w:val="00BA5D73"/>
    <w:rsid w:val="00BA6D2E"/>
    <w:rsid w:val="00BB0981"/>
    <w:rsid w:val="00BB58F7"/>
    <w:rsid w:val="00BB7D0E"/>
    <w:rsid w:val="00BC1766"/>
    <w:rsid w:val="00BC2097"/>
    <w:rsid w:val="00BC7AEF"/>
    <w:rsid w:val="00BD105B"/>
    <w:rsid w:val="00BD1BF3"/>
    <w:rsid w:val="00BD3153"/>
    <w:rsid w:val="00BD60F1"/>
    <w:rsid w:val="00BE6ABE"/>
    <w:rsid w:val="00BF16FD"/>
    <w:rsid w:val="00BF28DD"/>
    <w:rsid w:val="00BF319A"/>
    <w:rsid w:val="00BF3745"/>
    <w:rsid w:val="00BF4EEE"/>
    <w:rsid w:val="00BF56AD"/>
    <w:rsid w:val="00BF7F26"/>
    <w:rsid w:val="00C000E5"/>
    <w:rsid w:val="00C011B9"/>
    <w:rsid w:val="00C022DE"/>
    <w:rsid w:val="00C02DE5"/>
    <w:rsid w:val="00C04ED2"/>
    <w:rsid w:val="00C11794"/>
    <w:rsid w:val="00C11C4E"/>
    <w:rsid w:val="00C164C6"/>
    <w:rsid w:val="00C21DB4"/>
    <w:rsid w:val="00C221C4"/>
    <w:rsid w:val="00C24C9B"/>
    <w:rsid w:val="00C26816"/>
    <w:rsid w:val="00C302FE"/>
    <w:rsid w:val="00C30A6D"/>
    <w:rsid w:val="00C30CC6"/>
    <w:rsid w:val="00C3255E"/>
    <w:rsid w:val="00C32F2F"/>
    <w:rsid w:val="00C3411F"/>
    <w:rsid w:val="00C35352"/>
    <w:rsid w:val="00C35F84"/>
    <w:rsid w:val="00C364F3"/>
    <w:rsid w:val="00C37ED3"/>
    <w:rsid w:val="00C424A7"/>
    <w:rsid w:val="00C42C9E"/>
    <w:rsid w:val="00C43516"/>
    <w:rsid w:val="00C45C23"/>
    <w:rsid w:val="00C5034E"/>
    <w:rsid w:val="00C508E6"/>
    <w:rsid w:val="00C5105C"/>
    <w:rsid w:val="00C51843"/>
    <w:rsid w:val="00C5184B"/>
    <w:rsid w:val="00C55185"/>
    <w:rsid w:val="00C56074"/>
    <w:rsid w:val="00C57838"/>
    <w:rsid w:val="00C579F8"/>
    <w:rsid w:val="00C61612"/>
    <w:rsid w:val="00C6595D"/>
    <w:rsid w:val="00C65D11"/>
    <w:rsid w:val="00C66DFA"/>
    <w:rsid w:val="00C67623"/>
    <w:rsid w:val="00C7052F"/>
    <w:rsid w:val="00C72D97"/>
    <w:rsid w:val="00C76C5F"/>
    <w:rsid w:val="00C859F2"/>
    <w:rsid w:val="00C85DFF"/>
    <w:rsid w:val="00C87F5F"/>
    <w:rsid w:val="00C94823"/>
    <w:rsid w:val="00C95CE0"/>
    <w:rsid w:val="00CA27AC"/>
    <w:rsid w:val="00CA61A5"/>
    <w:rsid w:val="00CA63D6"/>
    <w:rsid w:val="00CB4196"/>
    <w:rsid w:val="00CC102E"/>
    <w:rsid w:val="00CC18DC"/>
    <w:rsid w:val="00CC4A35"/>
    <w:rsid w:val="00CC4DD8"/>
    <w:rsid w:val="00CC57DA"/>
    <w:rsid w:val="00CC6DA2"/>
    <w:rsid w:val="00CC7FCB"/>
    <w:rsid w:val="00CD1E1D"/>
    <w:rsid w:val="00CD3A73"/>
    <w:rsid w:val="00CD49F1"/>
    <w:rsid w:val="00CD4F87"/>
    <w:rsid w:val="00CD55C3"/>
    <w:rsid w:val="00CD797D"/>
    <w:rsid w:val="00CE1921"/>
    <w:rsid w:val="00CE79BB"/>
    <w:rsid w:val="00CF192C"/>
    <w:rsid w:val="00CF34D9"/>
    <w:rsid w:val="00D03ACB"/>
    <w:rsid w:val="00D03E47"/>
    <w:rsid w:val="00D20195"/>
    <w:rsid w:val="00D20624"/>
    <w:rsid w:val="00D20DF1"/>
    <w:rsid w:val="00D221DD"/>
    <w:rsid w:val="00D2314B"/>
    <w:rsid w:val="00D23C84"/>
    <w:rsid w:val="00D24739"/>
    <w:rsid w:val="00D25042"/>
    <w:rsid w:val="00D255E3"/>
    <w:rsid w:val="00D26192"/>
    <w:rsid w:val="00D2737A"/>
    <w:rsid w:val="00D31A37"/>
    <w:rsid w:val="00D33F4D"/>
    <w:rsid w:val="00D347FC"/>
    <w:rsid w:val="00D357E7"/>
    <w:rsid w:val="00D37139"/>
    <w:rsid w:val="00D37F85"/>
    <w:rsid w:val="00D4131C"/>
    <w:rsid w:val="00D41D63"/>
    <w:rsid w:val="00D43B33"/>
    <w:rsid w:val="00D5137D"/>
    <w:rsid w:val="00D5717F"/>
    <w:rsid w:val="00D57417"/>
    <w:rsid w:val="00D672F8"/>
    <w:rsid w:val="00D733D2"/>
    <w:rsid w:val="00D745CE"/>
    <w:rsid w:val="00D74945"/>
    <w:rsid w:val="00D77102"/>
    <w:rsid w:val="00D851BD"/>
    <w:rsid w:val="00D85BF4"/>
    <w:rsid w:val="00D87051"/>
    <w:rsid w:val="00D92917"/>
    <w:rsid w:val="00D931DD"/>
    <w:rsid w:val="00D9330E"/>
    <w:rsid w:val="00D9412B"/>
    <w:rsid w:val="00D97BB1"/>
    <w:rsid w:val="00DA0476"/>
    <w:rsid w:val="00DA0835"/>
    <w:rsid w:val="00DA13FB"/>
    <w:rsid w:val="00DA5225"/>
    <w:rsid w:val="00DA5EAE"/>
    <w:rsid w:val="00DA6885"/>
    <w:rsid w:val="00DA72D1"/>
    <w:rsid w:val="00DA7511"/>
    <w:rsid w:val="00DB0829"/>
    <w:rsid w:val="00DB347D"/>
    <w:rsid w:val="00DB3514"/>
    <w:rsid w:val="00DB3AF6"/>
    <w:rsid w:val="00DC036D"/>
    <w:rsid w:val="00DD4B75"/>
    <w:rsid w:val="00DD6521"/>
    <w:rsid w:val="00DE0457"/>
    <w:rsid w:val="00DE06B6"/>
    <w:rsid w:val="00DE3810"/>
    <w:rsid w:val="00DE4E79"/>
    <w:rsid w:val="00DE505F"/>
    <w:rsid w:val="00DE7C22"/>
    <w:rsid w:val="00DF09CE"/>
    <w:rsid w:val="00DF1ED7"/>
    <w:rsid w:val="00DF5FD9"/>
    <w:rsid w:val="00DF643E"/>
    <w:rsid w:val="00E002B0"/>
    <w:rsid w:val="00E00CE9"/>
    <w:rsid w:val="00E01351"/>
    <w:rsid w:val="00E02FE8"/>
    <w:rsid w:val="00E0438F"/>
    <w:rsid w:val="00E076DE"/>
    <w:rsid w:val="00E07D63"/>
    <w:rsid w:val="00E10F1B"/>
    <w:rsid w:val="00E11FDA"/>
    <w:rsid w:val="00E16949"/>
    <w:rsid w:val="00E16BC4"/>
    <w:rsid w:val="00E17B09"/>
    <w:rsid w:val="00E25DA1"/>
    <w:rsid w:val="00E25DF5"/>
    <w:rsid w:val="00E25F29"/>
    <w:rsid w:val="00E25F31"/>
    <w:rsid w:val="00E301B3"/>
    <w:rsid w:val="00E32D7E"/>
    <w:rsid w:val="00E355C8"/>
    <w:rsid w:val="00E35E7B"/>
    <w:rsid w:val="00E40D74"/>
    <w:rsid w:val="00E44850"/>
    <w:rsid w:val="00E50031"/>
    <w:rsid w:val="00E51E1D"/>
    <w:rsid w:val="00E530EF"/>
    <w:rsid w:val="00E5429A"/>
    <w:rsid w:val="00E62638"/>
    <w:rsid w:val="00E6512B"/>
    <w:rsid w:val="00E66534"/>
    <w:rsid w:val="00E702B9"/>
    <w:rsid w:val="00E7634A"/>
    <w:rsid w:val="00E7687A"/>
    <w:rsid w:val="00E7711D"/>
    <w:rsid w:val="00E77DD0"/>
    <w:rsid w:val="00E81BA6"/>
    <w:rsid w:val="00E84233"/>
    <w:rsid w:val="00E9194A"/>
    <w:rsid w:val="00E923F4"/>
    <w:rsid w:val="00E92665"/>
    <w:rsid w:val="00E92790"/>
    <w:rsid w:val="00E9319E"/>
    <w:rsid w:val="00EA1490"/>
    <w:rsid w:val="00EA447B"/>
    <w:rsid w:val="00EA4651"/>
    <w:rsid w:val="00EA4DB7"/>
    <w:rsid w:val="00EB3C69"/>
    <w:rsid w:val="00EC1FD5"/>
    <w:rsid w:val="00EC2CAC"/>
    <w:rsid w:val="00EC4AA7"/>
    <w:rsid w:val="00EC52C8"/>
    <w:rsid w:val="00ED2454"/>
    <w:rsid w:val="00ED2BFC"/>
    <w:rsid w:val="00ED638A"/>
    <w:rsid w:val="00ED76D4"/>
    <w:rsid w:val="00EE0633"/>
    <w:rsid w:val="00EE1127"/>
    <w:rsid w:val="00EE325E"/>
    <w:rsid w:val="00EE7950"/>
    <w:rsid w:val="00EF11F6"/>
    <w:rsid w:val="00EF1897"/>
    <w:rsid w:val="00EF3B14"/>
    <w:rsid w:val="00EF7851"/>
    <w:rsid w:val="00F006C1"/>
    <w:rsid w:val="00F00DF9"/>
    <w:rsid w:val="00F05FCC"/>
    <w:rsid w:val="00F07EE3"/>
    <w:rsid w:val="00F13279"/>
    <w:rsid w:val="00F134CE"/>
    <w:rsid w:val="00F1421F"/>
    <w:rsid w:val="00F14DCD"/>
    <w:rsid w:val="00F153A6"/>
    <w:rsid w:val="00F161AB"/>
    <w:rsid w:val="00F162AF"/>
    <w:rsid w:val="00F20FC3"/>
    <w:rsid w:val="00F211B8"/>
    <w:rsid w:val="00F25B8A"/>
    <w:rsid w:val="00F368E9"/>
    <w:rsid w:val="00F373F2"/>
    <w:rsid w:val="00F375F4"/>
    <w:rsid w:val="00F37818"/>
    <w:rsid w:val="00F41600"/>
    <w:rsid w:val="00F42314"/>
    <w:rsid w:val="00F43D75"/>
    <w:rsid w:val="00F45727"/>
    <w:rsid w:val="00F46C4E"/>
    <w:rsid w:val="00F5305E"/>
    <w:rsid w:val="00F55465"/>
    <w:rsid w:val="00F60AE4"/>
    <w:rsid w:val="00F62D49"/>
    <w:rsid w:val="00F63578"/>
    <w:rsid w:val="00F63FAC"/>
    <w:rsid w:val="00F643C4"/>
    <w:rsid w:val="00F6440B"/>
    <w:rsid w:val="00F65272"/>
    <w:rsid w:val="00F76949"/>
    <w:rsid w:val="00F82DEA"/>
    <w:rsid w:val="00F83FB3"/>
    <w:rsid w:val="00F844CB"/>
    <w:rsid w:val="00F86B4E"/>
    <w:rsid w:val="00F90960"/>
    <w:rsid w:val="00F911A0"/>
    <w:rsid w:val="00F91778"/>
    <w:rsid w:val="00F92C28"/>
    <w:rsid w:val="00F9502B"/>
    <w:rsid w:val="00F9741E"/>
    <w:rsid w:val="00FA3096"/>
    <w:rsid w:val="00FB181C"/>
    <w:rsid w:val="00FB5252"/>
    <w:rsid w:val="00FB7793"/>
    <w:rsid w:val="00FC0F0B"/>
    <w:rsid w:val="00FC1D31"/>
    <w:rsid w:val="00FC21F1"/>
    <w:rsid w:val="00FC6E04"/>
    <w:rsid w:val="00FD5E87"/>
    <w:rsid w:val="00FD79B9"/>
    <w:rsid w:val="00FD7C27"/>
    <w:rsid w:val="00FE1A0B"/>
    <w:rsid w:val="00FE32FC"/>
    <w:rsid w:val="00FE4210"/>
    <w:rsid w:val="00FE7839"/>
    <w:rsid w:val="00FF0123"/>
    <w:rsid w:val="00FF190B"/>
    <w:rsid w:val="00FF6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F9BB5A"/>
  <w15:chartTrackingRefBased/>
  <w15:docId w15:val="{A862C4AA-30B6-45B2-BC05-6A371E38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link w:val="Ttulo1Car"/>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BodyTextIndent2">
    <w:name w:val="Body Text Indent 2"/>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BodyTextIndent3">
    <w:name w:val="Body Text Indent 3"/>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BodyText2">
    <w:name w:val="Body Text 2"/>
    <w:basedOn w:val="Normal"/>
    <w:pPr>
      <w:widowControl w:val="0"/>
      <w:jc w:val="both"/>
    </w:pPr>
    <w:rPr>
      <w:sz w:val="26"/>
    </w:rPr>
  </w:style>
  <w:style w:type="paragraph" w:customStyle="1" w:styleId="BodyText3">
    <w:name w:val="Body Text 3"/>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0">
    <w:name w:val="normal"/>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table" w:styleId="Tablaconcuadrcula">
    <w:name w:val="Table Grid"/>
    <w:basedOn w:val="Tablanormal"/>
    <w:uiPriority w:val="59"/>
    <w:rsid w:val="0057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rsid w:val="0049287A"/>
    <w:pPr>
      <w:ind w:left="200" w:hanging="200"/>
    </w:pPr>
  </w:style>
  <w:style w:type="paragraph" w:styleId="Prrafodelista">
    <w:name w:val="List Paragraph"/>
    <w:basedOn w:val="Normal"/>
    <w:uiPriority w:val="34"/>
    <w:qFormat/>
    <w:rsid w:val="001B57A5"/>
    <w:pPr>
      <w:ind w:left="708"/>
    </w:pPr>
  </w:style>
  <w:style w:type="paragraph" w:styleId="NormalWeb">
    <w:name w:val="Normal (Web)"/>
    <w:basedOn w:val="Normal"/>
    <w:uiPriority w:val="99"/>
    <w:unhideWhenUsed/>
    <w:rsid w:val="00AC2502"/>
    <w:pPr>
      <w:spacing w:before="100" w:beforeAutospacing="1" w:after="100" w:afterAutospacing="1"/>
    </w:pPr>
    <w:rPr>
      <w:sz w:val="24"/>
      <w:szCs w:val="24"/>
      <w:lang w:val="es-CO" w:eastAsia="es-CO"/>
    </w:rPr>
  </w:style>
  <w:style w:type="paragraph" w:styleId="Revisin">
    <w:name w:val="Revision"/>
    <w:hidden/>
    <w:uiPriority w:val="99"/>
    <w:semiHidden/>
    <w:rsid w:val="00362783"/>
    <w:rPr>
      <w:lang w:val="es-ES" w:eastAsia="es-ES"/>
    </w:rPr>
  </w:style>
  <w:style w:type="paragraph" w:styleId="TtulodeTDC">
    <w:name w:val="Título de TDC"/>
    <w:basedOn w:val="Ttulo1"/>
    <w:next w:val="Normal"/>
    <w:uiPriority w:val="39"/>
    <w:unhideWhenUsed/>
    <w:qFormat/>
    <w:rsid w:val="003C0A65"/>
    <w:pPr>
      <w:keepLines/>
      <w:widowControl/>
      <w:spacing w:before="240" w:line="259" w:lineRule="auto"/>
      <w:jc w:val="left"/>
      <w:outlineLvl w:val="9"/>
    </w:pPr>
    <w:rPr>
      <w:rFonts w:ascii="Calibri Light" w:hAnsi="Calibri Light"/>
      <w:b w:val="0"/>
      <w:color w:val="2E74B5"/>
      <w:sz w:val="32"/>
      <w:szCs w:val="32"/>
      <w:lang w:val="es-CO" w:eastAsia="es-CO"/>
    </w:rPr>
  </w:style>
  <w:style w:type="paragraph" w:styleId="TDC2">
    <w:name w:val="toc 2"/>
    <w:basedOn w:val="Normal"/>
    <w:next w:val="Normal"/>
    <w:autoRedefine/>
    <w:uiPriority w:val="39"/>
    <w:rsid w:val="003C0A65"/>
    <w:pPr>
      <w:ind w:left="200"/>
    </w:pPr>
  </w:style>
  <w:style w:type="character" w:customStyle="1" w:styleId="Ttulo1Car">
    <w:name w:val="Título 1 Car"/>
    <w:link w:val="Ttulo1"/>
    <w:rsid w:val="001D3E37"/>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1775">
      <w:bodyDiv w:val="1"/>
      <w:marLeft w:val="0"/>
      <w:marRight w:val="0"/>
      <w:marTop w:val="0"/>
      <w:marBottom w:val="0"/>
      <w:divBdr>
        <w:top w:val="none" w:sz="0" w:space="0" w:color="auto"/>
        <w:left w:val="none" w:sz="0" w:space="0" w:color="auto"/>
        <w:bottom w:val="none" w:sz="0" w:space="0" w:color="auto"/>
        <w:right w:val="none" w:sz="0" w:space="0" w:color="auto"/>
      </w:divBdr>
    </w:div>
    <w:div w:id="183791843">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646132050">
      <w:bodyDiv w:val="1"/>
      <w:marLeft w:val="0"/>
      <w:marRight w:val="0"/>
      <w:marTop w:val="0"/>
      <w:marBottom w:val="0"/>
      <w:divBdr>
        <w:top w:val="none" w:sz="0" w:space="0" w:color="auto"/>
        <w:left w:val="none" w:sz="0" w:space="0" w:color="auto"/>
        <w:bottom w:val="none" w:sz="0" w:space="0" w:color="auto"/>
        <w:right w:val="none" w:sz="0" w:space="0" w:color="auto"/>
      </w:divBdr>
    </w:div>
    <w:div w:id="829298473">
      <w:bodyDiv w:val="1"/>
      <w:marLeft w:val="0"/>
      <w:marRight w:val="0"/>
      <w:marTop w:val="0"/>
      <w:marBottom w:val="0"/>
      <w:divBdr>
        <w:top w:val="none" w:sz="0" w:space="0" w:color="auto"/>
        <w:left w:val="none" w:sz="0" w:space="0" w:color="auto"/>
        <w:bottom w:val="none" w:sz="0" w:space="0" w:color="auto"/>
        <w:right w:val="none" w:sz="0" w:space="0" w:color="auto"/>
      </w:divBdr>
      <w:divsChild>
        <w:div w:id="882013138">
          <w:marLeft w:val="446"/>
          <w:marRight w:val="0"/>
          <w:marTop w:val="0"/>
          <w:marBottom w:val="0"/>
          <w:divBdr>
            <w:top w:val="none" w:sz="0" w:space="0" w:color="auto"/>
            <w:left w:val="none" w:sz="0" w:space="0" w:color="auto"/>
            <w:bottom w:val="none" w:sz="0" w:space="0" w:color="auto"/>
            <w:right w:val="none" w:sz="0" w:space="0" w:color="auto"/>
          </w:divBdr>
        </w:div>
        <w:div w:id="968247199">
          <w:marLeft w:val="446"/>
          <w:marRight w:val="0"/>
          <w:marTop w:val="0"/>
          <w:marBottom w:val="0"/>
          <w:divBdr>
            <w:top w:val="none" w:sz="0" w:space="0" w:color="auto"/>
            <w:left w:val="none" w:sz="0" w:space="0" w:color="auto"/>
            <w:bottom w:val="none" w:sz="0" w:space="0" w:color="auto"/>
            <w:right w:val="none" w:sz="0" w:space="0" w:color="auto"/>
          </w:divBdr>
        </w:div>
        <w:div w:id="980381088">
          <w:marLeft w:val="446"/>
          <w:marRight w:val="0"/>
          <w:marTop w:val="0"/>
          <w:marBottom w:val="0"/>
          <w:divBdr>
            <w:top w:val="none" w:sz="0" w:space="0" w:color="auto"/>
            <w:left w:val="none" w:sz="0" w:space="0" w:color="auto"/>
            <w:bottom w:val="none" w:sz="0" w:space="0" w:color="auto"/>
            <w:right w:val="none" w:sz="0" w:space="0" w:color="auto"/>
          </w:divBdr>
        </w:div>
        <w:div w:id="1112017864">
          <w:marLeft w:val="446"/>
          <w:marRight w:val="0"/>
          <w:marTop w:val="0"/>
          <w:marBottom w:val="0"/>
          <w:divBdr>
            <w:top w:val="none" w:sz="0" w:space="0" w:color="auto"/>
            <w:left w:val="none" w:sz="0" w:space="0" w:color="auto"/>
            <w:bottom w:val="none" w:sz="0" w:space="0" w:color="auto"/>
            <w:right w:val="none" w:sz="0" w:space="0" w:color="auto"/>
          </w:divBdr>
        </w:div>
        <w:div w:id="1278023164">
          <w:marLeft w:val="446"/>
          <w:marRight w:val="0"/>
          <w:marTop w:val="0"/>
          <w:marBottom w:val="0"/>
          <w:divBdr>
            <w:top w:val="none" w:sz="0" w:space="0" w:color="auto"/>
            <w:left w:val="none" w:sz="0" w:space="0" w:color="auto"/>
            <w:bottom w:val="none" w:sz="0" w:space="0" w:color="auto"/>
            <w:right w:val="none" w:sz="0" w:space="0" w:color="auto"/>
          </w:divBdr>
        </w:div>
        <w:div w:id="1449934285">
          <w:marLeft w:val="446"/>
          <w:marRight w:val="0"/>
          <w:marTop w:val="0"/>
          <w:marBottom w:val="0"/>
          <w:divBdr>
            <w:top w:val="none" w:sz="0" w:space="0" w:color="auto"/>
            <w:left w:val="none" w:sz="0" w:space="0" w:color="auto"/>
            <w:bottom w:val="none" w:sz="0" w:space="0" w:color="auto"/>
            <w:right w:val="none" w:sz="0" w:space="0" w:color="auto"/>
          </w:divBdr>
        </w:div>
        <w:div w:id="2017462310">
          <w:marLeft w:val="446"/>
          <w:marRight w:val="0"/>
          <w:marTop w:val="0"/>
          <w:marBottom w:val="0"/>
          <w:divBdr>
            <w:top w:val="none" w:sz="0" w:space="0" w:color="auto"/>
            <w:left w:val="none" w:sz="0" w:space="0" w:color="auto"/>
            <w:bottom w:val="none" w:sz="0" w:space="0" w:color="auto"/>
            <w:right w:val="none" w:sz="0" w:space="0" w:color="auto"/>
          </w:divBdr>
        </w:div>
      </w:divsChild>
    </w:div>
    <w:div w:id="903950859">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09063240">
      <w:bodyDiv w:val="1"/>
      <w:marLeft w:val="0"/>
      <w:marRight w:val="0"/>
      <w:marTop w:val="0"/>
      <w:marBottom w:val="0"/>
      <w:divBdr>
        <w:top w:val="none" w:sz="0" w:space="0" w:color="auto"/>
        <w:left w:val="none" w:sz="0" w:space="0" w:color="auto"/>
        <w:bottom w:val="none" w:sz="0" w:space="0" w:color="auto"/>
        <w:right w:val="none" w:sz="0" w:space="0" w:color="auto"/>
      </w:divBdr>
    </w:div>
    <w:div w:id="1236934070">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52099797">
      <w:bodyDiv w:val="1"/>
      <w:marLeft w:val="0"/>
      <w:marRight w:val="0"/>
      <w:marTop w:val="0"/>
      <w:marBottom w:val="0"/>
      <w:divBdr>
        <w:top w:val="none" w:sz="0" w:space="0" w:color="auto"/>
        <w:left w:val="none" w:sz="0" w:space="0" w:color="auto"/>
        <w:bottom w:val="none" w:sz="0" w:space="0" w:color="auto"/>
        <w:right w:val="none" w:sz="0" w:space="0" w:color="auto"/>
      </w:divBdr>
    </w:div>
    <w:div w:id="1355157501">
      <w:bodyDiv w:val="1"/>
      <w:marLeft w:val="0"/>
      <w:marRight w:val="0"/>
      <w:marTop w:val="0"/>
      <w:marBottom w:val="0"/>
      <w:divBdr>
        <w:top w:val="none" w:sz="0" w:space="0" w:color="auto"/>
        <w:left w:val="none" w:sz="0" w:space="0" w:color="auto"/>
        <w:bottom w:val="none" w:sz="0" w:space="0" w:color="auto"/>
        <w:right w:val="none" w:sz="0" w:space="0" w:color="auto"/>
      </w:divBdr>
      <w:divsChild>
        <w:div w:id="815684620">
          <w:marLeft w:val="0"/>
          <w:marRight w:val="0"/>
          <w:marTop w:val="0"/>
          <w:marBottom w:val="0"/>
          <w:divBdr>
            <w:top w:val="none" w:sz="0" w:space="0" w:color="auto"/>
            <w:left w:val="none" w:sz="0" w:space="0" w:color="auto"/>
            <w:bottom w:val="none" w:sz="0" w:space="0" w:color="auto"/>
            <w:right w:val="none" w:sz="0" w:space="0" w:color="auto"/>
          </w:divBdr>
          <w:divsChild>
            <w:div w:id="2094626362">
              <w:marLeft w:val="1"/>
              <w:marRight w:val="1"/>
              <w:marTop w:val="0"/>
              <w:marBottom w:val="0"/>
              <w:divBdr>
                <w:top w:val="none" w:sz="0" w:space="0" w:color="auto"/>
                <w:left w:val="none" w:sz="0" w:space="0" w:color="auto"/>
                <w:bottom w:val="none" w:sz="0" w:space="0" w:color="auto"/>
                <w:right w:val="none" w:sz="0" w:space="0" w:color="auto"/>
              </w:divBdr>
              <w:divsChild>
                <w:div w:id="97676239">
                  <w:marLeft w:val="0"/>
                  <w:marRight w:val="0"/>
                  <w:marTop w:val="5"/>
                  <w:marBottom w:val="5"/>
                  <w:divBdr>
                    <w:top w:val="none" w:sz="0" w:space="0" w:color="auto"/>
                    <w:left w:val="none" w:sz="0" w:space="0" w:color="auto"/>
                    <w:bottom w:val="none" w:sz="0" w:space="0" w:color="auto"/>
                    <w:right w:val="none" w:sz="0" w:space="0" w:color="auto"/>
                  </w:divBdr>
                  <w:divsChild>
                    <w:div w:id="43647680">
                      <w:marLeft w:val="0"/>
                      <w:marRight w:val="0"/>
                      <w:marTop w:val="0"/>
                      <w:marBottom w:val="0"/>
                      <w:divBdr>
                        <w:top w:val="none" w:sz="0" w:space="0" w:color="auto"/>
                        <w:left w:val="none" w:sz="0" w:space="0" w:color="auto"/>
                        <w:bottom w:val="none" w:sz="0" w:space="0" w:color="auto"/>
                        <w:right w:val="none" w:sz="0" w:space="0" w:color="auto"/>
                      </w:divBdr>
                      <w:divsChild>
                        <w:div w:id="209651572">
                          <w:marLeft w:val="0"/>
                          <w:marRight w:val="0"/>
                          <w:marTop w:val="0"/>
                          <w:marBottom w:val="0"/>
                          <w:divBdr>
                            <w:top w:val="none" w:sz="0" w:space="0" w:color="auto"/>
                            <w:left w:val="none" w:sz="0" w:space="0" w:color="auto"/>
                            <w:bottom w:val="none" w:sz="0" w:space="0" w:color="auto"/>
                            <w:right w:val="none" w:sz="0" w:space="0" w:color="auto"/>
                          </w:divBdr>
                        </w:div>
                        <w:div w:id="20902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504466076">
      <w:bodyDiv w:val="1"/>
      <w:marLeft w:val="0"/>
      <w:marRight w:val="0"/>
      <w:marTop w:val="0"/>
      <w:marBottom w:val="0"/>
      <w:divBdr>
        <w:top w:val="none" w:sz="0" w:space="0" w:color="auto"/>
        <w:left w:val="none" w:sz="0" w:space="0" w:color="auto"/>
        <w:bottom w:val="none" w:sz="0" w:space="0" w:color="auto"/>
        <w:right w:val="none" w:sz="0" w:space="0" w:color="auto"/>
      </w:divBdr>
      <w:divsChild>
        <w:div w:id="747465711">
          <w:marLeft w:val="0"/>
          <w:marRight w:val="0"/>
          <w:marTop w:val="0"/>
          <w:marBottom w:val="0"/>
          <w:divBdr>
            <w:top w:val="none" w:sz="0" w:space="0" w:color="auto"/>
            <w:left w:val="none" w:sz="0" w:space="0" w:color="auto"/>
            <w:bottom w:val="none" w:sz="0" w:space="0" w:color="auto"/>
            <w:right w:val="none" w:sz="0" w:space="0" w:color="auto"/>
          </w:divBdr>
          <w:divsChild>
            <w:div w:id="1850557346">
              <w:marLeft w:val="0"/>
              <w:marRight w:val="0"/>
              <w:marTop w:val="0"/>
              <w:marBottom w:val="0"/>
              <w:divBdr>
                <w:top w:val="none" w:sz="0" w:space="0" w:color="auto"/>
                <w:left w:val="none" w:sz="0" w:space="0" w:color="auto"/>
                <w:bottom w:val="none" w:sz="0" w:space="0" w:color="auto"/>
                <w:right w:val="none" w:sz="0" w:space="0" w:color="auto"/>
              </w:divBdr>
              <w:divsChild>
                <w:div w:id="2123108876">
                  <w:marLeft w:val="0"/>
                  <w:marRight w:val="0"/>
                  <w:marTop w:val="0"/>
                  <w:marBottom w:val="0"/>
                  <w:divBdr>
                    <w:top w:val="none" w:sz="0" w:space="0" w:color="auto"/>
                    <w:left w:val="none" w:sz="0" w:space="0" w:color="auto"/>
                    <w:bottom w:val="none" w:sz="0" w:space="0" w:color="auto"/>
                    <w:right w:val="none" w:sz="0" w:space="0" w:color="auto"/>
                  </w:divBdr>
                  <w:divsChild>
                    <w:div w:id="55789303">
                      <w:marLeft w:val="0"/>
                      <w:marRight w:val="0"/>
                      <w:marTop w:val="0"/>
                      <w:marBottom w:val="0"/>
                      <w:divBdr>
                        <w:top w:val="none" w:sz="0" w:space="0" w:color="auto"/>
                        <w:left w:val="none" w:sz="0" w:space="0" w:color="auto"/>
                        <w:bottom w:val="none" w:sz="0" w:space="0" w:color="auto"/>
                        <w:right w:val="none" w:sz="0" w:space="0" w:color="auto"/>
                      </w:divBdr>
                      <w:divsChild>
                        <w:div w:id="679312396">
                          <w:marLeft w:val="0"/>
                          <w:marRight w:val="0"/>
                          <w:marTop w:val="0"/>
                          <w:marBottom w:val="0"/>
                          <w:divBdr>
                            <w:top w:val="none" w:sz="0" w:space="0" w:color="auto"/>
                            <w:left w:val="none" w:sz="0" w:space="0" w:color="auto"/>
                            <w:bottom w:val="none" w:sz="0" w:space="0" w:color="auto"/>
                            <w:right w:val="none" w:sz="0" w:space="0" w:color="auto"/>
                          </w:divBdr>
                          <w:divsChild>
                            <w:div w:id="283657058">
                              <w:marLeft w:val="0"/>
                              <w:marRight w:val="0"/>
                              <w:marTop w:val="0"/>
                              <w:marBottom w:val="0"/>
                              <w:divBdr>
                                <w:top w:val="none" w:sz="0" w:space="0" w:color="auto"/>
                                <w:left w:val="none" w:sz="0" w:space="0" w:color="auto"/>
                                <w:bottom w:val="none" w:sz="0" w:space="0" w:color="auto"/>
                                <w:right w:val="none" w:sz="0" w:space="0" w:color="auto"/>
                              </w:divBdr>
                              <w:divsChild>
                                <w:div w:id="111438876">
                                  <w:marLeft w:val="0"/>
                                  <w:marRight w:val="0"/>
                                  <w:marTop w:val="0"/>
                                  <w:marBottom w:val="0"/>
                                  <w:divBdr>
                                    <w:top w:val="none" w:sz="0" w:space="0" w:color="auto"/>
                                    <w:left w:val="none" w:sz="0" w:space="0" w:color="auto"/>
                                    <w:bottom w:val="none" w:sz="0" w:space="0" w:color="auto"/>
                                    <w:right w:val="none" w:sz="0" w:space="0" w:color="auto"/>
                                  </w:divBdr>
                                  <w:divsChild>
                                    <w:div w:id="527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887719">
      <w:bodyDiv w:val="1"/>
      <w:marLeft w:val="0"/>
      <w:marRight w:val="0"/>
      <w:marTop w:val="0"/>
      <w:marBottom w:val="0"/>
      <w:divBdr>
        <w:top w:val="none" w:sz="0" w:space="0" w:color="auto"/>
        <w:left w:val="none" w:sz="0" w:space="0" w:color="auto"/>
        <w:bottom w:val="none" w:sz="0" w:space="0" w:color="auto"/>
        <w:right w:val="none" w:sz="0" w:space="0" w:color="auto"/>
      </w:divBdr>
    </w:div>
    <w:div w:id="1837263336">
      <w:bodyDiv w:val="1"/>
      <w:marLeft w:val="0"/>
      <w:marRight w:val="0"/>
      <w:marTop w:val="0"/>
      <w:marBottom w:val="0"/>
      <w:divBdr>
        <w:top w:val="none" w:sz="0" w:space="0" w:color="auto"/>
        <w:left w:val="none" w:sz="0" w:space="0" w:color="auto"/>
        <w:bottom w:val="none" w:sz="0" w:space="0" w:color="auto"/>
        <w:right w:val="none" w:sz="0" w:space="0" w:color="auto"/>
      </w:divBdr>
      <w:divsChild>
        <w:div w:id="1999528089">
          <w:marLeft w:val="0"/>
          <w:marRight w:val="0"/>
          <w:marTop w:val="0"/>
          <w:marBottom w:val="0"/>
          <w:divBdr>
            <w:top w:val="none" w:sz="0" w:space="0" w:color="auto"/>
            <w:left w:val="none" w:sz="0" w:space="0" w:color="auto"/>
            <w:bottom w:val="none" w:sz="0" w:space="0" w:color="auto"/>
            <w:right w:val="none" w:sz="0" w:space="0" w:color="auto"/>
          </w:divBdr>
          <w:divsChild>
            <w:div w:id="1817913053">
              <w:marLeft w:val="0"/>
              <w:marRight w:val="0"/>
              <w:marTop w:val="0"/>
              <w:marBottom w:val="0"/>
              <w:divBdr>
                <w:top w:val="none" w:sz="0" w:space="0" w:color="auto"/>
                <w:left w:val="none" w:sz="0" w:space="0" w:color="auto"/>
                <w:bottom w:val="none" w:sz="0" w:space="0" w:color="auto"/>
                <w:right w:val="none" w:sz="0" w:space="0" w:color="auto"/>
              </w:divBdr>
              <w:divsChild>
                <w:div w:id="1015963961">
                  <w:marLeft w:val="0"/>
                  <w:marRight w:val="0"/>
                  <w:marTop w:val="0"/>
                  <w:marBottom w:val="0"/>
                  <w:divBdr>
                    <w:top w:val="none" w:sz="0" w:space="0" w:color="auto"/>
                    <w:left w:val="none" w:sz="0" w:space="0" w:color="auto"/>
                    <w:bottom w:val="none" w:sz="0" w:space="0" w:color="auto"/>
                    <w:right w:val="none" w:sz="0" w:space="0" w:color="auto"/>
                  </w:divBdr>
                  <w:divsChild>
                    <w:div w:id="2053531226">
                      <w:marLeft w:val="0"/>
                      <w:marRight w:val="0"/>
                      <w:marTop w:val="0"/>
                      <w:marBottom w:val="0"/>
                      <w:divBdr>
                        <w:top w:val="none" w:sz="0" w:space="0" w:color="auto"/>
                        <w:left w:val="none" w:sz="0" w:space="0" w:color="auto"/>
                        <w:bottom w:val="none" w:sz="0" w:space="0" w:color="auto"/>
                        <w:right w:val="none" w:sz="0" w:space="0" w:color="auto"/>
                      </w:divBdr>
                      <w:divsChild>
                        <w:div w:id="864054299">
                          <w:marLeft w:val="0"/>
                          <w:marRight w:val="0"/>
                          <w:marTop w:val="0"/>
                          <w:marBottom w:val="0"/>
                          <w:divBdr>
                            <w:top w:val="none" w:sz="0" w:space="0" w:color="auto"/>
                            <w:left w:val="none" w:sz="0" w:space="0" w:color="auto"/>
                            <w:bottom w:val="none" w:sz="0" w:space="0" w:color="auto"/>
                            <w:right w:val="none" w:sz="0" w:space="0" w:color="auto"/>
                          </w:divBdr>
                          <w:divsChild>
                            <w:div w:id="764035648">
                              <w:marLeft w:val="0"/>
                              <w:marRight w:val="0"/>
                              <w:marTop w:val="0"/>
                              <w:marBottom w:val="0"/>
                              <w:divBdr>
                                <w:top w:val="none" w:sz="0" w:space="0" w:color="auto"/>
                                <w:left w:val="none" w:sz="0" w:space="0" w:color="auto"/>
                                <w:bottom w:val="none" w:sz="0" w:space="0" w:color="auto"/>
                                <w:right w:val="none" w:sz="0" w:space="0" w:color="auto"/>
                              </w:divBdr>
                              <w:divsChild>
                                <w:div w:id="528489278">
                                  <w:marLeft w:val="0"/>
                                  <w:marRight w:val="0"/>
                                  <w:marTop w:val="0"/>
                                  <w:marBottom w:val="0"/>
                                  <w:divBdr>
                                    <w:top w:val="none" w:sz="0" w:space="0" w:color="auto"/>
                                    <w:left w:val="none" w:sz="0" w:space="0" w:color="auto"/>
                                    <w:bottom w:val="none" w:sz="0" w:space="0" w:color="auto"/>
                                    <w:right w:val="none" w:sz="0" w:space="0" w:color="auto"/>
                                  </w:divBdr>
                                  <w:divsChild>
                                    <w:div w:id="281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9819">
      <w:bodyDiv w:val="1"/>
      <w:marLeft w:val="0"/>
      <w:marRight w:val="0"/>
      <w:marTop w:val="0"/>
      <w:marBottom w:val="0"/>
      <w:divBdr>
        <w:top w:val="none" w:sz="0" w:space="0" w:color="auto"/>
        <w:left w:val="none" w:sz="0" w:space="0" w:color="auto"/>
        <w:bottom w:val="none" w:sz="0" w:space="0" w:color="auto"/>
        <w:right w:val="none" w:sz="0" w:space="0" w:color="auto"/>
      </w:divBdr>
      <w:divsChild>
        <w:div w:id="113210568">
          <w:marLeft w:val="446"/>
          <w:marRight w:val="0"/>
          <w:marTop w:val="0"/>
          <w:marBottom w:val="0"/>
          <w:divBdr>
            <w:top w:val="none" w:sz="0" w:space="0" w:color="auto"/>
            <w:left w:val="none" w:sz="0" w:space="0" w:color="auto"/>
            <w:bottom w:val="none" w:sz="0" w:space="0" w:color="auto"/>
            <w:right w:val="none" w:sz="0" w:space="0" w:color="auto"/>
          </w:divBdr>
        </w:div>
        <w:div w:id="302123665">
          <w:marLeft w:val="446"/>
          <w:marRight w:val="0"/>
          <w:marTop w:val="0"/>
          <w:marBottom w:val="0"/>
          <w:divBdr>
            <w:top w:val="none" w:sz="0" w:space="0" w:color="auto"/>
            <w:left w:val="none" w:sz="0" w:space="0" w:color="auto"/>
            <w:bottom w:val="none" w:sz="0" w:space="0" w:color="auto"/>
            <w:right w:val="none" w:sz="0" w:space="0" w:color="auto"/>
          </w:divBdr>
        </w:div>
        <w:div w:id="308944300">
          <w:marLeft w:val="446"/>
          <w:marRight w:val="0"/>
          <w:marTop w:val="0"/>
          <w:marBottom w:val="0"/>
          <w:divBdr>
            <w:top w:val="none" w:sz="0" w:space="0" w:color="auto"/>
            <w:left w:val="none" w:sz="0" w:space="0" w:color="auto"/>
            <w:bottom w:val="none" w:sz="0" w:space="0" w:color="auto"/>
            <w:right w:val="none" w:sz="0" w:space="0" w:color="auto"/>
          </w:divBdr>
        </w:div>
        <w:div w:id="702368785">
          <w:marLeft w:val="446"/>
          <w:marRight w:val="0"/>
          <w:marTop w:val="0"/>
          <w:marBottom w:val="0"/>
          <w:divBdr>
            <w:top w:val="none" w:sz="0" w:space="0" w:color="auto"/>
            <w:left w:val="none" w:sz="0" w:space="0" w:color="auto"/>
            <w:bottom w:val="none" w:sz="0" w:space="0" w:color="auto"/>
            <w:right w:val="none" w:sz="0" w:space="0" w:color="auto"/>
          </w:divBdr>
        </w:div>
        <w:div w:id="1094015335">
          <w:marLeft w:val="446"/>
          <w:marRight w:val="0"/>
          <w:marTop w:val="0"/>
          <w:marBottom w:val="0"/>
          <w:divBdr>
            <w:top w:val="none" w:sz="0" w:space="0" w:color="auto"/>
            <w:left w:val="none" w:sz="0" w:space="0" w:color="auto"/>
            <w:bottom w:val="none" w:sz="0" w:space="0" w:color="auto"/>
            <w:right w:val="none" w:sz="0" w:space="0" w:color="auto"/>
          </w:divBdr>
        </w:div>
        <w:div w:id="1926918815">
          <w:marLeft w:val="446"/>
          <w:marRight w:val="0"/>
          <w:marTop w:val="0"/>
          <w:marBottom w:val="0"/>
          <w:divBdr>
            <w:top w:val="none" w:sz="0" w:space="0" w:color="auto"/>
            <w:left w:val="none" w:sz="0" w:space="0" w:color="auto"/>
            <w:bottom w:val="none" w:sz="0" w:space="0" w:color="auto"/>
            <w:right w:val="none" w:sz="0" w:space="0" w:color="auto"/>
          </w:divBdr>
        </w:div>
        <w:div w:id="2135439158">
          <w:marLeft w:val="446"/>
          <w:marRight w:val="0"/>
          <w:marTop w:val="0"/>
          <w:marBottom w:val="0"/>
          <w:divBdr>
            <w:top w:val="none" w:sz="0" w:space="0" w:color="auto"/>
            <w:left w:val="none" w:sz="0" w:space="0" w:color="auto"/>
            <w:bottom w:val="none" w:sz="0" w:space="0" w:color="auto"/>
            <w:right w:val="none" w:sz="0" w:space="0" w:color="auto"/>
          </w:divBdr>
        </w:div>
      </w:divsChild>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007198941">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cesos" ma:contentTypeID="0x0101001FE20259C361E3459E7B7D8B5D36A25400810174E58A1998409E564867104A2E4E" ma:contentTypeVersion="4" ma:contentTypeDescription="Crear nuevo documento." ma:contentTypeScope="" ma:versionID="4fd05d6927a6ee48952da1addb572405">
  <xsd:schema xmlns:xsd="http://www.w3.org/2001/XMLSchema" xmlns:xs="http://www.w3.org/2001/XMLSchema" xmlns:p="http://schemas.microsoft.com/office/2006/metadata/properties" xmlns:ns2="c3bdfde4-865f-4dc5-aa7e-9ea36ba40392" xmlns:ns3="27842413-3b10-4064-87d7-0ea0925cc065" targetNamespace="http://schemas.microsoft.com/office/2006/metadata/properties" ma:root="true" ma:fieldsID="4dd7ff29212a1318a4f96208351019c9" ns2:_="" ns3:_="">
    <xsd:import namespace="c3bdfde4-865f-4dc5-aa7e-9ea36ba40392"/>
    <xsd:import namespace="27842413-3b10-4064-87d7-0ea0925cc065"/>
    <xsd:element name="properties">
      <xsd:complexType>
        <xsd:sequence>
          <xsd:element name="documentManagement">
            <xsd:complexType>
              <xsd:all>
                <xsd:element ref="ns2:Año" minOccurs="0"/>
                <xsd:element ref="ns2:Autores" minOccurs="0"/>
                <xsd:element ref="ns2:Dependencia" minOccurs="0"/>
                <xsd:element ref="ns2:Fecha_x0020_del_x0020_Documento" minOccurs="0"/>
                <xsd:element ref="ns2:Formato_x0020_Documento" minOccurs="0"/>
                <xsd:element ref="ns2:Idioma_x0020_Documento" minOccurs="0"/>
                <xsd:element ref="ns2:Palabras_x0020_Claves" minOccurs="0"/>
                <xsd:element ref="ns2:Resumen_x0020_del_x0020_Documento" minOccurs="0"/>
                <xsd:element ref="ns2:Versión_x0020_Documento" minOccurs="0"/>
                <xsd:element ref="ns3:Macroproceso" minOccurs="0"/>
                <xsd:element ref="ns3:Proceso" minOccurs="0"/>
                <xsd:element ref="ns3:Nivel" minOccurs="0"/>
                <xsd:element ref="ns3:Nivel_x0020_Macroproce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dfde4-865f-4dc5-aa7e-9ea36ba40392" elementFormDefault="qualified">
    <xsd:import namespace="http://schemas.microsoft.com/office/2006/documentManagement/types"/>
    <xsd:import namespace="http://schemas.microsoft.com/office/infopath/2007/PartnerControls"/>
    <xsd:element name="Año" ma:index="8" nillable="true" ma:displayName="Año" ma:default="2010" ma:format="Dropdown" ma:internalName="A_x00f1_o">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Autores" ma:index="9" nillable="true" ma:displayName="Autores" ma:list="UserInfo" ma:SharePointGroup="0" ma:internalName="Autore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10" nillable="true" ma:displayName="Dependencia" ma:format="Dropdown" ma:internalName="Dependencia">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11" nillable="true" ma:displayName="Fecha del Documento" ma:format="DateOnly" ma:internalName="Fecha_x0020_del_x0020_Documento">
      <xsd:simpleType>
        <xsd:restriction base="dms:DateTime"/>
      </xsd:simpleType>
    </xsd:element>
    <xsd:element name="Formato_x0020_Documento" ma:index="12" nillable="true" ma:displayName="Formato Documento" ma:format="Dropdown" ma:internalName="Formato_x0020_Documento">
      <xsd:simpleType>
        <xsd:restriction base="dms:Choice">
          <xsd:enumeration value="DOC"/>
          <xsd:enumeration value="PPT"/>
          <xsd:enumeration value="XSL"/>
          <xsd:enumeration value="PDF"/>
          <xsd:enumeration value="Outlook"/>
        </xsd:restriction>
      </xsd:simpleType>
    </xsd:element>
    <xsd:element name="Idioma_x0020_Documento" ma:index="13" nillable="true" ma:displayName="Idioma Documento" ma:default="Español" ma:format="Dropdown" ma:internalName="Idioma_x0020_Documento">
      <xsd:simpleType>
        <xsd:restriction base="dms:Choice">
          <xsd:enumeration value="Español"/>
          <xsd:enumeration value="Inglés"/>
          <xsd:enumeration value="Francés"/>
          <xsd:enumeration value="Alemán"/>
          <xsd:enumeration value="Japonés"/>
        </xsd:restriction>
      </xsd:simpleType>
    </xsd:element>
    <xsd:element name="Palabras_x0020_Claves" ma:index="14" nillable="true" ma:displayName="Palabras Claves" ma:internalName="Palabras_x0020_Claves">
      <xsd:simpleType>
        <xsd:restriction base="dms:Note">
          <xsd:maxLength value="255"/>
        </xsd:restriction>
      </xsd:simpleType>
    </xsd:element>
    <xsd:element name="Resumen_x0020_del_x0020_Documento" ma:index="15" nillable="true" ma:displayName="Resumen del Documento" ma:internalName="Resumen_x0020_del_x0020_Documento">
      <xsd:simpleType>
        <xsd:restriction base="dms:Note">
          <xsd:maxLength value="255"/>
        </xsd:restriction>
      </xsd:simpleType>
    </xsd:element>
    <xsd:element name="Versión_x0020_Documento" ma:index="16" nillable="true" ma:displayName="Versión Documento" ma:format="Dropdown" ma:internalName="Versi_x00f3_n_x0020_Documento">
      <xsd:simpleType>
        <xsd:restriction base="dms:Choice">
          <xsd:enumeration value="Definitiva"/>
          <xsd:enumeration value="En Estudio"/>
          <xsd:enumeration value="Preliminar"/>
        </xsd:restriction>
      </xsd:simpleType>
    </xsd:element>
  </xsd:schema>
  <xsd:schema xmlns:xsd="http://www.w3.org/2001/XMLSchema" xmlns:xs="http://www.w3.org/2001/XMLSchema" xmlns:dms="http://schemas.microsoft.com/office/2006/documentManagement/types" xmlns:pc="http://schemas.microsoft.com/office/infopath/2007/PartnerControls" targetNamespace="27842413-3b10-4064-87d7-0ea0925cc065" elementFormDefault="qualified">
    <xsd:import namespace="http://schemas.microsoft.com/office/2006/documentManagement/types"/>
    <xsd:import namespace="http://schemas.microsoft.com/office/infopath/2007/PartnerControls"/>
    <xsd:element name="Macroproceso" ma:index="17" nillable="true" ma:displayName="Macroproceso" ma:default="Direccionamiento Estratégico" ma:format="Dropdown" ma:internalName="Macroproceso">
      <xsd:simpleType>
        <xsd:restriction base="dms:Choice">
          <xsd:enumeration value="Direccionamiento Estratégico"/>
          <xsd:enumeration value="Coordinación de la Política Macroeconómica y Definición de la Política Fiscal"/>
          <xsd:enumeration value="Gestión Presupuestal de las Entidades Publicas del Orden Nacional no Financieras"/>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restriction>
      </xsd:simpleType>
    </xsd:element>
    <xsd:element name="Proceso" ma:index="18" nillable="true" ma:displayName="Proceso" ma:default="Est. 1.3 Gestión de Comunicaciones" ma:format="Dropdown" ma:internalName="Proceso">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as Entidades Publicas del Orden Nacional no Financieras"/>
          <xsd:enumeration value="Mis. 2.2 Seguimiento a la Ejecución del Presupuesto de las Entidades Publicas del Orden Nacional no Financieras"/>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Registro"/>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Programación del PAC, Seguimiento y Ejecución del Presupuesto y PAC del MHCP"/>
          <xsd:enumeration value="Apo. 3.3 Contabilización y Preparación de Estados Financieros del Ministerio de Hacienda y Crédito Públic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restriction>
      </xsd:simpleType>
    </xsd:element>
    <xsd:element name="Nivel" ma:index="19" nillable="true" ma:displayName="Nivel" ma:decimals="0" ma:internalName="Nivel">
      <xsd:simpleType>
        <xsd:restriction base="dms:Number"/>
      </xsd:simpleType>
    </xsd:element>
    <xsd:element name="Nivel_x0020_Macroproceso" ma:index="20"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xsd:simpleType>
        <xsd:restriction base="dms:Number">
          <xsd:maxInclusive value="11"/>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ormato_x0020_Documento xmlns="c3bdfde4-865f-4dc5-aa7e-9ea36ba40392" xsi:nil="true"/>
    <Nivel_x0020_Macroproceso xmlns="27842413-3b10-4064-87d7-0ea0925cc065" xsi:nil="true"/>
    <Macroproceso xmlns="27842413-3b10-4064-87d7-0ea0925cc065">Direccionamiento Estratégico</Macroproceso>
    <Proceso xmlns="27842413-3b10-4064-87d7-0ea0925cc065">Est. 1.4 Administración del Sistema Único de Gestión</Proceso>
    <Autores xmlns="c3bdfde4-865f-4dc5-aa7e-9ea36ba40392">
      <UserInfo>
        <DisplayName/>
        <AccountId xsi:nil="true"/>
        <AccountType/>
      </UserInfo>
    </Autores>
    <Idioma_x0020_Documento xmlns="c3bdfde4-865f-4dc5-aa7e-9ea36ba40392">Español</Idioma_x0020_Documento>
    <Versión_x0020_Documento xmlns="c3bdfde4-865f-4dc5-aa7e-9ea36ba40392" xsi:nil="true"/>
    <Dependencia xmlns="c3bdfde4-865f-4dc5-aa7e-9ea36ba40392" xsi:nil="true"/>
    <Fecha_x0020_del_x0020_Documento xmlns="c3bdfde4-865f-4dc5-aa7e-9ea36ba40392" xsi:nil="true"/>
    <Palabras_x0020_Claves xmlns="c3bdfde4-865f-4dc5-aa7e-9ea36ba40392" xsi:nil="true"/>
    <Resumen_x0020_del_x0020_Documento xmlns="c3bdfde4-865f-4dc5-aa7e-9ea36ba40392" xsi:nil="true"/>
    <Año xmlns="c3bdfde4-865f-4dc5-aa7e-9ea36ba40392">2010</Año>
    <Nivel xmlns="27842413-3b10-4064-87d7-0ea0925cc065">94</Nivel>
  </documentManagement>
</p:properties>
</file>

<file path=customXml/itemProps1.xml><?xml version="1.0" encoding="utf-8"?>
<ds:datastoreItem xmlns:ds="http://schemas.openxmlformats.org/officeDocument/2006/customXml" ds:itemID="{AEEDCE19-4ABE-4ED7-9EFA-F861679035E9}">
  <ds:schemaRefs>
    <ds:schemaRef ds:uri="http://schemas.microsoft.com/office/2006/metadata/longProperties"/>
  </ds:schemaRefs>
</ds:datastoreItem>
</file>

<file path=customXml/itemProps2.xml><?xml version="1.0" encoding="utf-8"?>
<ds:datastoreItem xmlns:ds="http://schemas.openxmlformats.org/officeDocument/2006/customXml" ds:itemID="{6031DA44-258F-4E69-8EA7-6790D79FF610}">
  <ds:schemaRefs>
    <ds:schemaRef ds:uri="http://schemas.microsoft.com/sharepoint/events"/>
  </ds:schemaRefs>
</ds:datastoreItem>
</file>

<file path=customXml/itemProps3.xml><?xml version="1.0" encoding="utf-8"?>
<ds:datastoreItem xmlns:ds="http://schemas.openxmlformats.org/officeDocument/2006/customXml" ds:itemID="{FD36BF55-4814-4A27-8257-DF68A37D017A}">
  <ds:schemaRefs>
    <ds:schemaRef ds:uri="http://schemas.openxmlformats.org/officeDocument/2006/bibliography"/>
  </ds:schemaRefs>
</ds:datastoreItem>
</file>

<file path=customXml/itemProps4.xml><?xml version="1.0" encoding="utf-8"?>
<ds:datastoreItem xmlns:ds="http://schemas.openxmlformats.org/officeDocument/2006/customXml" ds:itemID="{BD6F7454-FF03-4B1C-A7A5-D521655E9EB0}">
  <ds:schemaRefs>
    <ds:schemaRef ds:uri="http://schemas.microsoft.com/sharepoint/v3/contenttype/forms"/>
  </ds:schemaRefs>
</ds:datastoreItem>
</file>

<file path=customXml/itemProps5.xml><?xml version="1.0" encoding="utf-8"?>
<ds:datastoreItem xmlns:ds="http://schemas.openxmlformats.org/officeDocument/2006/customXml" ds:itemID="{B59369C7-84EA-46C1-98B9-89691DD3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dfde4-865f-4dc5-aa7e-9ea36ba40392"/>
    <ds:schemaRef ds:uri="27842413-3b10-4064-87d7-0ea0925cc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7E0EE7-D45B-4309-8C63-8627284C72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5268</Words>
  <Characters>28980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34180</CharactersWithSpaces>
  <SharedDoc>false</SharedDoc>
  <HLinks>
    <vt:vector size="174" baseType="variant">
      <vt:variant>
        <vt:i4>1966131</vt:i4>
      </vt:variant>
      <vt:variant>
        <vt:i4>170</vt:i4>
      </vt:variant>
      <vt:variant>
        <vt:i4>0</vt:i4>
      </vt:variant>
      <vt:variant>
        <vt:i4>5</vt:i4>
      </vt:variant>
      <vt:variant>
        <vt:lpwstr/>
      </vt:variant>
      <vt:variant>
        <vt:lpwstr>_Toc40793838</vt:lpwstr>
      </vt:variant>
      <vt:variant>
        <vt:i4>1114163</vt:i4>
      </vt:variant>
      <vt:variant>
        <vt:i4>164</vt:i4>
      </vt:variant>
      <vt:variant>
        <vt:i4>0</vt:i4>
      </vt:variant>
      <vt:variant>
        <vt:i4>5</vt:i4>
      </vt:variant>
      <vt:variant>
        <vt:lpwstr/>
      </vt:variant>
      <vt:variant>
        <vt:lpwstr>_Toc40793837</vt:lpwstr>
      </vt:variant>
      <vt:variant>
        <vt:i4>1048627</vt:i4>
      </vt:variant>
      <vt:variant>
        <vt:i4>158</vt:i4>
      </vt:variant>
      <vt:variant>
        <vt:i4>0</vt:i4>
      </vt:variant>
      <vt:variant>
        <vt:i4>5</vt:i4>
      </vt:variant>
      <vt:variant>
        <vt:lpwstr/>
      </vt:variant>
      <vt:variant>
        <vt:lpwstr>_Toc40793836</vt:lpwstr>
      </vt:variant>
      <vt:variant>
        <vt:i4>1245235</vt:i4>
      </vt:variant>
      <vt:variant>
        <vt:i4>152</vt:i4>
      </vt:variant>
      <vt:variant>
        <vt:i4>0</vt:i4>
      </vt:variant>
      <vt:variant>
        <vt:i4>5</vt:i4>
      </vt:variant>
      <vt:variant>
        <vt:lpwstr/>
      </vt:variant>
      <vt:variant>
        <vt:lpwstr>_Toc40793835</vt:lpwstr>
      </vt:variant>
      <vt:variant>
        <vt:i4>1179699</vt:i4>
      </vt:variant>
      <vt:variant>
        <vt:i4>146</vt:i4>
      </vt:variant>
      <vt:variant>
        <vt:i4>0</vt:i4>
      </vt:variant>
      <vt:variant>
        <vt:i4>5</vt:i4>
      </vt:variant>
      <vt:variant>
        <vt:lpwstr/>
      </vt:variant>
      <vt:variant>
        <vt:lpwstr>_Toc40793834</vt:lpwstr>
      </vt:variant>
      <vt:variant>
        <vt:i4>1376307</vt:i4>
      </vt:variant>
      <vt:variant>
        <vt:i4>140</vt:i4>
      </vt:variant>
      <vt:variant>
        <vt:i4>0</vt:i4>
      </vt:variant>
      <vt:variant>
        <vt:i4>5</vt:i4>
      </vt:variant>
      <vt:variant>
        <vt:lpwstr/>
      </vt:variant>
      <vt:variant>
        <vt:lpwstr>_Toc40793833</vt:lpwstr>
      </vt:variant>
      <vt:variant>
        <vt:i4>1310771</vt:i4>
      </vt:variant>
      <vt:variant>
        <vt:i4>134</vt:i4>
      </vt:variant>
      <vt:variant>
        <vt:i4>0</vt:i4>
      </vt:variant>
      <vt:variant>
        <vt:i4>5</vt:i4>
      </vt:variant>
      <vt:variant>
        <vt:lpwstr/>
      </vt:variant>
      <vt:variant>
        <vt:lpwstr>_Toc40793832</vt:lpwstr>
      </vt:variant>
      <vt:variant>
        <vt:i4>1507379</vt:i4>
      </vt:variant>
      <vt:variant>
        <vt:i4>128</vt:i4>
      </vt:variant>
      <vt:variant>
        <vt:i4>0</vt:i4>
      </vt:variant>
      <vt:variant>
        <vt:i4>5</vt:i4>
      </vt:variant>
      <vt:variant>
        <vt:lpwstr/>
      </vt:variant>
      <vt:variant>
        <vt:lpwstr>_Toc40793831</vt:lpwstr>
      </vt:variant>
      <vt:variant>
        <vt:i4>1441843</vt:i4>
      </vt:variant>
      <vt:variant>
        <vt:i4>122</vt:i4>
      </vt:variant>
      <vt:variant>
        <vt:i4>0</vt:i4>
      </vt:variant>
      <vt:variant>
        <vt:i4>5</vt:i4>
      </vt:variant>
      <vt:variant>
        <vt:lpwstr/>
      </vt:variant>
      <vt:variant>
        <vt:lpwstr>_Toc40793830</vt:lpwstr>
      </vt:variant>
      <vt:variant>
        <vt:i4>2031666</vt:i4>
      </vt:variant>
      <vt:variant>
        <vt:i4>116</vt:i4>
      </vt:variant>
      <vt:variant>
        <vt:i4>0</vt:i4>
      </vt:variant>
      <vt:variant>
        <vt:i4>5</vt:i4>
      </vt:variant>
      <vt:variant>
        <vt:lpwstr/>
      </vt:variant>
      <vt:variant>
        <vt:lpwstr>_Toc40793829</vt:lpwstr>
      </vt:variant>
      <vt:variant>
        <vt:i4>1966130</vt:i4>
      </vt:variant>
      <vt:variant>
        <vt:i4>110</vt:i4>
      </vt:variant>
      <vt:variant>
        <vt:i4>0</vt:i4>
      </vt:variant>
      <vt:variant>
        <vt:i4>5</vt:i4>
      </vt:variant>
      <vt:variant>
        <vt:lpwstr/>
      </vt:variant>
      <vt:variant>
        <vt:lpwstr>_Toc40793828</vt:lpwstr>
      </vt:variant>
      <vt:variant>
        <vt:i4>1114162</vt:i4>
      </vt:variant>
      <vt:variant>
        <vt:i4>104</vt:i4>
      </vt:variant>
      <vt:variant>
        <vt:i4>0</vt:i4>
      </vt:variant>
      <vt:variant>
        <vt:i4>5</vt:i4>
      </vt:variant>
      <vt:variant>
        <vt:lpwstr/>
      </vt:variant>
      <vt:variant>
        <vt:lpwstr>_Toc40793827</vt:lpwstr>
      </vt:variant>
      <vt:variant>
        <vt:i4>1048626</vt:i4>
      </vt:variant>
      <vt:variant>
        <vt:i4>98</vt:i4>
      </vt:variant>
      <vt:variant>
        <vt:i4>0</vt:i4>
      </vt:variant>
      <vt:variant>
        <vt:i4>5</vt:i4>
      </vt:variant>
      <vt:variant>
        <vt:lpwstr/>
      </vt:variant>
      <vt:variant>
        <vt:lpwstr>_Toc40793826</vt:lpwstr>
      </vt:variant>
      <vt:variant>
        <vt:i4>1245234</vt:i4>
      </vt:variant>
      <vt:variant>
        <vt:i4>92</vt:i4>
      </vt:variant>
      <vt:variant>
        <vt:i4>0</vt:i4>
      </vt:variant>
      <vt:variant>
        <vt:i4>5</vt:i4>
      </vt:variant>
      <vt:variant>
        <vt:lpwstr/>
      </vt:variant>
      <vt:variant>
        <vt:lpwstr>_Toc40793825</vt:lpwstr>
      </vt:variant>
      <vt:variant>
        <vt:i4>1179698</vt:i4>
      </vt:variant>
      <vt:variant>
        <vt:i4>86</vt:i4>
      </vt:variant>
      <vt:variant>
        <vt:i4>0</vt:i4>
      </vt:variant>
      <vt:variant>
        <vt:i4>5</vt:i4>
      </vt:variant>
      <vt:variant>
        <vt:lpwstr/>
      </vt:variant>
      <vt:variant>
        <vt:lpwstr>_Toc40793824</vt:lpwstr>
      </vt:variant>
      <vt:variant>
        <vt:i4>1376306</vt:i4>
      </vt:variant>
      <vt:variant>
        <vt:i4>80</vt:i4>
      </vt:variant>
      <vt:variant>
        <vt:i4>0</vt:i4>
      </vt:variant>
      <vt:variant>
        <vt:i4>5</vt:i4>
      </vt:variant>
      <vt:variant>
        <vt:lpwstr/>
      </vt:variant>
      <vt:variant>
        <vt:lpwstr>_Toc40793823</vt:lpwstr>
      </vt:variant>
      <vt:variant>
        <vt:i4>1310770</vt:i4>
      </vt:variant>
      <vt:variant>
        <vt:i4>74</vt:i4>
      </vt:variant>
      <vt:variant>
        <vt:i4>0</vt:i4>
      </vt:variant>
      <vt:variant>
        <vt:i4>5</vt:i4>
      </vt:variant>
      <vt:variant>
        <vt:lpwstr/>
      </vt:variant>
      <vt:variant>
        <vt:lpwstr>_Toc40793822</vt:lpwstr>
      </vt:variant>
      <vt:variant>
        <vt:i4>1507378</vt:i4>
      </vt:variant>
      <vt:variant>
        <vt:i4>68</vt:i4>
      </vt:variant>
      <vt:variant>
        <vt:i4>0</vt:i4>
      </vt:variant>
      <vt:variant>
        <vt:i4>5</vt:i4>
      </vt:variant>
      <vt:variant>
        <vt:lpwstr/>
      </vt:variant>
      <vt:variant>
        <vt:lpwstr>_Toc40793821</vt:lpwstr>
      </vt:variant>
      <vt:variant>
        <vt:i4>1441842</vt:i4>
      </vt:variant>
      <vt:variant>
        <vt:i4>62</vt:i4>
      </vt:variant>
      <vt:variant>
        <vt:i4>0</vt:i4>
      </vt:variant>
      <vt:variant>
        <vt:i4>5</vt:i4>
      </vt:variant>
      <vt:variant>
        <vt:lpwstr/>
      </vt:variant>
      <vt:variant>
        <vt:lpwstr>_Toc40793820</vt:lpwstr>
      </vt:variant>
      <vt:variant>
        <vt:i4>2031665</vt:i4>
      </vt:variant>
      <vt:variant>
        <vt:i4>56</vt:i4>
      </vt:variant>
      <vt:variant>
        <vt:i4>0</vt:i4>
      </vt:variant>
      <vt:variant>
        <vt:i4>5</vt:i4>
      </vt:variant>
      <vt:variant>
        <vt:lpwstr/>
      </vt:variant>
      <vt:variant>
        <vt:lpwstr>_Toc40793819</vt:lpwstr>
      </vt:variant>
      <vt:variant>
        <vt:i4>1966129</vt:i4>
      </vt:variant>
      <vt:variant>
        <vt:i4>50</vt:i4>
      </vt:variant>
      <vt:variant>
        <vt:i4>0</vt:i4>
      </vt:variant>
      <vt:variant>
        <vt:i4>5</vt:i4>
      </vt:variant>
      <vt:variant>
        <vt:lpwstr/>
      </vt:variant>
      <vt:variant>
        <vt:lpwstr>_Toc40793818</vt:lpwstr>
      </vt:variant>
      <vt:variant>
        <vt:i4>1114161</vt:i4>
      </vt:variant>
      <vt:variant>
        <vt:i4>44</vt:i4>
      </vt:variant>
      <vt:variant>
        <vt:i4>0</vt:i4>
      </vt:variant>
      <vt:variant>
        <vt:i4>5</vt:i4>
      </vt:variant>
      <vt:variant>
        <vt:lpwstr/>
      </vt:variant>
      <vt:variant>
        <vt:lpwstr>_Toc40793817</vt:lpwstr>
      </vt:variant>
      <vt:variant>
        <vt:i4>1048625</vt:i4>
      </vt:variant>
      <vt:variant>
        <vt:i4>38</vt:i4>
      </vt:variant>
      <vt:variant>
        <vt:i4>0</vt:i4>
      </vt:variant>
      <vt:variant>
        <vt:i4>5</vt:i4>
      </vt:variant>
      <vt:variant>
        <vt:lpwstr/>
      </vt:variant>
      <vt:variant>
        <vt:lpwstr>_Toc40793816</vt:lpwstr>
      </vt:variant>
      <vt:variant>
        <vt:i4>1245233</vt:i4>
      </vt:variant>
      <vt:variant>
        <vt:i4>32</vt:i4>
      </vt:variant>
      <vt:variant>
        <vt:i4>0</vt:i4>
      </vt:variant>
      <vt:variant>
        <vt:i4>5</vt:i4>
      </vt:variant>
      <vt:variant>
        <vt:lpwstr/>
      </vt:variant>
      <vt:variant>
        <vt:lpwstr>_Toc40793815</vt:lpwstr>
      </vt:variant>
      <vt:variant>
        <vt:i4>1179697</vt:i4>
      </vt:variant>
      <vt:variant>
        <vt:i4>26</vt:i4>
      </vt:variant>
      <vt:variant>
        <vt:i4>0</vt:i4>
      </vt:variant>
      <vt:variant>
        <vt:i4>5</vt:i4>
      </vt:variant>
      <vt:variant>
        <vt:lpwstr/>
      </vt:variant>
      <vt:variant>
        <vt:lpwstr>_Toc40793814</vt:lpwstr>
      </vt:variant>
      <vt:variant>
        <vt:i4>1376305</vt:i4>
      </vt:variant>
      <vt:variant>
        <vt:i4>20</vt:i4>
      </vt:variant>
      <vt:variant>
        <vt:i4>0</vt:i4>
      </vt:variant>
      <vt:variant>
        <vt:i4>5</vt:i4>
      </vt:variant>
      <vt:variant>
        <vt:lpwstr/>
      </vt:variant>
      <vt:variant>
        <vt:lpwstr>_Toc40793813</vt:lpwstr>
      </vt:variant>
      <vt:variant>
        <vt:i4>1310769</vt:i4>
      </vt:variant>
      <vt:variant>
        <vt:i4>14</vt:i4>
      </vt:variant>
      <vt:variant>
        <vt:i4>0</vt:i4>
      </vt:variant>
      <vt:variant>
        <vt:i4>5</vt:i4>
      </vt:variant>
      <vt:variant>
        <vt:lpwstr/>
      </vt:variant>
      <vt:variant>
        <vt:lpwstr>_Toc40793812</vt:lpwstr>
      </vt:variant>
      <vt:variant>
        <vt:i4>1507377</vt:i4>
      </vt:variant>
      <vt:variant>
        <vt:i4>8</vt:i4>
      </vt:variant>
      <vt:variant>
        <vt:i4>0</vt:i4>
      </vt:variant>
      <vt:variant>
        <vt:i4>5</vt:i4>
      </vt:variant>
      <vt:variant>
        <vt:lpwstr/>
      </vt:variant>
      <vt:variant>
        <vt:lpwstr>_Toc40793811</vt:lpwstr>
      </vt:variant>
      <vt:variant>
        <vt:i4>1441841</vt:i4>
      </vt:variant>
      <vt:variant>
        <vt:i4>2</vt:i4>
      </vt:variant>
      <vt:variant>
        <vt:i4>0</vt:i4>
      </vt:variant>
      <vt:variant>
        <vt:i4>5</vt:i4>
      </vt:variant>
      <vt:variant>
        <vt:lpwstr/>
      </vt:variant>
      <vt:variant>
        <vt:lpwstr>_Toc40793810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Maria Eugenia Chavez Robayo</dc:creator>
  <cp:keywords/>
  <cp:lastModifiedBy>Maria Del Pilar Pardo Pardo</cp:lastModifiedBy>
  <cp:revision>2</cp:revision>
  <cp:lastPrinted>2016-12-23T17:28:00Z</cp:lastPrinted>
  <dcterms:created xsi:type="dcterms:W3CDTF">2024-07-03T20:36:00Z</dcterms:created>
  <dcterms:modified xsi:type="dcterms:W3CDTF">2024-07-03T20:36:00Z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KR33XJ2DTYQK-62-2899</vt:lpwstr>
  </property>
  <property fmtid="{D5CDD505-2E9C-101B-9397-08002B2CF9AE}" pid="3" name="_dlc_DocIdItemGuid">
    <vt:lpwstr>219ef0ad-0e5a-4bec-ab2f-915b9f3d448a</vt:lpwstr>
  </property>
  <property fmtid="{D5CDD505-2E9C-101B-9397-08002B2CF9AE}" pid="4" name="_dlc_DocIdUrl">
    <vt:lpwstr>http://mintranet/sug/_layouts/DocIdRedir.aspx?ID=KR33XJ2DTYQK-62-2899, KR33XJ2DTYQK-62-2899</vt:lpwstr>
  </property>
</Properties>
</file>