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B30" w:rsidRPr="00080F37" w:rsidRDefault="00932B30" w:rsidP="00932B30">
      <w:pPr>
        <w:jc w:val="both"/>
        <w:rPr>
          <w:rFonts w:ascii="Arial Narrow" w:hAnsi="Arial Narrow" w:cs="Arial"/>
          <w:i/>
          <w:color w:val="C00000"/>
          <w:sz w:val="24"/>
          <w:szCs w:val="24"/>
        </w:rPr>
      </w:pPr>
      <w:bookmarkStart w:id="0" w:name="_Toc126147374"/>
      <w:bookmarkStart w:id="1" w:name="_Toc126301040"/>
    </w:p>
    <w:p w:rsidR="00FE52EC" w:rsidRPr="00080F37" w:rsidRDefault="00932B30" w:rsidP="00932B30">
      <w:pPr>
        <w:jc w:val="center"/>
        <w:rPr>
          <w:rFonts w:ascii="Arial Narrow" w:hAnsi="Arial Narrow" w:cs="Arial"/>
          <w:b/>
          <w:i/>
          <w:color w:val="C00000"/>
          <w:sz w:val="24"/>
          <w:szCs w:val="24"/>
        </w:rPr>
      </w:pPr>
      <w:r w:rsidRPr="00080F37">
        <w:rPr>
          <w:rFonts w:ascii="Arial Narrow" w:hAnsi="Arial Narrow"/>
          <w:b/>
          <w:sz w:val="24"/>
          <w:szCs w:val="24"/>
        </w:rPr>
        <w:t>TA</w:t>
      </w:r>
      <w:r w:rsidR="00FE52EC" w:rsidRPr="00080F37">
        <w:rPr>
          <w:rFonts w:ascii="Arial Narrow" w:hAnsi="Arial Narrow"/>
          <w:b/>
          <w:sz w:val="24"/>
          <w:szCs w:val="24"/>
        </w:rPr>
        <w:t>BLA DE CONTENIDO</w:t>
      </w:r>
    </w:p>
    <w:p w:rsidR="00627381" w:rsidRPr="00080F37" w:rsidRDefault="00627381" w:rsidP="00627381">
      <w:pPr>
        <w:rPr>
          <w:rFonts w:ascii="Arial Narrow" w:hAnsi="Arial Narrow"/>
          <w:lang w:val="en-US" w:eastAsia="en-US"/>
        </w:rPr>
      </w:pPr>
    </w:p>
    <w:p w:rsidR="00EB0E8A" w:rsidRPr="00080F37" w:rsidRDefault="00627381" w:rsidP="00080F37">
      <w:pPr>
        <w:pStyle w:val="TDC1"/>
        <w:spacing w:line="360" w:lineRule="auto"/>
        <w:rPr>
          <w:rFonts w:eastAsiaTheme="minorEastAsia" w:cstheme="minorBidi"/>
          <w:b w:val="0"/>
          <w:szCs w:val="24"/>
          <w:lang w:val="es-CO" w:eastAsia="es-CO"/>
        </w:rPr>
      </w:pPr>
      <w:r w:rsidRPr="00080F37">
        <w:rPr>
          <w:bCs/>
          <w:szCs w:val="24"/>
          <w:lang w:val="es-ES"/>
        </w:rPr>
        <w:fldChar w:fldCharType="begin"/>
      </w:r>
      <w:r w:rsidRPr="00080F37">
        <w:rPr>
          <w:bCs/>
          <w:szCs w:val="24"/>
          <w:lang w:val="es-ES"/>
        </w:rPr>
        <w:instrText xml:space="preserve"> TOC \o "1-3" \h \z \u </w:instrText>
      </w:r>
      <w:r w:rsidRPr="00080F37">
        <w:rPr>
          <w:bCs/>
          <w:szCs w:val="24"/>
          <w:lang w:val="es-ES"/>
        </w:rPr>
        <w:fldChar w:fldCharType="separate"/>
      </w:r>
      <w:hyperlink w:anchor="_Toc531877767" w:history="1">
        <w:r w:rsidR="00EB0E8A" w:rsidRPr="00080F37">
          <w:rPr>
            <w:rStyle w:val="Hipervnculo"/>
            <w:b w:val="0"/>
            <w:szCs w:val="24"/>
          </w:rPr>
          <w:t>1.</w:t>
        </w:r>
        <w:r w:rsidR="00EB0E8A" w:rsidRPr="00080F37">
          <w:rPr>
            <w:rFonts w:eastAsiaTheme="minorEastAsia" w:cstheme="minorBidi"/>
            <w:b w:val="0"/>
            <w:szCs w:val="24"/>
            <w:lang w:val="es-CO" w:eastAsia="es-CO"/>
          </w:rPr>
          <w:tab/>
        </w:r>
        <w:r w:rsidR="00EB0E8A" w:rsidRPr="00080F37">
          <w:rPr>
            <w:rStyle w:val="Hipervnculo"/>
            <w:b w:val="0"/>
            <w:szCs w:val="24"/>
          </w:rPr>
          <w:t>INTRODUCCIÓN</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_Toc531877767 \h </w:instrText>
        </w:r>
        <w:r w:rsidR="00EB0E8A" w:rsidRPr="00080F37">
          <w:rPr>
            <w:b w:val="0"/>
            <w:webHidden/>
            <w:szCs w:val="24"/>
          </w:rPr>
        </w:r>
        <w:r w:rsidR="00EB0E8A" w:rsidRPr="00080F37">
          <w:rPr>
            <w:b w:val="0"/>
            <w:webHidden/>
            <w:szCs w:val="24"/>
          </w:rPr>
          <w:fldChar w:fldCharType="separate"/>
        </w:r>
        <w:r w:rsidR="00080F37">
          <w:rPr>
            <w:b w:val="0"/>
            <w:webHidden/>
            <w:szCs w:val="24"/>
          </w:rPr>
          <w:t>2</w:t>
        </w:r>
        <w:r w:rsidR="00EB0E8A" w:rsidRPr="00080F37">
          <w:rPr>
            <w:b w:val="0"/>
            <w:webHidden/>
            <w:szCs w:val="24"/>
          </w:rPr>
          <w:fldChar w:fldCharType="end"/>
        </w:r>
      </w:hyperlink>
    </w:p>
    <w:p w:rsidR="00EB0E8A" w:rsidRPr="00080F37" w:rsidRDefault="000427B1" w:rsidP="00080F37">
      <w:pPr>
        <w:pStyle w:val="TDC1"/>
        <w:spacing w:line="360" w:lineRule="auto"/>
        <w:rPr>
          <w:rFonts w:eastAsiaTheme="minorEastAsia" w:cstheme="minorBidi"/>
          <w:b w:val="0"/>
          <w:szCs w:val="24"/>
          <w:lang w:val="es-CO" w:eastAsia="es-CO"/>
        </w:rPr>
      </w:pPr>
      <w:hyperlink w:anchor="_Toc531877768" w:history="1">
        <w:r w:rsidR="00EB0E8A" w:rsidRPr="00080F37">
          <w:rPr>
            <w:rStyle w:val="Hipervnculo"/>
            <w:b w:val="0"/>
            <w:szCs w:val="24"/>
          </w:rPr>
          <w:t>2.</w:t>
        </w:r>
        <w:r w:rsidR="00EB0E8A" w:rsidRPr="00080F37">
          <w:rPr>
            <w:rFonts w:eastAsiaTheme="minorEastAsia" w:cstheme="minorBidi"/>
            <w:b w:val="0"/>
            <w:szCs w:val="24"/>
            <w:lang w:val="es-CO" w:eastAsia="es-CO"/>
          </w:rPr>
          <w:tab/>
        </w:r>
        <w:r w:rsidR="00EB0E8A" w:rsidRPr="00080F37">
          <w:rPr>
            <w:rStyle w:val="Hipervnculo"/>
            <w:b w:val="0"/>
            <w:szCs w:val="24"/>
          </w:rPr>
          <w:t>OBJETIVO</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_Toc531877768 \h </w:instrText>
        </w:r>
        <w:r w:rsidR="00EB0E8A" w:rsidRPr="00080F37">
          <w:rPr>
            <w:b w:val="0"/>
            <w:webHidden/>
            <w:szCs w:val="24"/>
          </w:rPr>
        </w:r>
        <w:r w:rsidR="00EB0E8A" w:rsidRPr="00080F37">
          <w:rPr>
            <w:b w:val="0"/>
            <w:webHidden/>
            <w:szCs w:val="24"/>
          </w:rPr>
          <w:fldChar w:fldCharType="separate"/>
        </w:r>
        <w:r w:rsidR="00080F37">
          <w:rPr>
            <w:b w:val="0"/>
            <w:webHidden/>
            <w:szCs w:val="24"/>
          </w:rPr>
          <w:t>2</w:t>
        </w:r>
        <w:r w:rsidR="00EB0E8A" w:rsidRPr="00080F37">
          <w:rPr>
            <w:b w:val="0"/>
            <w:webHidden/>
            <w:szCs w:val="24"/>
          </w:rPr>
          <w:fldChar w:fldCharType="end"/>
        </w:r>
      </w:hyperlink>
    </w:p>
    <w:p w:rsidR="00EB0E8A" w:rsidRPr="00080F37" w:rsidRDefault="000427B1" w:rsidP="00080F37">
      <w:pPr>
        <w:pStyle w:val="TDC2"/>
        <w:spacing w:line="360" w:lineRule="auto"/>
        <w:rPr>
          <w:rFonts w:ascii="Arial Narrow" w:eastAsiaTheme="minorEastAsia" w:hAnsi="Arial Narrow" w:cstheme="minorBidi"/>
          <w:noProof/>
          <w:sz w:val="24"/>
          <w:szCs w:val="24"/>
          <w:lang w:val="es-CO" w:eastAsia="es-CO"/>
        </w:rPr>
      </w:pPr>
      <w:hyperlink w:anchor="_Toc531877769" w:history="1">
        <w:r w:rsidR="00EB0E8A" w:rsidRPr="00080F37">
          <w:rPr>
            <w:rStyle w:val="Hipervnculo"/>
            <w:rFonts w:ascii="Arial Narrow" w:hAnsi="Arial Narrow"/>
            <w:noProof/>
            <w:sz w:val="24"/>
            <w:szCs w:val="24"/>
          </w:rPr>
          <w:t>2.1.</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Objetivos Específicos</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_Toc531877769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2</w:t>
        </w:r>
        <w:r w:rsidR="00EB0E8A" w:rsidRPr="00080F37">
          <w:rPr>
            <w:rFonts w:ascii="Arial Narrow" w:hAnsi="Arial Narrow"/>
            <w:noProof/>
            <w:webHidden/>
            <w:sz w:val="24"/>
            <w:szCs w:val="24"/>
          </w:rPr>
          <w:fldChar w:fldCharType="end"/>
        </w:r>
      </w:hyperlink>
    </w:p>
    <w:p w:rsidR="00EB0E8A" w:rsidRPr="00080F37" w:rsidRDefault="000427B1" w:rsidP="00080F37">
      <w:pPr>
        <w:pStyle w:val="TDC1"/>
        <w:spacing w:line="360" w:lineRule="auto"/>
        <w:rPr>
          <w:rFonts w:eastAsiaTheme="minorEastAsia" w:cstheme="minorBidi"/>
          <w:b w:val="0"/>
          <w:szCs w:val="24"/>
          <w:lang w:val="es-CO" w:eastAsia="es-CO"/>
        </w:rPr>
      </w:pPr>
      <w:hyperlink w:anchor="_Toc531877770" w:history="1">
        <w:r w:rsidR="00EB0E8A" w:rsidRPr="00080F37">
          <w:rPr>
            <w:rStyle w:val="Hipervnculo"/>
            <w:b w:val="0"/>
            <w:szCs w:val="24"/>
          </w:rPr>
          <w:t>3.</w:t>
        </w:r>
        <w:r w:rsidR="00EB0E8A" w:rsidRPr="00080F37">
          <w:rPr>
            <w:rFonts w:eastAsiaTheme="minorEastAsia" w:cstheme="minorBidi"/>
            <w:b w:val="0"/>
            <w:szCs w:val="24"/>
            <w:lang w:val="es-CO" w:eastAsia="es-CO"/>
          </w:rPr>
          <w:tab/>
        </w:r>
        <w:r w:rsidR="00EB0E8A" w:rsidRPr="00080F37">
          <w:rPr>
            <w:rStyle w:val="Hipervnculo"/>
            <w:b w:val="0"/>
            <w:szCs w:val="24"/>
          </w:rPr>
          <w:t>ALCANCE</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_Toc531877770 \h </w:instrText>
        </w:r>
        <w:r w:rsidR="00EB0E8A" w:rsidRPr="00080F37">
          <w:rPr>
            <w:b w:val="0"/>
            <w:webHidden/>
            <w:szCs w:val="24"/>
          </w:rPr>
        </w:r>
        <w:r w:rsidR="00EB0E8A" w:rsidRPr="00080F37">
          <w:rPr>
            <w:b w:val="0"/>
            <w:webHidden/>
            <w:szCs w:val="24"/>
          </w:rPr>
          <w:fldChar w:fldCharType="separate"/>
        </w:r>
        <w:r w:rsidR="00080F37">
          <w:rPr>
            <w:b w:val="0"/>
            <w:webHidden/>
            <w:szCs w:val="24"/>
          </w:rPr>
          <w:t>2</w:t>
        </w:r>
        <w:r w:rsidR="00EB0E8A" w:rsidRPr="00080F37">
          <w:rPr>
            <w:b w:val="0"/>
            <w:webHidden/>
            <w:szCs w:val="24"/>
          </w:rPr>
          <w:fldChar w:fldCharType="end"/>
        </w:r>
      </w:hyperlink>
    </w:p>
    <w:p w:rsidR="00EB0E8A" w:rsidRPr="00080F37" w:rsidRDefault="000427B1" w:rsidP="00080F37">
      <w:pPr>
        <w:pStyle w:val="TDC1"/>
        <w:spacing w:line="360" w:lineRule="auto"/>
        <w:rPr>
          <w:rFonts w:eastAsiaTheme="minorEastAsia" w:cstheme="minorBidi"/>
          <w:b w:val="0"/>
          <w:szCs w:val="24"/>
          <w:lang w:val="es-CO" w:eastAsia="es-CO"/>
        </w:rPr>
      </w:pPr>
      <w:hyperlink w:anchor="_Toc531877771" w:history="1">
        <w:r w:rsidR="00EB0E8A" w:rsidRPr="00080F37">
          <w:rPr>
            <w:rStyle w:val="Hipervnculo"/>
            <w:b w:val="0"/>
            <w:szCs w:val="24"/>
          </w:rPr>
          <w:t>4.</w:t>
        </w:r>
        <w:r w:rsidR="00EB0E8A" w:rsidRPr="00080F37">
          <w:rPr>
            <w:rFonts w:eastAsiaTheme="minorEastAsia" w:cstheme="minorBidi"/>
            <w:b w:val="0"/>
            <w:szCs w:val="24"/>
            <w:lang w:val="es-CO" w:eastAsia="es-CO"/>
          </w:rPr>
          <w:tab/>
        </w:r>
        <w:r w:rsidR="00EB0E8A" w:rsidRPr="00080F37">
          <w:rPr>
            <w:rStyle w:val="Hipervnculo"/>
            <w:b w:val="0"/>
            <w:szCs w:val="24"/>
          </w:rPr>
          <w:t>PRODUCTOS ESPERADOS</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_Toc531877771 \h </w:instrText>
        </w:r>
        <w:r w:rsidR="00EB0E8A" w:rsidRPr="00080F37">
          <w:rPr>
            <w:b w:val="0"/>
            <w:webHidden/>
            <w:szCs w:val="24"/>
          </w:rPr>
        </w:r>
        <w:r w:rsidR="00EB0E8A" w:rsidRPr="00080F37">
          <w:rPr>
            <w:b w:val="0"/>
            <w:webHidden/>
            <w:szCs w:val="24"/>
          </w:rPr>
          <w:fldChar w:fldCharType="separate"/>
        </w:r>
        <w:r w:rsidR="00080F37">
          <w:rPr>
            <w:b w:val="0"/>
            <w:webHidden/>
            <w:szCs w:val="24"/>
          </w:rPr>
          <w:t>2</w:t>
        </w:r>
        <w:r w:rsidR="00EB0E8A" w:rsidRPr="00080F37">
          <w:rPr>
            <w:b w:val="0"/>
            <w:webHidden/>
            <w:szCs w:val="24"/>
          </w:rPr>
          <w:fldChar w:fldCharType="end"/>
        </w:r>
      </w:hyperlink>
    </w:p>
    <w:p w:rsidR="00EB0E8A" w:rsidRPr="00080F37" w:rsidRDefault="000427B1" w:rsidP="00080F37">
      <w:pPr>
        <w:pStyle w:val="TDC1"/>
        <w:spacing w:line="360" w:lineRule="auto"/>
        <w:rPr>
          <w:rFonts w:eastAsiaTheme="minorEastAsia" w:cstheme="minorBidi"/>
          <w:b w:val="0"/>
          <w:szCs w:val="24"/>
          <w:lang w:val="es-CO" w:eastAsia="es-CO"/>
        </w:rPr>
      </w:pPr>
      <w:hyperlink w:anchor="_Toc531877772" w:history="1">
        <w:r w:rsidR="00EB0E8A" w:rsidRPr="00080F37">
          <w:rPr>
            <w:rStyle w:val="Hipervnculo"/>
            <w:b w:val="0"/>
            <w:szCs w:val="24"/>
          </w:rPr>
          <w:t>5.</w:t>
        </w:r>
        <w:r w:rsidR="00EB0E8A" w:rsidRPr="00080F37">
          <w:rPr>
            <w:rFonts w:eastAsiaTheme="minorEastAsia" w:cstheme="minorBidi"/>
            <w:b w:val="0"/>
            <w:szCs w:val="24"/>
            <w:lang w:val="es-CO" w:eastAsia="es-CO"/>
          </w:rPr>
          <w:tab/>
        </w:r>
        <w:r w:rsidR="00EB0E8A" w:rsidRPr="00080F37">
          <w:rPr>
            <w:rStyle w:val="Hipervnculo"/>
            <w:b w:val="0"/>
            <w:szCs w:val="24"/>
          </w:rPr>
          <w:t>TÉRMINOS Y DEFINICIONES</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_Toc531877772 \h </w:instrText>
        </w:r>
        <w:r w:rsidR="00EB0E8A" w:rsidRPr="00080F37">
          <w:rPr>
            <w:b w:val="0"/>
            <w:webHidden/>
            <w:szCs w:val="24"/>
          </w:rPr>
        </w:r>
        <w:r w:rsidR="00EB0E8A" w:rsidRPr="00080F37">
          <w:rPr>
            <w:b w:val="0"/>
            <w:webHidden/>
            <w:szCs w:val="24"/>
          </w:rPr>
          <w:fldChar w:fldCharType="separate"/>
        </w:r>
        <w:r w:rsidR="00080F37">
          <w:rPr>
            <w:b w:val="0"/>
            <w:webHidden/>
            <w:szCs w:val="24"/>
          </w:rPr>
          <w:t>3</w:t>
        </w:r>
        <w:r w:rsidR="00EB0E8A" w:rsidRPr="00080F37">
          <w:rPr>
            <w:b w:val="0"/>
            <w:webHidden/>
            <w:szCs w:val="24"/>
          </w:rPr>
          <w:fldChar w:fldCharType="end"/>
        </w:r>
      </w:hyperlink>
    </w:p>
    <w:p w:rsidR="00EB0E8A" w:rsidRPr="00080F37" w:rsidRDefault="000427B1" w:rsidP="00080F37">
      <w:pPr>
        <w:pStyle w:val="TDC1"/>
        <w:spacing w:line="360" w:lineRule="auto"/>
        <w:rPr>
          <w:rFonts w:eastAsiaTheme="minorEastAsia" w:cstheme="minorBidi"/>
          <w:b w:val="0"/>
          <w:szCs w:val="24"/>
          <w:lang w:val="es-CO" w:eastAsia="es-CO"/>
        </w:rPr>
      </w:pPr>
      <w:hyperlink w:anchor="_Toc531877773" w:history="1">
        <w:r w:rsidR="00EB0E8A" w:rsidRPr="00080F37">
          <w:rPr>
            <w:rStyle w:val="Hipervnculo"/>
            <w:b w:val="0"/>
            <w:szCs w:val="24"/>
          </w:rPr>
          <w:t>6.</w:t>
        </w:r>
        <w:r w:rsidR="00EB0E8A" w:rsidRPr="00080F37">
          <w:rPr>
            <w:rFonts w:eastAsiaTheme="minorEastAsia" w:cstheme="minorBidi"/>
            <w:b w:val="0"/>
            <w:szCs w:val="24"/>
            <w:lang w:val="es-CO" w:eastAsia="es-CO"/>
          </w:rPr>
          <w:tab/>
        </w:r>
        <w:r w:rsidR="00EB0E8A" w:rsidRPr="00080F37">
          <w:rPr>
            <w:rStyle w:val="Hipervnculo"/>
            <w:b w:val="0"/>
            <w:szCs w:val="24"/>
          </w:rPr>
          <w:t>DESARROLLO TÉCNICO DEL DOCUMENTO</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_Toc531877773 \h </w:instrText>
        </w:r>
        <w:r w:rsidR="00EB0E8A" w:rsidRPr="00080F37">
          <w:rPr>
            <w:b w:val="0"/>
            <w:webHidden/>
            <w:szCs w:val="24"/>
          </w:rPr>
        </w:r>
        <w:r w:rsidR="00EB0E8A" w:rsidRPr="00080F37">
          <w:rPr>
            <w:b w:val="0"/>
            <w:webHidden/>
            <w:szCs w:val="24"/>
          </w:rPr>
          <w:fldChar w:fldCharType="separate"/>
        </w:r>
        <w:r w:rsidR="00080F37">
          <w:rPr>
            <w:b w:val="0"/>
            <w:webHidden/>
            <w:szCs w:val="24"/>
          </w:rPr>
          <w:t>3</w:t>
        </w:r>
        <w:r w:rsidR="00EB0E8A" w:rsidRPr="00080F37">
          <w:rPr>
            <w:b w:val="0"/>
            <w:webHidden/>
            <w:szCs w:val="24"/>
          </w:rPr>
          <w:fldChar w:fldCharType="end"/>
        </w:r>
      </w:hyperlink>
    </w:p>
    <w:p w:rsidR="00EB0E8A" w:rsidRPr="00080F37" w:rsidRDefault="000427B1" w:rsidP="00080F37">
      <w:pPr>
        <w:pStyle w:val="TDC2"/>
        <w:tabs>
          <w:tab w:val="clear" w:pos="709"/>
          <w:tab w:val="left" w:pos="567"/>
        </w:tabs>
        <w:spacing w:line="360" w:lineRule="auto"/>
        <w:rPr>
          <w:rFonts w:ascii="Arial Narrow" w:eastAsiaTheme="minorEastAsia" w:hAnsi="Arial Narrow" w:cstheme="minorBidi"/>
          <w:noProof/>
          <w:sz w:val="24"/>
          <w:szCs w:val="24"/>
          <w:lang w:val="es-CO" w:eastAsia="es-CO"/>
        </w:rPr>
      </w:pPr>
      <w:hyperlink w:anchor="_Toc531877774" w:history="1">
        <w:r w:rsidR="00EB0E8A" w:rsidRPr="00080F37">
          <w:rPr>
            <w:rStyle w:val="Hipervnculo"/>
            <w:rFonts w:ascii="Arial Narrow" w:hAnsi="Arial Narrow"/>
            <w:noProof/>
            <w:sz w:val="24"/>
            <w:szCs w:val="24"/>
          </w:rPr>
          <w:t>6.1.</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 xml:space="preserve">Metodología del Modelo </w:t>
        </w:r>
        <w:r w:rsidR="00EB0E8A" w:rsidRPr="00080F37">
          <w:rPr>
            <w:rStyle w:val="Hipervnculo"/>
            <w:rFonts w:ascii="Arial Narrow" w:hAnsi="Arial Narrow"/>
            <w:i/>
            <w:noProof/>
            <w:sz w:val="24"/>
            <w:szCs w:val="24"/>
          </w:rPr>
          <w:t>Credit VaR</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_Toc531877774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3</w:t>
        </w:r>
        <w:r w:rsidR="00EB0E8A" w:rsidRPr="00080F37">
          <w:rPr>
            <w:rFonts w:ascii="Arial Narrow" w:hAnsi="Arial Narrow"/>
            <w:noProof/>
            <w:webHidden/>
            <w:sz w:val="24"/>
            <w:szCs w:val="24"/>
          </w:rPr>
          <w:fldChar w:fldCharType="end"/>
        </w:r>
      </w:hyperlink>
    </w:p>
    <w:p w:rsidR="00EB0E8A" w:rsidRPr="00080F37" w:rsidRDefault="000427B1" w:rsidP="00080F37">
      <w:pPr>
        <w:pStyle w:val="TDC3"/>
        <w:tabs>
          <w:tab w:val="left" w:pos="567"/>
          <w:tab w:val="left" w:pos="1100"/>
          <w:tab w:val="right" w:leader="dot" w:pos="8830"/>
        </w:tabs>
        <w:spacing w:line="360" w:lineRule="auto"/>
        <w:ind w:left="0"/>
        <w:rPr>
          <w:rFonts w:ascii="Arial Narrow" w:eastAsiaTheme="minorEastAsia" w:hAnsi="Arial Narrow" w:cstheme="minorBidi"/>
          <w:noProof/>
          <w:sz w:val="24"/>
          <w:szCs w:val="24"/>
          <w:lang w:val="es-CO" w:eastAsia="es-CO"/>
        </w:rPr>
      </w:pPr>
      <w:hyperlink w:anchor="_Toc531877775" w:history="1">
        <w:r w:rsidR="00EB0E8A" w:rsidRPr="00080F37">
          <w:rPr>
            <w:rStyle w:val="Hipervnculo"/>
            <w:rFonts w:ascii="Arial Narrow" w:hAnsi="Arial Narrow"/>
            <w:noProof/>
            <w:sz w:val="24"/>
            <w:szCs w:val="24"/>
          </w:rPr>
          <w:t>6.1.1.</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Definir la matriz de transición de probabilidades:</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_Toc531877775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4</w:t>
        </w:r>
        <w:r w:rsidR="00EB0E8A" w:rsidRPr="00080F37">
          <w:rPr>
            <w:rFonts w:ascii="Arial Narrow" w:hAnsi="Arial Narrow"/>
            <w:noProof/>
            <w:webHidden/>
            <w:sz w:val="24"/>
            <w:szCs w:val="24"/>
          </w:rPr>
          <w:fldChar w:fldCharType="end"/>
        </w:r>
      </w:hyperlink>
    </w:p>
    <w:p w:rsidR="00EB0E8A" w:rsidRPr="00080F37" w:rsidRDefault="000427B1" w:rsidP="00080F37">
      <w:pPr>
        <w:pStyle w:val="TDC3"/>
        <w:tabs>
          <w:tab w:val="left" w:pos="567"/>
          <w:tab w:val="left" w:pos="1100"/>
          <w:tab w:val="right" w:leader="dot" w:pos="8830"/>
        </w:tabs>
        <w:spacing w:line="360" w:lineRule="auto"/>
        <w:ind w:left="0"/>
        <w:rPr>
          <w:rFonts w:ascii="Arial Narrow" w:eastAsiaTheme="minorEastAsia" w:hAnsi="Arial Narrow" w:cstheme="minorBidi"/>
          <w:noProof/>
          <w:sz w:val="24"/>
          <w:szCs w:val="24"/>
          <w:lang w:val="es-CO" w:eastAsia="es-CO"/>
        </w:rPr>
      </w:pPr>
      <w:hyperlink w:anchor="_Toc531877776" w:history="1">
        <w:r w:rsidR="00EB0E8A" w:rsidRPr="00080F37">
          <w:rPr>
            <w:rStyle w:val="Hipervnculo"/>
            <w:rFonts w:ascii="Arial Narrow" w:hAnsi="Arial Narrow"/>
            <w:noProof/>
            <w:sz w:val="24"/>
            <w:szCs w:val="24"/>
          </w:rPr>
          <w:t>6.1.2.</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Valoración del crédito:</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_Toc531877776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4</w:t>
        </w:r>
        <w:r w:rsidR="00EB0E8A" w:rsidRPr="00080F37">
          <w:rPr>
            <w:rFonts w:ascii="Arial Narrow" w:hAnsi="Arial Narrow"/>
            <w:noProof/>
            <w:webHidden/>
            <w:sz w:val="24"/>
            <w:szCs w:val="24"/>
          </w:rPr>
          <w:fldChar w:fldCharType="end"/>
        </w:r>
      </w:hyperlink>
    </w:p>
    <w:p w:rsidR="00EB0E8A" w:rsidRPr="00080F37" w:rsidRDefault="000427B1" w:rsidP="00080F37">
      <w:pPr>
        <w:pStyle w:val="TDC3"/>
        <w:tabs>
          <w:tab w:val="left" w:pos="567"/>
          <w:tab w:val="left" w:pos="1100"/>
          <w:tab w:val="right" w:leader="dot" w:pos="8830"/>
        </w:tabs>
        <w:spacing w:line="360" w:lineRule="auto"/>
        <w:ind w:left="0"/>
        <w:rPr>
          <w:rFonts w:ascii="Arial Narrow" w:eastAsiaTheme="minorEastAsia" w:hAnsi="Arial Narrow" w:cstheme="minorBidi"/>
          <w:noProof/>
          <w:sz w:val="24"/>
          <w:szCs w:val="24"/>
          <w:lang w:val="es-CO" w:eastAsia="es-CO"/>
        </w:rPr>
      </w:pPr>
      <w:hyperlink w:anchor="_Toc531877777" w:history="1">
        <w:r w:rsidR="00EB0E8A" w:rsidRPr="00080F37">
          <w:rPr>
            <w:rStyle w:val="Hipervnculo"/>
            <w:rFonts w:ascii="Arial Narrow" w:hAnsi="Arial Narrow"/>
            <w:noProof/>
            <w:sz w:val="24"/>
            <w:szCs w:val="24"/>
          </w:rPr>
          <w:t>6.1.3.</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Medición del riesgo de crédito (</w:t>
        </w:r>
        <w:r w:rsidR="00EB0E8A" w:rsidRPr="00080F37">
          <w:rPr>
            <w:rStyle w:val="Hipervnculo"/>
            <w:rFonts w:ascii="Arial Narrow" w:hAnsi="Arial Narrow"/>
            <w:i/>
            <w:noProof/>
            <w:sz w:val="24"/>
            <w:szCs w:val="24"/>
          </w:rPr>
          <w:t>Credit VaR</w:t>
        </w:r>
        <w:r w:rsidR="00EB0E8A" w:rsidRPr="00080F37">
          <w:rPr>
            <w:rStyle w:val="Hipervnculo"/>
            <w:rFonts w:ascii="Arial Narrow" w:hAnsi="Arial Narrow"/>
            <w:noProof/>
            <w:sz w:val="24"/>
            <w:szCs w:val="24"/>
          </w:rPr>
          <w:t>):</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_Toc531877777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5</w:t>
        </w:r>
        <w:r w:rsidR="00EB0E8A" w:rsidRPr="00080F37">
          <w:rPr>
            <w:rFonts w:ascii="Arial Narrow" w:hAnsi="Arial Narrow"/>
            <w:noProof/>
            <w:webHidden/>
            <w:sz w:val="24"/>
            <w:szCs w:val="24"/>
          </w:rPr>
          <w:fldChar w:fldCharType="end"/>
        </w:r>
      </w:hyperlink>
    </w:p>
    <w:p w:rsidR="00EB0E8A" w:rsidRPr="00080F37" w:rsidRDefault="000427B1" w:rsidP="00080F37">
      <w:pPr>
        <w:pStyle w:val="TDC2"/>
        <w:spacing w:line="360" w:lineRule="auto"/>
        <w:rPr>
          <w:rFonts w:ascii="Arial Narrow" w:eastAsiaTheme="minorEastAsia" w:hAnsi="Arial Narrow" w:cstheme="minorBidi"/>
          <w:noProof/>
          <w:sz w:val="24"/>
          <w:szCs w:val="24"/>
          <w:lang w:val="es-CO" w:eastAsia="es-CO"/>
        </w:rPr>
      </w:pPr>
      <w:hyperlink w:anchor="_Toc531877778" w:history="1">
        <w:r w:rsidR="00EB0E8A" w:rsidRPr="00080F37">
          <w:rPr>
            <w:rStyle w:val="Hipervnculo"/>
            <w:rFonts w:ascii="Arial Narrow" w:hAnsi="Arial Narrow"/>
            <w:noProof/>
            <w:sz w:val="24"/>
            <w:szCs w:val="24"/>
          </w:rPr>
          <w:t>6.2.</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 xml:space="preserve">Ejemplo Metodología </w:t>
        </w:r>
        <w:r w:rsidR="00EB0E8A" w:rsidRPr="00080F37">
          <w:rPr>
            <w:rStyle w:val="Hipervnculo"/>
            <w:rFonts w:ascii="Arial Narrow" w:hAnsi="Arial Narrow"/>
            <w:i/>
            <w:noProof/>
            <w:sz w:val="24"/>
            <w:szCs w:val="24"/>
          </w:rPr>
          <w:t>Credit VaR</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_Toc531877778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6</w:t>
        </w:r>
        <w:r w:rsidR="00EB0E8A" w:rsidRPr="00080F37">
          <w:rPr>
            <w:rFonts w:ascii="Arial Narrow" w:hAnsi="Arial Narrow"/>
            <w:noProof/>
            <w:webHidden/>
            <w:sz w:val="24"/>
            <w:szCs w:val="24"/>
          </w:rPr>
          <w:fldChar w:fldCharType="end"/>
        </w:r>
      </w:hyperlink>
    </w:p>
    <w:p w:rsidR="00EB0E8A" w:rsidRPr="00080F37" w:rsidRDefault="000427B1" w:rsidP="00080F37">
      <w:pPr>
        <w:pStyle w:val="TDC3"/>
        <w:tabs>
          <w:tab w:val="left" w:pos="567"/>
          <w:tab w:val="right" w:leader="dot" w:pos="8830"/>
        </w:tabs>
        <w:spacing w:line="360" w:lineRule="auto"/>
        <w:ind w:left="0"/>
        <w:rPr>
          <w:rFonts w:ascii="Arial Narrow" w:eastAsiaTheme="minorEastAsia" w:hAnsi="Arial Narrow" w:cstheme="minorBidi"/>
          <w:noProof/>
          <w:sz w:val="24"/>
          <w:szCs w:val="24"/>
          <w:lang w:val="es-CO" w:eastAsia="es-CO"/>
        </w:rPr>
      </w:pPr>
      <w:hyperlink w:anchor="_Toc531877779" w:history="1">
        <w:r w:rsidR="00EB0E8A" w:rsidRPr="00080F37">
          <w:rPr>
            <w:rStyle w:val="Hipervnculo"/>
            <w:rFonts w:ascii="Arial Narrow" w:hAnsi="Arial Narrow"/>
            <w:noProof/>
            <w:sz w:val="24"/>
            <w:szCs w:val="24"/>
          </w:rPr>
          <w:t>6.2.1.</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i/>
            <w:noProof/>
            <w:sz w:val="24"/>
            <w:szCs w:val="24"/>
          </w:rPr>
          <w:t>Credit VaR Relativo:</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_Toc531877779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6</w:t>
        </w:r>
        <w:r w:rsidR="00EB0E8A" w:rsidRPr="00080F37">
          <w:rPr>
            <w:rFonts w:ascii="Arial Narrow" w:hAnsi="Arial Narrow"/>
            <w:noProof/>
            <w:webHidden/>
            <w:sz w:val="24"/>
            <w:szCs w:val="24"/>
          </w:rPr>
          <w:fldChar w:fldCharType="end"/>
        </w:r>
      </w:hyperlink>
    </w:p>
    <w:p w:rsidR="00EB0E8A" w:rsidRPr="00080F37" w:rsidRDefault="000427B1" w:rsidP="00080F37">
      <w:pPr>
        <w:pStyle w:val="TDC3"/>
        <w:tabs>
          <w:tab w:val="left" w:pos="567"/>
          <w:tab w:val="right" w:leader="dot" w:pos="8830"/>
        </w:tabs>
        <w:spacing w:line="360" w:lineRule="auto"/>
        <w:ind w:left="0"/>
        <w:rPr>
          <w:rFonts w:ascii="Arial Narrow" w:eastAsiaTheme="minorEastAsia" w:hAnsi="Arial Narrow" w:cstheme="minorBidi"/>
          <w:noProof/>
          <w:sz w:val="24"/>
          <w:szCs w:val="24"/>
          <w:lang w:val="es-CO" w:eastAsia="es-CO"/>
        </w:rPr>
      </w:pPr>
      <w:hyperlink w:anchor="_Toc531877780" w:history="1">
        <w:r w:rsidR="00EB0E8A" w:rsidRPr="00080F37">
          <w:rPr>
            <w:rStyle w:val="Hipervnculo"/>
            <w:rFonts w:ascii="Arial Narrow" w:hAnsi="Arial Narrow"/>
            <w:noProof/>
            <w:sz w:val="24"/>
            <w:szCs w:val="24"/>
          </w:rPr>
          <w:t>6.2.2.</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i/>
            <w:noProof/>
            <w:sz w:val="24"/>
            <w:szCs w:val="24"/>
          </w:rPr>
          <w:t>VaR Diversificado:</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_Toc531877780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7</w:t>
        </w:r>
        <w:r w:rsidR="00EB0E8A" w:rsidRPr="00080F37">
          <w:rPr>
            <w:rFonts w:ascii="Arial Narrow" w:hAnsi="Arial Narrow"/>
            <w:noProof/>
            <w:webHidden/>
            <w:sz w:val="24"/>
            <w:szCs w:val="24"/>
          </w:rPr>
          <w:fldChar w:fldCharType="end"/>
        </w:r>
      </w:hyperlink>
    </w:p>
    <w:p w:rsidR="00EB0E8A" w:rsidRPr="00080F37" w:rsidRDefault="000427B1" w:rsidP="00080F37">
      <w:pPr>
        <w:pStyle w:val="TDC3"/>
        <w:tabs>
          <w:tab w:val="left" w:pos="567"/>
          <w:tab w:val="right" w:leader="dot" w:pos="8830"/>
        </w:tabs>
        <w:spacing w:line="360" w:lineRule="auto"/>
        <w:ind w:left="0"/>
        <w:rPr>
          <w:rFonts w:ascii="Arial Narrow" w:eastAsiaTheme="minorEastAsia" w:hAnsi="Arial Narrow" w:cstheme="minorBidi"/>
          <w:noProof/>
          <w:sz w:val="24"/>
          <w:szCs w:val="24"/>
          <w:lang w:val="es-CO" w:eastAsia="es-CO"/>
        </w:rPr>
      </w:pPr>
      <w:hyperlink w:anchor="_Toc531877781" w:history="1">
        <w:r w:rsidR="00EB0E8A" w:rsidRPr="00080F37">
          <w:rPr>
            <w:rStyle w:val="Hipervnculo"/>
            <w:rFonts w:ascii="Arial Narrow" w:hAnsi="Arial Narrow"/>
            <w:noProof/>
            <w:sz w:val="24"/>
            <w:szCs w:val="24"/>
          </w:rPr>
          <w:t>6.2.3.</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i/>
            <w:noProof/>
            <w:sz w:val="24"/>
            <w:szCs w:val="24"/>
          </w:rPr>
          <w:t>VaR No Diversificado:</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_Toc531877781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7</w:t>
        </w:r>
        <w:r w:rsidR="00EB0E8A" w:rsidRPr="00080F37">
          <w:rPr>
            <w:rFonts w:ascii="Arial Narrow" w:hAnsi="Arial Narrow"/>
            <w:noProof/>
            <w:webHidden/>
            <w:sz w:val="24"/>
            <w:szCs w:val="24"/>
          </w:rPr>
          <w:fldChar w:fldCharType="end"/>
        </w:r>
      </w:hyperlink>
    </w:p>
    <w:p w:rsidR="00EB0E8A" w:rsidRPr="00080F37" w:rsidRDefault="000427B1" w:rsidP="00080F37">
      <w:pPr>
        <w:pStyle w:val="TDC2"/>
        <w:tabs>
          <w:tab w:val="clear" w:pos="709"/>
          <w:tab w:val="left" w:pos="567"/>
        </w:tabs>
        <w:spacing w:line="360" w:lineRule="auto"/>
        <w:rPr>
          <w:rFonts w:ascii="Arial Narrow" w:eastAsiaTheme="minorEastAsia" w:hAnsi="Arial Narrow" w:cstheme="minorBidi"/>
          <w:noProof/>
          <w:sz w:val="24"/>
          <w:szCs w:val="24"/>
          <w:lang w:val="es-CO" w:eastAsia="es-CO"/>
        </w:rPr>
      </w:pPr>
      <w:hyperlink w:anchor="_Toc531877782" w:history="1">
        <w:r w:rsidR="00EB0E8A" w:rsidRPr="00080F37">
          <w:rPr>
            <w:rStyle w:val="Hipervnculo"/>
            <w:rFonts w:ascii="Arial Narrow" w:hAnsi="Arial Narrow"/>
            <w:noProof/>
            <w:sz w:val="24"/>
            <w:szCs w:val="24"/>
          </w:rPr>
          <w:t>6.3.</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Valoración Crédito</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_Toc531877782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7</w:t>
        </w:r>
        <w:r w:rsidR="00EB0E8A" w:rsidRPr="00080F37">
          <w:rPr>
            <w:rFonts w:ascii="Arial Narrow" w:hAnsi="Arial Narrow"/>
            <w:noProof/>
            <w:webHidden/>
            <w:sz w:val="24"/>
            <w:szCs w:val="24"/>
          </w:rPr>
          <w:fldChar w:fldCharType="end"/>
        </w:r>
      </w:hyperlink>
    </w:p>
    <w:p w:rsidR="00EB0E8A" w:rsidRPr="00080F37" w:rsidRDefault="000427B1" w:rsidP="00080F37">
      <w:pPr>
        <w:pStyle w:val="TDC2"/>
        <w:tabs>
          <w:tab w:val="clear" w:pos="709"/>
          <w:tab w:val="left" w:pos="567"/>
        </w:tabs>
        <w:spacing w:line="360" w:lineRule="auto"/>
        <w:rPr>
          <w:rFonts w:ascii="Arial Narrow" w:eastAsiaTheme="minorEastAsia" w:hAnsi="Arial Narrow" w:cstheme="minorBidi"/>
          <w:noProof/>
          <w:sz w:val="24"/>
          <w:szCs w:val="24"/>
          <w:lang w:val="es-CO" w:eastAsia="es-CO"/>
        </w:rPr>
      </w:pPr>
      <w:hyperlink w:anchor="_Toc531877783" w:history="1">
        <w:r w:rsidR="00EB0E8A" w:rsidRPr="00080F37">
          <w:rPr>
            <w:rStyle w:val="Hipervnculo"/>
            <w:rFonts w:ascii="Arial Narrow" w:hAnsi="Arial Narrow"/>
            <w:noProof/>
            <w:sz w:val="24"/>
            <w:szCs w:val="24"/>
          </w:rPr>
          <w:t>6.4.</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Cálculo de las volatilidades</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_Toc531877783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10</w:t>
        </w:r>
        <w:r w:rsidR="00EB0E8A" w:rsidRPr="00080F37">
          <w:rPr>
            <w:rFonts w:ascii="Arial Narrow" w:hAnsi="Arial Narrow"/>
            <w:noProof/>
            <w:webHidden/>
            <w:sz w:val="24"/>
            <w:szCs w:val="24"/>
          </w:rPr>
          <w:fldChar w:fldCharType="end"/>
        </w:r>
      </w:hyperlink>
    </w:p>
    <w:p w:rsidR="00EB0E8A" w:rsidRPr="00080F37" w:rsidRDefault="000427B1" w:rsidP="00080F37">
      <w:pPr>
        <w:pStyle w:val="TDC2"/>
        <w:tabs>
          <w:tab w:val="clear" w:pos="709"/>
          <w:tab w:val="left" w:pos="567"/>
        </w:tabs>
        <w:spacing w:line="360" w:lineRule="auto"/>
        <w:rPr>
          <w:rFonts w:ascii="Arial Narrow" w:eastAsiaTheme="minorEastAsia" w:hAnsi="Arial Narrow" w:cstheme="minorBidi"/>
          <w:noProof/>
          <w:sz w:val="24"/>
          <w:szCs w:val="24"/>
          <w:lang w:val="es-CO" w:eastAsia="es-CO"/>
        </w:rPr>
      </w:pPr>
      <w:hyperlink w:anchor="_Toc531877784" w:history="1">
        <w:r w:rsidR="00EB0E8A" w:rsidRPr="00080F37">
          <w:rPr>
            <w:rStyle w:val="Hipervnculo"/>
            <w:rFonts w:ascii="Arial Narrow" w:hAnsi="Arial Narrow"/>
            <w:noProof/>
            <w:sz w:val="24"/>
            <w:szCs w:val="24"/>
          </w:rPr>
          <w:t>6.5.</w:t>
        </w:r>
        <w:r w:rsidR="00EB0E8A" w:rsidRPr="00080F37">
          <w:rPr>
            <w:rFonts w:ascii="Arial Narrow" w:eastAsiaTheme="minorEastAsia" w:hAnsi="Arial Narrow" w:cstheme="minorBidi"/>
            <w:noProof/>
            <w:sz w:val="24"/>
            <w:szCs w:val="24"/>
            <w:lang w:val="es-CO" w:eastAsia="es-CO"/>
          </w:rPr>
          <w:tab/>
        </w:r>
        <w:r w:rsidR="00EB0E8A" w:rsidRPr="00080F37">
          <w:rPr>
            <w:rStyle w:val="Hipervnculo"/>
            <w:rFonts w:ascii="Arial Narrow" w:hAnsi="Arial Narrow"/>
            <w:noProof/>
            <w:sz w:val="24"/>
            <w:szCs w:val="24"/>
          </w:rPr>
          <w:t>Aplicación de cálculo</w:t>
        </w:r>
        <w:r w:rsidR="00EB0E8A" w:rsidRPr="00080F37">
          <w:rPr>
            <w:rFonts w:ascii="Arial Narrow" w:hAnsi="Arial Narrow"/>
            <w:noProof/>
            <w:webHidden/>
            <w:sz w:val="24"/>
            <w:szCs w:val="24"/>
          </w:rPr>
          <w:tab/>
        </w:r>
        <w:r w:rsidR="00EB0E8A" w:rsidRPr="00080F37">
          <w:rPr>
            <w:rFonts w:ascii="Arial Narrow" w:hAnsi="Arial Narrow"/>
            <w:noProof/>
            <w:webHidden/>
            <w:sz w:val="24"/>
            <w:szCs w:val="24"/>
          </w:rPr>
          <w:fldChar w:fldCharType="begin"/>
        </w:r>
        <w:r w:rsidR="00EB0E8A" w:rsidRPr="00080F37">
          <w:rPr>
            <w:rFonts w:ascii="Arial Narrow" w:hAnsi="Arial Narrow"/>
            <w:noProof/>
            <w:webHidden/>
            <w:sz w:val="24"/>
            <w:szCs w:val="24"/>
          </w:rPr>
          <w:instrText xml:space="preserve"> PAGEREF _Toc531877784 \h </w:instrText>
        </w:r>
        <w:r w:rsidR="00EB0E8A" w:rsidRPr="00080F37">
          <w:rPr>
            <w:rFonts w:ascii="Arial Narrow" w:hAnsi="Arial Narrow"/>
            <w:noProof/>
            <w:webHidden/>
            <w:sz w:val="24"/>
            <w:szCs w:val="24"/>
          </w:rPr>
        </w:r>
        <w:r w:rsidR="00EB0E8A" w:rsidRPr="00080F37">
          <w:rPr>
            <w:rFonts w:ascii="Arial Narrow" w:hAnsi="Arial Narrow"/>
            <w:noProof/>
            <w:webHidden/>
            <w:sz w:val="24"/>
            <w:szCs w:val="24"/>
          </w:rPr>
          <w:fldChar w:fldCharType="separate"/>
        </w:r>
        <w:r w:rsidR="00080F37">
          <w:rPr>
            <w:rFonts w:ascii="Arial Narrow" w:hAnsi="Arial Narrow"/>
            <w:noProof/>
            <w:webHidden/>
            <w:sz w:val="24"/>
            <w:szCs w:val="24"/>
          </w:rPr>
          <w:t>10</w:t>
        </w:r>
        <w:r w:rsidR="00EB0E8A" w:rsidRPr="00080F37">
          <w:rPr>
            <w:rFonts w:ascii="Arial Narrow" w:hAnsi="Arial Narrow"/>
            <w:noProof/>
            <w:webHidden/>
            <w:sz w:val="24"/>
            <w:szCs w:val="24"/>
          </w:rPr>
          <w:fldChar w:fldCharType="end"/>
        </w:r>
      </w:hyperlink>
    </w:p>
    <w:p w:rsidR="00EB0E8A" w:rsidRPr="00080F37" w:rsidRDefault="000427B1" w:rsidP="00080F37">
      <w:pPr>
        <w:pStyle w:val="TDC1"/>
        <w:tabs>
          <w:tab w:val="left" w:pos="567"/>
        </w:tabs>
        <w:spacing w:line="360" w:lineRule="auto"/>
        <w:rPr>
          <w:rFonts w:eastAsiaTheme="minorEastAsia" w:cstheme="minorBidi"/>
          <w:b w:val="0"/>
          <w:szCs w:val="24"/>
          <w:lang w:val="es-CO" w:eastAsia="es-CO"/>
        </w:rPr>
      </w:pPr>
      <w:hyperlink w:anchor="_Toc531877785" w:history="1">
        <w:r w:rsidR="00EB0E8A" w:rsidRPr="00080F37">
          <w:rPr>
            <w:rStyle w:val="Hipervnculo"/>
            <w:b w:val="0"/>
            <w:szCs w:val="24"/>
          </w:rPr>
          <w:t>7.</w:t>
        </w:r>
        <w:r w:rsidR="00EB0E8A" w:rsidRPr="00080F37">
          <w:rPr>
            <w:rFonts w:eastAsiaTheme="minorEastAsia" w:cstheme="minorBidi"/>
            <w:b w:val="0"/>
            <w:szCs w:val="24"/>
            <w:lang w:val="es-CO" w:eastAsia="es-CO"/>
          </w:rPr>
          <w:tab/>
        </w:r>
        <w:r w:rsidR="00EB0E8A" w:rsidRPr="00080F37">
          <w:rPr>
            <w:rStyle w:val="Hipervnculo"/>
            <w:b w:val="0"/>
            <w:szCs w:val="24"/>
          </w:rPr>
          <w:t>BIBLIOGRAFÍA</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_Toc531877785 \h </w:instrText>
        </w:r>
        <w:r w:rsidR="00EB0E8A" w:rsidRPr="00080F37">
          <w:rPr>
            <w:b w:val="0"/>
            <w:webHidden/>
            <w:szCs w:val="24"/>
          </w:rPr>
        </w:r>
        <w:r w:rsidR="00EB0E8A" w:rsidRPr="00080F37">
          <w:rPr>
            <w:b w:val="0"/>
            <w:webHidden/>
            <w:szCs w:val="24"/>
          </w:rPr>
          <w:fldChar w:fldCharType="separate"/>
        </w:r>
        <w:r w:rsidR="00080F37">
          <w:rPr>
            <w:b w:val="0"/>
            <w:webHidden/>
            <w:szCs w:val="24"/>
          </w:rPr>
          <w:t>11</w:t>
        </w:r>
        <w:r w:rsidR="00EB0E8A" w:rsidRPr="00080F37">
          <w:rPr>
            <w:b w:val="0"/>
            <w:webHidden/>
            <w:szCs w:val="24"/>
          </w:rPr>
          <w:fldChar w:fldCharType="end"/>
        </w:r>
      </w:hyperlink>
    </w:p>
    <w:p w:rsidR="00EB0E8A" w:rsidRPr="00080F37" w:rsidRDefault="000427B1" w:rsidP="00080F37">
      <w:pPr>
        <w:pStyle w:val="TDC1"/>
        <w:tabs>
          <w:tab w:val="left" w:pos="567"/>
        </w:tabs>
        <w:spacing w:line="360" w:lineRule="auto"/>
        <w:rPr>
          <w:rFonts w:eastAsiaTheme="minorEastAsia" w:cstheme="minorBidi"/>
          <w:b w:val="0"/>
          <w:szCs w:val="24"/>
          <w:lang w:val="es-CO" w:eastAsia="es-CO"/>
        </w:rPr>
      </w:pPr>
      <w:hyperlink w:anchor="_Toc531877786" w:history="1">
        <w:r w:rsidR="00EB0E8A" w:rsidRPr="00080F37">
          <w:rPr>
            <w:rStyle w:val="Hipervnculo"/>
            <w:b w:val="0"/>
            <w:szCs w:val="24"/>
          </w:rPr>
          <w:t>8.</w:t>
        </w:r>
        <w:r w:rsidR="00EB0E8A" w:rsidRPr="00080F37">
          <w:rPr>
            <w:rFonts w:eastAsiaTheme="minorEastAsia" w:cstheme="minorBidi"/>
            <w:b w:val="0"/>
            <w:szCs w:val="24"/>
            <w:lang w:val="es-CO" w:eastAsia="es-CO"/>
          </w:rPr>
          <w:tab/>
        </w:r>
        <w:r w:rsidR="00EB0E8A" w:rsidRPr="00080F37">
          <w:rPr>
            <w:rStyle w:val="Hipervnculo"/>
            <w:b w:val="0"/>
            <w:szCs w:val="24"/>
          </w:rPr>
          <w:t>ANEXOS</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_Toc531877786 \h </w:instrText>
        </w:r>
        <w:r w:rsidR="00EB0E8A" w:rsidRPr="00080F37">
          <w:rPr>
            <w:b w:val="0"/>
            <w:webHidden/>
            <w:szCs w:val="24"/>
          </w:rPr>
        </w:r>
        <w:r w:rsidR="00EB0E8A" w:rsidRPr="00080F37">
          <w:rPr>
            <w:b w:val="0"/>
            <w:webHidden/>
            <w:szCs w:val="24"/>
          </w:rPr>
          <w:fldChar w:fldCharType="separate"/>
        </w:r>
        <w:r w:rsidR="00080F37">
          <w:rPr>
            <w:b w:val="0"/>
            <w:webHidden/>
            <w:szCs w:val="24"/>
          </w:rPr>
          <w:t>11</w:t>
        </w:r>
        <w:r w:rsidR="00EB0E8A" w:rsidRPr="00080F37">
          <w:rPr>
            <w:b w:val="0"/>
            <w:webHidden/>
            <w:szCs w:val="24"/>
          </w:rPr>
          <w:fldChar w:fldCharType="end"/>
        </w:r>
      </w:hyperlink>
    </w:p>
    <w:p w:rsidR="00EB0E8A" w:rsidRPr="00080F37" w:rsidRDefault="000427B1" w:rsidP="00080F37">
      <w:pPr>
        <w:pStyle w:val="TDC1"/>
        <w:tabs>
          <w:tab w:val="left" w:pos="567"/>
        </w:tabs>
        <w:spacing w:line="360" w:lineRule="auto"/>
        <w:rPr>
          <w:rFonts w:eastAsiaTheme="minorEastAsia" w:cstheme="minorBidi"/>
          <w:b w:val="0"/>
          <w:szCs w:val="24"/>
          <w:lang w:val="es-CO" w:eastAsia="es-CO"/>
        </w:rPr>
      </w:pPr>
      <w:hyperlink w:anchor="_Toc531877787" w:history="1">
        <w:r w:rsidR="00EB0E8A" w:rsidRPr="00080F37">
          <w:rPr>
            <w:rStyle w:val="Hipervnculo"/>
            <w:b w:val="0"/>
            <w:szCs w:val="24"/>
          </w:rPr>
          <w:t>9.</w:t>
        </w:r>
        <w:r w:rsidR="00EB0E8A" w:rsidRPr="00080F37">
          <w:rPr>
            <w:rFonts w:eastAsiaTheme="minorEastAsia" w:cstheme="minorBidi"/>
            <w:b w:val="0"/>
            <w:szCs w:val="24"/>
            <w:lang w:val="es-CO" w:eastAsia="es-CO"/>
          </w:rPr>
          <w:tab/>
        </w:r>
        <w:r w:rsidR="00EB0E8A" w:rsidRPr="00080F37">
          <w:rPr>
            <w:rStyle w:val="Hipervnculo"/>
            <w:b w:val="0"/>
            <w:szCs w:val="24"/>
          </w:rPr>
          <w:t>HISTORIAL DE CAMBIOS</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_Toc531877787 \h </w:instrText>
        </w:r>
        <w:r w:rsidR="00EB0E8A" w:rsidRPr="00080F37">
          <w:rPr>
            <w:b w:val="0"/>
            <w:webHidden/>
            <w:szCs w:val="24"/>
          </w:rPr>
        </w:r>
        <w:r w:rsidR="00EB0E8A" w:rsidRPr="00080F37">
          <w:rPr>
            <w:b w:val="0"/>
            <w:webHidden/>
            <w:szCs w:val="24"/>
          </w:rPr>
          <w:fldChar w:fldCharType="separate"/>
        </w:r>
        <w:r w:rsidR="00080F37">
          <w:rPr>
            <w:b w:val="0"/>
            <w:webHidden/>
            <w:szCs w:val="24"/>
          </w:rPr>
          <w:t>12</w:t>
        </w:r>
        <w:r w:rsidR="00EB0E8A" w:rsidRPr="00080F37">
          <w:rPr>
            <w:b w:val="0"/>
            <w:webHidden/>
            <w:szCs w:val="24"/>
          </w:rPr>
          <w:fldChar w:fldCharType="end"/>
        </w:r>
      </w:hyperlink>
    </w:p>
    <w:p w:rsidR="00EB0E8A" w:rsidRPr="00080F37" w:rsidRDefault="000427B1" w:rsidP="00080F37">
      <w:pPr>
        <w:pStyle w:val="TDC1"/>
        <w:tabs>
          <w:tab w:val="left" w:pos="567"/>
        </w:tabs>
        <w:spacing w:line="360" w:lineRule="auto"/>
        <w:rPr>
          <w:rFonts w:eastAsiaTheme="minorEastAsia" w:cstheme="minorBidi"/>
          <w:b w:val="0"/>
          <w:szCs w:val="24"/>
          <w:lang w:val="es-CO" w:eastAsia="es-CO"/>
        </w:rPr>
      </w:pPr>
      <w:hyperlink w:anchor="_Toc531877788" w:history="1">
        <w:r w:rsidR="00EB0E8A" w:rsidRPr="00080F37">
          <w:rPr>
            <w:rStyle w:val="Hipervnculo"/>
            <w:b w:val="0"/>
            <w:szCs w:val="24"/>
          </w:rPr>
          <w:t>10.</w:t>
        </w:r>
        <w:r w:rsidR="00EB0E8A" w:rsidRPr="00080F37">
          <w:rPr>
            <w:rFonts w:eastAsiaTheme="minorEastAsia" w:cstheme="minorBidi"/>
            <w:b w:val="0"/>
            <w:szCs w:val="24"/>
            <w:lang w:val="es-CO" w:eastAsia="es-CO"/>
          </w:rPr>
          <w:tab/>
        </w:r>
        <w:r w:rsidR="00EB0E8A" w:rsidRPr="00080F37">
          <w:rPr>
            <w:rStyle w:val="Hipervnculo"/>
            <w:b w:val="0"/>
            <w:szCs w:val="24"/>
          </w:rPr>
          <w:t>APROBACIÓN</w:t>
        </w:r>
        <w:r w:rsidR="00EB0E8A" w:rsidRPr="00080F37">
          <w:rPr>
            <w:b w:val="0"/>
            <w:webHidden/>
            <w:szCs w:val="24"/>
          </w:rPr>
          <w:tab/>
        </w:r>
        <w:r w:rsidR="00EB0E8A" w:rsidRPr="00080F37">
          <w:rPr>
            <w:b w:val="0"/>
            <w:webHidden/>
            <w:szCs w:val="24"/>
          </w:rPr>
          <w:fldChar w:fldCharType="begin"/>
        </w:r>
        <w:r w:rsidR="00EB0E8A" w:rsidRPr="00080F37">
          <w:rPr>
            <w:b w:val="0"/>
            <w:webHidden/>
            <w:szCs w:val="24"/>
          </w:rPr>
          <w:instrText xml:space="preserve"> PAGEREF _Toc531877788 \h </w:instrText>
        </w:r>
        <w:r w:rsidR="00EB0E8A" w:rsidRPr="00080F37">
          <w:rPr>
            <w:b w:val="0"/>
            <w:webHidden/>
            <w:szCs w:val="24"/>
          </w:rPr>
        </w:r>
        <w:r w:rsidR="00EB0E8A" w:rsidRPr="00080F37">
          <w:rPr>
            <w:b w:val="0"/>
            <w:webHidden/>
            <w:szCs w:val="24"/>
          </w:rPr>
          <w:fldChar w:fldCharType="separate"/>
        </w:r>
        <w:r w:rsidR="00080F37">
          <w:rPr>
            <w:b w:val="0"/>
            <w:webHidden/>
            <w:szCs w:val="24"/>
          </w:rPr>
          <w:t>12</w:t>
        </w:r>
        <w:r w:rsidR="00EB0E8A" w:rsidRPr="00080F37">
          <w:rPr>
            <w:b w:val="0"/>
            <w:webHidden/>
            <w:szCs w:val="24"/>
          </w:rPr>
          <w:fldChar w:fldCharType="end"/>
        </w:r>
      </w:hyperlink>
    </w:p>
    <w:p w:rsidR="00627381" w:rsidRPr="00080F37" w:rsidRDefault="00627381">
      <w:pPr>
        <w:rPr>
          <w:rFonts w:ascii="Arial Narrow" w:hAnsi="Arial Narrow"/>
          <w:sz w:val="22"/>
          <w:szCs w:val="22"/>
        </w:rPr>
      </w:pPr>
      <w:r w:rsidRPr="00080F37">
        <w:rPr>
          <w:rFonts w:ascii="Arial Narrow" w:hAnsi="Arial Narrow"/>
          <w:b/>
          <w:bCs/>
          <w:sz w:val="24"/>
          <w:szCs w:val="24"/>
        </w:rPr>
        <w:fldChar w:fldCharType="end"/>
      </w:r>
    </w:p>
    <w:p w:rsidR="00FE52EC" w:rsidRPr="00080F37" w:rsidRDefault="00FE52EC" w:rsidP="00CB26AD">
      <w:pPr>
        <w:ind w:left="360"/>
        <w:jc w:val="both"/>
        <w:rPr>
          <w:rFonts w:ascii="Arial Narrow" w:hAnsi="Arial Narrow" w:cs="Arial"/>
          <w:b/>
          <w:sz w:val="24"/>
          <w:szCs w:val="24"/>
        </w:rPr>
      </w:pPr>
    </w:p>
    <w:p w:rsidR="006C369A" w:rsidRPr="00080F37" w:rsidRDefault="006C369A" w:rsidP="00CB26AD">
      <w:pPr>
        <w:ind w:left="360"/>
        <w:jc w:val="both"/>
        <w:rPr>
          <w:rFonts w:ascii="Arial Narrow" w:hAnsi="Arial Narrow" w:cs="Arial"/>
          <w:b/>
          <w:sz w:val="24"/>
          <w:szCs w:val="24"/>
        </w:rPr>
      </w:pPr>
    </w:p>
    <w:p w:rsidR="006C369A" w:rsidRPr="00080F37" w:rsidRDefault="006C369A" w:rsidP="00CB26AD">
      <w:pPr>
        <w:ind w:left="360"/>
        <w:jc w:val="both"/>
        <w:rPr>
          <w:rFonts w:ascii="Arial Narrow" w:hAnsi="Arial Narrow" w:cs="Arial"/>
          <w:b/>
          <w:sz w:val="24"/>
          <w:szCs w:val="24"/>
        </w:rPr>
      </w:pPr>
    </w:p>
    <w:p w:rsidR="006C369A" w:rsidRPr="00080F37" w:rsidRDefault="006C369A" w:rsidP="00CB26AD">
      <w:pPr>
        <w:ind w:left="360"/>
        <w:jc w:val="both"/>
        <w:rPr>
          <w:rFonts w:ascii="Arial Narrow" w:hAnsi="Arial Narrow" w:cs="Arial"/>
          <w:b/>
          <w:sz w:val="24"/>
          <w:szCs w:val="24"/>
        </w:rPr>
      </w:pPr>
    </w:p>
    <w:p w:rsidR="006C369A" w:rsidRPr="00080F37" w:rsidRDefault="006C369A" w:rsidP="00CB26AD">
      <w:pPr>
        <w:ind w:left="360"/>
        <w:jc w:val="both"/>
        <w:rPr>
          <w:rFonts w:ascii="Arial Narrow" w:hAnsi="Arial Narrow" w:cs="Arial"/>
          <w:b/>
          <w:sz w:val="24"/>
          <w:szCs w:val="24"/>
        </w:rPr>
      </w:pPr>
    </w:p>
    <w:p w:rsidR="006C369A" w:rsidRPr="00080F37" w:rsidRDefault="006C369A" w:rsidP="00CB26AD">
      <w:pPr>
        <w:ind w:left="360"/>
        <w:jc w:val="both"/>
        <w:rPr>
          <w:rFonts w:ascii="Arial Narrow" w:hAnsi="Arial Narrow" w:cs="Arial"/>
          <w:b/>
          <w:sz w:val="24"/>
          <w:szCs w:val="24"/>
        </w:rPr>
      </w:pPr>
    </w:p>
    <w:p w:rsidR="006C369A" w:rsidRPr="00080F37" w:rsidRDefault="006C369A" w:rsidP="00CB26AD">
      <w:pPr>
        <w:ind w:left="360"/>
        <w:jc w:val="both"/>
        <w:rPr>
          <w:rFonts w:ascii="Arial Narrow" w:hAnsi="Arial Narrow" w:cs="Arial"/>
          <w:b/>
          <w:sz w:val="24"/>
          <w:szCs w:val="24"/>
        </w:rPr>
      </w:pPr>
    </w:p>
    <w:p w:rsidR="006C369A" w:rsidRPr="00080F37" w:rsidRDefault="006C369A" w:rsidP="00CB26AD">
      <w:pPr>
        <w:ind w:left="360"/>
        <w:jc w:val="both"/>
        <w:rPr>
          <w:rFonts w:ascii="Arial Narrow" w:hAnsi="Arial Narrow" w:cs="Arial"/>
          <w:b/>
          <w:sz w:val="24"/>
          <w:szCs w:val="24"/>
        </w:rPr>
      </w:pPr>
    </w:p>
    <w:p w:rsidR="00A23D16" w:rsidRPr="00080F37" w:rsidRDefault="00E00CE9" w:rsidP="00080F37">
      <w:pPr>
        <w:pStyle w:val="Ttulo1"/>
        <w:numPr>
          <w:ilvl w:val="0"/>
          <w:numId w:val="20"/>
        </w:numPr>
        <w:jc w:val="left"/>
        <w:rPr>
          <w:rFonts w:ascii="Arial Narrow" w:hAnsi="Arial Narrow"/>
          <w:sz w:val="24"/>
          <w:szCs w:val="24"/>
        </w:rPr>
      </w:pPr>
      <w:r w:rsidRPr="00080F37">
        <w:rPr>
          <w:rFonts w:ascii="Arial Narrow" w:hAnsi="Arial Narrow"/>
          <w:sz w:val="24"/>
          <w:szCs w:val="24"/>
        </w:rPr>
        <w:lastRenderedPageBreak/>
        <w:t xml:space="preserve"> </w:t>
      </w:r>
      <w:bookmarkStart w:id="2" w:name="_Toc528661803"/>
      <w:bookmarkStart w:id="3" w:name="_Toc531857353"/>
      <w:bookmarkStart w:id="4" w:name="_Toc531877767"/>
      <w:bookmarkStart w:id="5" w:name="_Toc181004292"/>
      <w:r w:rsidR="00A23D16" w:rsidRPr="00080F37">
        <w:rPr>
          <w:rFonts w:ascii="Arial Narrow" w:hAnsi="Arial Narrow"/>
          <w:sz w:val="24"/>
          <w:szCs w:val="24"/>
        </w:rPr>
        <w:t>INTRODUCCIÓN</w:t>
      </w:r>
      <w:bookmarkEnd w:id="2"/>
      <w:bookmarkEnd w:id="3"/>
      <w:bookmarkEnd w:id="4"/>
      <w:r w:rsidR="00CB26AD" w:rsidRPr="00080F37">
        <w:rPr>
          <w:rFonts w:ascii="Arial Narrow" w:hAnsi="Arial Narrow"/>
          <w:sz w:val="24"/>
          <w:szCs w:val="24"/>
        </w:rPr>
        <w:t xml:space="preserve"> </w:t>
      </w:r>
    </w:p>
    <w:p w:rsidR="00386147" w:rsidRPr="00080F37" w:rsidRDefault="00386147" w:rsidP="00386147">
      <w:pPr>
        <w:rPr>
          <w:rFonts w:ascii="Arial Narrow" w:hAnsi="Arial Narrow"/>
        </w:rPr>
      </w:pPr>
    </w:p>
    <w:p w:rsidR="004E41D9" w:rsidRPr="00080F37" w:rsidRDefault="004E41D9" w:rsidP="004E41D9">
      <w:pPr>
        <w:jc w:val="both"/>
        <w:rPr>
          <w:rFonts w:ascii="Arial Narrow" w:hAnsi="Arial Narrow" w:cs="Arial"/>
          <w:sz w:val="24"/>
          <w:szCs w:val="24"/>
          <w:lang w:val="es-CO"/>
        </w:rPr>
      </w:pPr>
      <w:r w:rsidRPr="00080F37">
        <w:rPr>
          <w:rFonts w:ascii="Arial Narrow" w:hAnsi="Arial Narrow" w:cs="Arial"/>
          <w:sz w:val="24"/>
          <w:szCs w:val="24"/>
          <w:lang w:val="es-CO"/>
        </w:rPr>
        <w:t>El Ministerio de Hacienda y Crédito Público - MHCP a través de la Dirección General de Crédito Público y Tesoro Nacional - DGCPTN se encarga de la administración y seguimiento de la cartera de operaciones garantizadas por la Nación con el fin de controlar el riesgo de crédito al que está expuesta la Nación.</w:t>
      </w:r>
    </w:p>
    <w:p w:rsidR="004E41D9" w:rsidRPr="00080F37" w:rsidRDefault="004E41D9" w:rsidP="004E41D9">
      <w:pPr>
        <w:jc w:val="both"/>
        <w:rPr>
          <w:rFonts w:ascii="Arial Narrow" w:hAnsi="Arial Narrow" w:cs="Arial"/>
          <w:sz w:val="24"/>
          <w:szCs w:val="24"/>
          <w:lang w:val="es-CO"/>
        </w:rPr>
      </w:pPr>
    </w:p>
    <w:p w:rsidR="004E41D9" w:rsidRPr="00080F37" w:rsidRDefault="004E41D9" w:rsidP="004E41D9">
      <w:pPr>
        <w:jc w:val="both"/>
        <w:rPr>
          <w:rFonts w:ascii="Arial Narrow" w:hAnsi="Arial Narrow" w:cs="Arial"/>
          <w:sz w:val="24"/>
          <w:szCs w:val="24"/>
          <w:lang w:val="es-CO"/>
        </w:rPr>
      </w:pPr>
      <w:r w:rsidRPr="00080F37">
        <w:rPr>
          <w:rFonts w:ascii="Arial Narrow" w:hAnsi="Arial Narrow" w:cs="Arial"/>
          <w:sz w:val="24"/>
          <w:szCs w:val="24"/>
          <w:lang w:val="es-CO"/>
        </w:rPr>
        <w:t>De acuerdo al Decreto 4712 de 2008, la Subdirección de Riesgo - SR, tiene como función definir las directrices de riesgo de las operaciones de crédito público, las de manejo de la deuda pública, sus asimiladas y conexas de la Nación y de las entidades estatales. Con el fin de realizar una adecuada administración de los riesgos, es necesario establecer métodos de cálculo que permitan cuantificar la exposición al riesgo para crear alertas tempranas ante cambios en los mercados que podrían afectar negativamente a la Nación.</w:t>
      </w:r>
    </w:p>
    <w:p w:rsidR="004E41D9" w:rsidRPr="00080F37" w:rsidRDefault="004E41D9" w:rsidP="004E41D9">
      <w:pPr>
        <w:jc w:val="both"/>
        <w:rPr>
          <w:rFonts w:ascii="Arial Narrow" w:hAnsi="Arial Narrow" w:cs="Arial"/>
          <w:sz w:val="24"/>
          <w:szCs w:val="24"/>
          <w:lang w:val="es-CO"/>
        </w:rPr>
      </w:pPr>
    </w:p>
    <w:p w:rsidR="004E41D9" w:rsidRPr="00080F37" w:rsidRDefault="004E41D9" w:rsidP="004E41D9">
      <w:pPr>
        <w:jc w:val="both"/>
        <w:rPr>
          <w:rFonts w:ascii="Arial Narrow" w:hAnsi="Arial Narrow" w:cs="Arial"/>
          <w:sz w:val="24"/>
          <w:szCs w:val="24"/>
          <w:lang w:val="es-CO"/>
        </w:rPr>
      </w:pPr>
      <w:r w:rsidRPr="00080F37">
        <w:rPr>
          <w:rFonts w:ascii="Arial Narrow" w:hAnsi="Arial Narrow" w:cs="Arial"/>
          <w:sz w:val="24"/>
          <w:szCs w:val="24"/>
          <w:lang w:val="es-CO"/>
        </w:rPr>
        <w:t>En virtud de responder con las funciones propias de la SR, a continuación, se expone la metodología que se implementa para cuantifi</w:t>
      </w:r>
      <w:bookmarkStart w:id="6" w:name="_GoBack"/>
      <w:bookmarkEnd w:id="6"/>
      <w:r w:rsidRPr="00080F37">
        <w:rPr>
          <w:rFonts w:ascii="Arial Narrow" w:hAnsi="Arial Narrow" w:cs="Arial"/>
          <w:sz w:val="24"/>
          <w:szCs w:val="24"/>
          <w:lang w:val="es-CO"/>
        </w:rPr>
        <w:t>car el riesgo de crédito, entendiéndose este como la posibilidad de que las finanzas de la Nación presenten pérdidas, como consecuencia de que las entidades garantizadas incumplan los términos acordados en los contratos de crédito, esta cuantificación permite establecer políticas de control y monitoreo que ayuden a mitigar este tipo de riesgo.</w:t>
      </w:r>
    </w:p>
    <w:p w:rsidR="004E41D9" w:rsidRPr="00080F37" w:rsidRDefault="004E41D9" w:rsidP="004E41D9">
      <w:pPr>
        <w:jc w:val="both"/>
        <w:rPr>
          <w:rFonts w:ascii="Arial Narrow" w:hAnsi="Arial Narrow" w:cs="Arial"/>
          <w:sz w:val="24"/>
          <w:szCs w:val="24"/>
          <w:lang w:val="es-CO"/>
        </w:rPr>
      </w:pPr>
    </w:p>
    <w:p w:rsidR="0094407F" w:rsidRPr="00080F37" w:rsidRDefault="004E41D9" w:rsidP="004E41D9">
      <w:pPr>
        <w:jc w:val="both"/>
        <w:rPr>
          <w:rFonts w:ascii="Arial Narrow" w:hAnsi="Arial Narrow" w:cs="Arial"/>
          <w:sz w:val="24"/>
          <w:szCs w:val="24"/>
          <w:lang w:val="es-CO"/>
        </w:rPr>
      </w:pPr>
      <w:r w:rsidRPr="00080F37">
        <w:rPr>
          <w:rFonts w:ascii="Arial Narrow" w:hAnsi="Arial Narrow" w:cs="Arial"/>
          <w:sz w:val="24"/>
          <w:szCs w:val="24"/>
          <w:lang w:val="es-CO"/>
        </w:rPr>
        <w:t>El presente documento consta de un marco legal con los antecedentes de la gestión de la administración del riesgo de crédito en la DGCPTN y un marco teórico donde se definirá la metodología de medición.</w:t>
      </w:r>
    </w:p>
    <w:p w:rsidR="00FE52EC" w:rsidRPr="00080F37" w:rsidRDefault="00E00CE9" w:rsidP="00080F37">
      <w:pPr>
        <w:pStyle w:val="Ttulo1"/>
        <w:numPr>
          <w:ilvl w:val="0"/>
          <w:numId w:val="20"/>
        </w:numPr>
        <w:jc w:val="left"/>
        <w:rPr>
          <w:rFonts w:ascii="Arial Narrow" w:hAnsi="Arial Narrow"/>
          <w:sz w:val="24"/>
          <w:szCs w:val="24"/>
        </w:rPr>
      </w:pPr>
      <w:bookmarkStart w:id="7" w:name="_Toc528661804"/>
      <w:bookmarkStart w:id="8" w:name="_Toc531857354"/>
      <w:bookmarkStart w:id="9" w:name="_Toc531877768"/>
      <w:r w:rsidRPr="00080F37">
        <w:rPr>
          <w:rFonts w:ascii="Arial Narrow" w:hAnsi="Arial Narrow"/>
          <w:sz w:val="24"/>
          <w:szCs w:val="24"/>
        </w:rPr>
        <w:t>OBJETIVO</w:t>
      </w:r>
      <w:bookmarkEnd w:id="0"/>
      <w:bookmarkEnd w:id="1"/>
      <w:bookmarkEnd w:id="5"/>
      <w:bookmarkEnd w:id="7"/>
      <w:bookmarkEnd w:id="8"/>
      <w:bookmarkEnd w:id="9"/>
      <w:r w:rsidRPr="00080F37">
        <w:rPr>
          <w:rFonts w:ascii="Arial Narrow" w:hAnsi="Arial Narrow"/>
          <w:sz w:val="24"/>
          <w:szCs w:val="24"/>
        </w:rPr>
        <w:t xml:space="preserve"> </w:t>
      </w:r>
    </w:p>
    <w:p w:rsidR="00A9764C" w:rsidRPr="00080F37" w:rsidRDefault="00A9764C" w:rsidP="00A9764C">
      <w:pPr>
        <w:jc w:val="both"/>
        <w:rPr>
          <w:rFonts w:ascii="Arial Narrow" w:hAnsi="Arial Narrow" w:cs="Arial"/>
          <w:sz w:val="24"/>
          <w:szCs w:val="24"/>
        </w:rPr>
      </w:pPr>
    </w:p>
    <w:p w:rsidR="00051A3F" w:rsidRPr="00080F37" w:rsidRDefault="004E41D9" w:rsidP="00A9764C">
      <w:pPr>
        <w:jc w:val="both"/>
        <w:rPr>
          <w:rFonts w:ascii="Arial Narrow" w:hAnsi="Arial Narrow" w:cs="Arial"/>
          <w:sz w:val="24"/>
          <w:szCs w:val="24"/>
        </w:rPr>
      </w:pPr>
      <w:r w:rsidRPr="00080F37">
        <w:rPr>
          <w:rFonts w:ascii="Arial Narrow" w:hAnsi="Arial Narrow" w:cs="Arial"/>
          <w:sz w:val="24"/>
          <w:szCs w:val="24"/>
        </w:rPr>
        <w:t xml:space="preserve">Definir una metodología de </w:t>
      </w:r>
      <w:r w:rsidR="00051A3F" w:rsidRPr="00080F37">
        <w:rPr>
          <w:rFonts w:ascii="Arial Narrow" w:hAnsi="Arial Narrow" w:cs="Arial"/>
          <w:sz w:val="24"/>
          <w:szCs w:val="24"/>
        </w:rPr>
        <w:t>evaluación sobre las operaciones de crédito público que autoriza la DCPTN mediante el otorgamiento de garantías de la Nación.</w:t>
      </w:r>
    </w:p>
    <w:p w:rsidR="00051A3F" w:rsidRPr="00080F37" w:rsidRDefault="00051A3F" w:rsidP="00051A3F">
      <w:pPr>
        <w:pStyle w:val="Prrafodelista"/>
        <w:rPr>
          <w:rFonts w:ascii="Arial Narrow" w:hAnsi="Arial Narrow" w:cs="Arial"/>
          <w:sz w:val="24"/>
          <w:szCs w:val="24"/>
        </w:rPr>
      </w:pPr>
    </w:p>
    <w:p w:rsidR="00CC12BC" w:rsidRPr="00080F37" w:rsidRDefault="00CC12BC" w:rsidP="00CC12BC">
      <w:pPr>
        <w:pStyle w:val="Ttulo2"/>
        <w:numPr>
          <w:ilvl w:val="1"/>
          <w:numId w:val="20"/>
        </w:numPr>
        <w:rPr>
          <w:rFonts w:ascii="Arial Narrow" w:hAnsi="Arial Narrow"/>
          <w:sz w:val="24"/>
          <w:szCs w:val="24"/>
        </w:rPr>
      </w:pPr>
      <w:bookmarkStart w:id="10" w:name="_Toc528661805"/>
      <w:bookmarkStart w:id="11" w:name="_Toc531857355"/>
      <w:bookmarkStart w:id="12" w:name="_Toc531877769"/>
      <w:r w:rsidRPr="00080F37">
        <w:rPr>
          <w:rFonts w:ascii="Arial Narrow" w:hAnsi="Arial Narrow"/>
          <w:sz w:val="24"/>
          <w:szCs w:val="24"/>
        </w:rPr>
        <w:t>Objetivos Específicos</w:t>
      </w:r>
      <w:bookmarkEnd w:id="10"/>
      <w:bookmarkEnd w:id="11"/>
      <w:bookmarkEnd w:id="12"/>
      <w:r w:rsidRPr="00080F37">
        <w:rPr>
          <w:rFonts w:ascii="Arial Narrow" w:hAnsi="Arial Narrow"/>
          <w:sz w:val="24"/>
          <w:szCs w:val="24"/>
        </w:rPr>
        <w:t xml:space="preserve"> </w:t>
      </w:r>
    </w:p>
    <w:p w:rsidR="008876B1" w:rsidRPr="00080F37" w:rsidRDefault="008876B1" w:rsidP="008876B1">
      <w:pPr>
        <w:rPr>
          <w:rFonts w:ascii="Arial Narrow" w:hAnsi="Arial Narrow"/>
        </w:rPr>
      </w:pPr>
    </w:p>
    <w:p w:rsidR="008876B1" w:rsidRPr="00080F37" w:rsidRDefault="008876B1" w:rsidP="008876B1">
      <w:pPr>
        <w:numPr>
          <w:ilvl w:val="0"/>
          <w:numId w:val="27"/>
        </w:numPr>
        <w:rPr>
          <w:rFonts w:ascii="Arial Narrow" w:hAnsi="Arial Narrow" w:cs="Arial"/>
          <w:sz w:val="24"/>
          <w:szCs w:val="24"/>
        </w:rPr>
      </w:pPr>
      <w:r w:rsidRPr="00080F37">
        <w:rPr>
          <w:rFonts w:ascii="Arial Narrow" w:hAnsi="Arial Narrow" w:cs="Arial"/>
          <w:sz w:val="24"/>
          <w:szCs w:val="24"/>
        </w:rPr>
        <w:t>Desarrollar un índice de control y seguimiento que permita cuantificar la pérdida potencial del portafolio activo de las operaciones de crédito público.</w:t>
      </w:r>
    </w:p>
    <w:p w:rsidR="00CC12BC" w:rsidRPr="00080F37" w:rsidRDefault="00CC12BC" w:rsidP="00CC12BC">
      <w:pPr>
        <w:rPr>
          <w:rFonts w:ascii="Arial Narrow" w:hAnsi="Arial Narrow"/>
        </w:rPr>
      </w:pPr>
    </w:p>
    <w:p w:rsidR="0078679A" w:rsidRPr="00080F37" w:rsidRDefault="0078679A" w:rsidP="00080F37">
      <w:pPr>
        <w:pStyle w:val="Ttulo1"/>
        <w:numPr>
          <w:ilvl w:val="0"/>
          <w:numId w:val="20"/>
        </w:numPr>
        <w:jc w:val="left"/>
        <w:rPr>
          <w:rFonts w:ascii="Arial Narrow" w:hAnsi="Arial Narrow"/>
          <w:sz w:val="24"/>
          <w:szCs w:val="24"/>
        </w:rPr>
      </w:pPr>
      <w:bookmarkStart w:id="13" w:name="_Toc528661806"/>
      <w:bookmarkStart w:id="14" w:name="_Toc531857356"/>
      <w:bookmarkStart w:id="15" w:name="_Toc531877770"/>
      <w:r w:rsidRPr="00080F37">
        <w:rPr>
          <w:rFonts w:ascii="Arial Narrow" w:hAnsi="Arial Narrow"/>
          <w:sz w:val="24"/>
          <w:szCs w:val="24"/>
        </w:rPr>
        <w:t>ALCANCE</w:t>
      </w:r>
      <w:bookmarkEnd w:id="13"/>
      <w:bookmarkEnd w:id="14"/>
      <w:bookmarkEnd w:id="15"/>
    </w:p>
    <w:p w:rsidR="00601251" w:rsidRPr="00080F37" w:rsidRDefault="00601251" w:rsidP="00601251">
      <w:pPr>
        <w:ind w:left="360"/>
        <w:jc w:val="both"/>
        <w:rPr>
          <w:rFonts w:ascii="Arial Narrow" w:hAnsi="Arial Narrow" w:cs="Arial"/>
          <w:sz w:val="24"/>
          <w:szCs w:val="24"/>
        </w:rPr>
      </w:pPr>
    </w:p>
    <w:p w:rsidR="00601251" w:rsidRPr="00080F37" w:rsidRDefault="006377F1" w:rsidP="000474A8">
      <w:pPr>
        <w:jc w:val="both"/>
        <w:rPr>
          <w:rFonts w:ascii="Arial Narrow" w:hAnsi="Arial Narrow" w:cs="Arial"/>
          <w:sz w:val="24"/>
          <w:szCs w:val="24"/>
        </w:rPr>
      </w:pPr>
      <w:r w:rsidRPr="00080F37">
        <w:rPr>
          <w:rFonts w:ascii="Arial Narrow" w:hAnsi="Arial Narrow" w:cs="Arial"/>
          <w:sz w:val="24"/>
          <w:szCs w:val="24"/>
        </w:rPr>
        <w:t>A</w:t>
      </w:r>
      <w:r w:rsidR="00601251" w:rsidRPr="00080F37">
        <w:rPr>
          <w:rFonts w:ascii="Arial Narrow" w:hAnsi="Arial Narrow" w:cs="Arial"/>
          <w:sz w:val="24"/>
          <w:szCs w:val="24"/>
        </w:rPr>
        <w:t>dministrar el riesgo de crédit</w:t>
      </w:r>
      <w:r w:rsidR="000474A8" w:rsidRPr="00080F37">
        <w:rPr>
          <w:rFonts w:ascii="Arial Narrow" w:hAnsi="Arial Narrow" w:cs="Arial"/>
          <w:sz w:val="24"/>
          <w:szCs w:val="24"/>
        </w:rPr>
        <w:t>o de una forma eficiente, dado que la meto</w:t>
      </w:r>
      <w:r w:rsidRPr="00080F37">
        <w:rPr>
          <w:rFonts w:ascii="Arial Narrow" w:hAnsi="Arial Narrow" w:cs="Arial"/>
          <w:sz w:val="24"/>
          <w:szCs w:val="24"/>
        </w:rPr>
        <w:t>do</w:t>
      </w:r>
      <w:r w:rsidR="000474A8" w:rsidRPr="00080F37">
        <w:rPr>
          <w:rFonts w:ascii="Arial Narrow" w:hAnsi="Arial Narrow" w:cs="Arial"/>
          <w:sz w:val="24"/>
          <w:szCs w:val="24"/>
        </w:rPr>
        <w:t xml:space="preserve">logía </w:t>
      </w:r>
      <w:r w:rsidR="000474A8" w:rsidRPr="00080F37">
        <w:rPr>
          <w:rFonts w:ascii="Arial Narrow" w:hAnsi="Arial Narrow" w:cs="Arial"/>
          <w:i/>
          <w:sz w:val="24"/>
          <w:szCs w:val="24"/>
        </w:rPr>
        <w:t>Credit VaR</w:t>
      </w:r>
      <w:r w:rsidR="00601251" w:rsidRPr="00080F37">
        <w:rPr>
          <w:rFonts w:ascii="Arial Narrow" w:hAnsi="Arial Narrow" w:cs="Arial"/>
          <w:sz w:val="24"/>
          <w:szCs w:val="24"/>
        </w:rPr>
        <w:t xml:space="preserve"> perm</w:t>
      </w:r>
      <w:r w:rsidR="000474A8" w:rsidRPr="00080F37">
        <w:rPr>
          <w:rFonts w:ascii="Arial Narrow" w:hAnsi="Arial Narrow" w:cs="Arial"/>
          <w:sz w:val="24"/>
          <w:szCs w:val="24"/>
        </w:rPr>
        <w:t xml:space="preserve">ite identificar la exposición que tiene </w:t>
      </w:r>
      <w:r w:rsidR="00601251" w:rsidRPr="00080F37">
        <w:rPr>
          <w:rFonts w:ascii="Arial Narrow" w:hAnsi="Arial Narrow" w:cs="Arial"/>
          <w:sz w:val="24"/>
          <w:szCs w:val="24"/>
        </w:rPr>
        <w:t>la Nación en otorgamiento de garantías por operaciones de crédito público.</w:t>
      </w:r>
    </w:p>
    <w:p w:rsidR="00CC12BC" w:rsidRPr="00080F37" w:rsidRDefault="00CC12BC" w:rsidP="00080F37">
      <w:pPr>
        <w:pStyle w:val="Ttulo1"/>
        <w:numPr>
          <w:ilvl w:val="0"/>
          <w:numId w:val="20"/>
        </w:numPr>
        <w:jc w:val="left"/>
        <w:rPr>
          <w:rFonts w:ascii="Arial Narrow" w:hAnsi="Arial Narrow"/>
          <w:sz w:val="24"/>
          <w:szCs w:val="24"/>
        </w:rPr>
      </w:pPr>
      <w:bookmarkStart w:id="16" w:name="_Toc528661807"/>
      <w:bookmarkStart w:id="17" w:name="_Toc531857357"/>
      <w:bookmarkStart w:id="18" w:name="_Toc531877771"/>
      <w:r w:rsidRPr="00080F37">
        <w:rPr>
          <w:rFonts w:ascii="Arial Narrow" w:hAnsi="Arial Narrow"/>
          <w:sz w:val="24"/>
          <w:szCs w:val="24"/>
        </w:rPr>
        <w:t>PRODUCTOS ESPERADOS</w:t>
      </w:r>
      <w:bookmarkEnd w:id="16"/>
      <w:bookmarkEnd w:id="17"/>
      <w:bookmarkEnd w:id="18"/>
      <w:r w:rsidRPr="00080F37">
        <w:rPr>
          <w:rFonts w:ascii="Arial Narrow" w:hAnsi="Arial Narrow"/>
          <w:sz w:val="24"/>
          <w:szCs w:val="24"/>
        </w:rPr>
        <w:t xml:space="preserve"> </w:t>
      </w:r>
    </w:p>
    <w:p w:rsidR="00601251" w:rsidRPr="00080F37" w:rsidRDefault="00601251" w:rsidP="00601251">
      <w:pPr>
        <w:ind w:left="360"/>
        <w:rPr>
          <w:rFonts w:ascii="Arial Narrow" w:hAnsi="Arial Narrow" w:cs="Arial"/>
          <w:sz w:val="24"/>
          <w:szCs w:val="24"/>
        </w:rPr>
      </w:pPr>
    </w:p>
    <w:p w:rsidR="00601251" w:rsidRPr="00080F37" w:rsidRDefault="004408C6" w:rsidP="004408C6">
      <w:pPr>
        <w:jc w:val="both"/>
        <w:rPr>
          <w:rFonts w:ascii="Arial Narrow" w:hAnsi="Arial Narrow" w:cs="Arial"/>
          <w:sz w:val="24"/>
          <w:szCs w:val="24"/>
        </w:rPr>
      </w:pPr>
      <w:r w:rsidRPr="00080F37">
        <w:rPr>
          <w:rFonts w:ascii="Arial Narrow" w:hAnsi="Arial Narrow" w:cs="Arial"/>
          <w:sz w:val="24"/>
          <w:szCs w:val="24"/>
          <w:lang w:val="es-CO"/>
        </w:rPr>
        <w:t xml:space="preserve">Con la aplicación adecuada de la metodología descrita en este documento, se espera obtener el siguiente producto: </w:t>
      </w:r>
    </w:p>
    <w:p w:rsidR="00601251" w:rsidRPr="00080F37" w:rsidRDefault="00601251" w:rsidP="00601251">
      <w:pPr>
        <w:ind w:left="709"/>
        <w:rPr>
          <w:rFonts w:ascii="Arial Narrow" w:hAnsi="Arial Narrow" w:cs="Arial"/>
          <w:sz w:val="24"/>
          <w:szCs w:val="24"/>
        </w:rPr>
      </w:pPr>
    </w:p>
    <w:p w:rsidR="00601251" w:rsidRPr="00080F37" w:rsidRDefault="004408C6" w:rsidP="00601251">
      <w:pPr>
        <w:numPr>
          <w:ilvl w:val="0"/>
          <w:numId w:val="28"/>
        </w:numPr>
        <w:ind w:left="709"/>
        <w:rPr>
          <w:rFonts w:ascii="Arial Narrow" w:hAnsi="Arial Narrow" w:cs="Arial"/>
          <w:sz w:val="24"/>
          <w:szCs w:val="24"/>
        </w:rPr>
      </w:pPr>
      <w:r w:rsidRPr="00080F37">
        <w:rPr>
          <w:rFonts w:ascii="Arial Narrow" w:hAnsi="Arial Narrow" w:cs="Arial"/>
          <w:sz w:val="24"/>
          <w:szCs w:val="24"/>
        </w:rPr>
        <w:t>Cuantificación del</w:t>
      </w:r>
      <w:r w:rsidR="00601251" w:rsidRPr="00080F37">
        <w:rPr>
          <w:rFonts w:ascii="Arial Narrow" w:hAnsi="Arial Narrow" w:cs="Arial"/>
          <w:sz w:val="24"/>
          <w:szCs w:val="24"/>
        </w:rPr>
        <w:t xml:space="preserve"> valor e</w:t>
      </w:r>
      <w:r w:rsidRPr="00080F37">
        <w:rPr>
          <w:rFonts w:ascii="Arial Narrow" w:hAnsi="Arial Narrow" w:cs="Arial"/>
          <w:sz w:val="24"/>
          <w:szCs w:val="24"/>
        </w:rPr>
        <w:t>n</w:t>
      </w:r>
      <w:r w:rsidR="00601251" w:rsidRPr="00080F37">
        <w:rPr>
          <w:rFonts w:ascii="Arial Narrow" w:hAnsi="Arial Narrow" w:cs="Arial"/>
          <w:sz w:val="24"/>
          <w:szCs w:val="24"/>
        </w:rPr>
        <w:t xml:space="preserve"> riesgo del portafolio que está compuesto por las operaciones de crédito público garantizadas por la Nación.</w:t>
      </w:r>
    </w:p>
    <w:p w:rsidR="00386147" w:rsidRPr="00080F37" w:rsidRDefault="00386147" w:rsidP="00080F37">
      <w:pPr>
        <w:pStyle w:val="Ttulo1"/>
        <w:numPr>
          <w:ilvl w:val="0"/>
          <w:numId w:val="20"/>
        </w:numPr>
        <w:jc w:val="left"/>
        <w:rPr>
          <w:rFonts w:ascii="Arial Narrow" w:hAnsi="Arial Narrow"/>
          <w:sz w:val="24"/>
          <w:szCs w:val="24"/>
        </w:rPr>
      </w:pPr>
      <w:bookmarkStart w:id="19" w:name="_Toc528661808"/>
      <w:bookmarkStart w:id="20" w:name="_Toc531857358"/>
      <w:bookmarkStart w:id="21" w:name="_Toc531877772"/>
      <w:r w:rsidRPr="00080F37">
        <w:rPr>
          <w:rFonts w:ascii="Arial Narrow" w:hAnsi="Arial Narrow"/>
          <w:sz w:val="24"/>
          <w:szCs w:val="24"/>
        </w:rPr>
        <w:lastRenderedPageBreak/>
        <w:t>TÉRMINOS Y DEFINICIONES</w:t>
      </w:r>
      <w:bookmarkEnd w:id="19"/>
      <w:bookmarkEnd w:id="20"/>
      <w:bookmarkEnd w:id="21"/>
    </w:p>
    <w:p w:rsidR="00386147" w:rsidRPr="00080F37" w:rsidRDefault="00386147" w:rsidP="00386147">
      <w:pPr>
        <w:jc w:val="both"/>
        <w:rPr>
          <w:rFonts w:ascii="Arial Narrow" w:hAnsi="Arial Narrow" w:cs="Arial"/>
          <w:b/>
          <w:sz w:val="24"/>
          <w:szCs w:val="24"/>
        </w:rPr>
      </w:pPr>
    </w:p>
    <w:p w:rsidR="00471CCC" w:rsidRPr="00080F37" w:rsidRDefault="00471CCC" w:rsidP="000474A8">
      <w:pPr>
        <w:ind w:left="720"/>
        <w:jc w:val="both"/>
        <w:rPr>
          <w:rFonts w:ascii="Arial Narrow" w:hAnsi="Arial Narrow"/>
        </w:rPr>
      </w:pPr>
    </w:p>
    <w:p w:rsidR="00EF7DF8" w:rsidRPr="00080F37" w:rsidRDefault="00353F1B" w:rsidP="00080F37">
      <w:pPr>
        <w:pStyle w:val="Prrafodelista"/>
        <w:numPr>
          <w:ilvl w:val="0"/>
          <w:numId w:val="32"/>
        </w:numPr>
        <w:jc w:val="both"/>
        <w:rPr>
          <w:rFonts w:ascii="Arial Narrow" w:hAnsi="Arial Narrow"/>
        </w:rPr>
      </w:pPr>
      <w:r w:rsidRPr="00080F37">
        <w:rPr>
          <w:rFonts w:ascii="Arial Narrow" w:hAnsi="Arial Narrow"/>
          <w:b/>
          <w:sz w:val="24"/>
        </w:rPr>
        <w:t>Precio Limpio</w:t>
      </w:r>
      <w:r w:rsidRPr="00080F37">
        <w:rPr>
          <w:rFonts w:ascii="Arial Narrow" w:hAnsi="Arial Narrow"/>
          <w:b/>
          <w:sz w:val="24"/>
          <w:szCs w:val="24"/>
        </w:rPr>
        <w:t>:</w:t>
      </w:r>
      <w:r w:rsidR="00471CCC" w:rsidRPr="00080F37">
        <w:rPr>
          <w:rFonts w:ascii="Arial Narrow" w:hAnsi="Arial Narrow"/>
          <w:sz w:val="24"/>
          <w:szCs w:val="24"/>
        </w:rPr>
        <w:t xml:space="preserve"> </w:t>
      </w:r>
      <w:r w:rsidR="00272DF8" w:rsidRPr="00080F37">
        <w:rPr>
          <w:rFonts w:ascii="Arial Narrow" w:hAnsi="Arial Narrow"/>
          <w:sz w:val="24"/>
          <w:szCs w:val="24"/>
        </w:rPr>
        <w:t>V</w:t>
      </w:r>
      <w:r w:rsidR="00471CCC" w:rsidRPr="00080F37">
        <w:rPr>
          <w:rFonts w:ascii="Arial Narrow" w:hAnsi="Arial Narrow"/>
          <w:sz w:val="24"/>
          <w:szCs w:val="24"/>
          <w:lang w:eastAsia="es-CO"/>
        </w:rPr>
        <w:t xml:space="preserve">alor </w:t>
      </w:r>
      <w:r w:rsidR="00272DF8" w:rsidRPr="00080F37">
        <w:rPr>
          <w:rFonts w:ascii="Arial Narrow" w:hAnsi="Arial Narrow"/>
          <w:sz w:val="24"/>
          <w:szCs w:val="24"/>
          <w:lang w:eastAsia="es-CO"/>
        </w:rPr>
        <w:t xml:space="preserve">final </w:t>
      </w:r>
      <w:r w:rsidR="00471CCC" w:rsidRPr="00080F37">
        <w:rPr>
          <w:rFonts w:ascii="Arial Narrow" w:hAnsi="Arial Narrow"/>
          <w:sz w:val="24"/>
          <w:szCs w:val="24"/>
          <w:lang w:eastAsia="es-CO"/>
        </w:rPr>
        <w:t>que se paga sin incluir los intereses acumulados.</w:t>
      </w:r>
    </w:p>
    <w:p w:rsidR="00080F37" w:rsidRPr="00080F37" w:rsidRDefault="00080F37" w:rsidP="00080F37">
      <w:pPr>
        <w:pStyle w:val="Prrafodelista"/>
        <w:rPr>
          <w:rFonts w:ascii="Arial Narrow" w:hAnsi="Arial Narrow"/>
        </w:rPr>
      </w:pPr>
    </w:p>
    <w:p w:rsidR="00080F37" w:rsidRPr="00080F37" w:rsidRDefault="00080F37" w:rsidP="00080F37">
      <w:pPr>
        <w:pStyle w:val="Prrafodelista"/>
        <w:numPr>
          <w:ilvl w:val="0"/>
          <w:numId w:val="32"/>
        </w:numPr>
        <w:jc w:val="both"/>
        <w:rPr>
          <w:rFonts w:ascii="Arial Narrow" w:hAnsi="Arial Narrow"/>
        </w:rPr>
      </w:pPr>
      <w:r w:rsidRPr="00080F37">
        <w:rPr>
          <w:rFonts w:ascii="Arial Narrow" w:hAnsi="Arial Narrow"/>
          <w:b/>
          <w:sz w:val="24"/>
        </w:rPr>
        <w:t xml:space="preserve">Precio Sucio: </w:t>
      </w:r>
      <w:r w:rsidRPr="00080F37">
        <w:rPr>
          <w:rFonts w:ascii="Arial Narrow" w:hAnsi="Arial Narrow"/>
          <w:sz w:val="24"/>
          <w:szCs w:val="24"/>
          <w:lang w:eastAsia="es-CO"/>
        </w:rPr>
        <w:t>Valor real del costo de la inversión, incluyendo el valor de los intereses acumulados.</w:t>
      </w:r>
    </w:p>
    <w:p w:rsidR="00080F37" w:rsidRPr="00080F37" w:rsidRDefault="00080F37" w:rsidP="00080F37">
      <w:pPr>
        <w:pStyle w:val="Prrafodelista"/>
        <w:rPr>
          <w:rFonts w:ascii="Arial Narrow" w:hAnsi="Arial Narrow"/>
        </w:rPr>
      </w:pPr>
    </w:p>
    <w:p w:rsidR="00080F37" w:rsidRPr="00080F37" w:rsidRDefault="00080F37" w:rsidP="00080F37">
      <w:pPr>
        <w:pStyle w:val="Prrafodelista"/>
        <w:numPr>
          <w:ilvl w:val="0"/>
          <w:numId w:val="32"/>
        </w:numPr>
        <w:jc w:val="both"/>
        <w:rPr>
          <w:rFonts w:ascii="Arial Narrow" w:hAnsi="Arial Narrow"/>
        </w:rPr>
      </w:pPr>
      <w:r w:rsidRPr="00080F37">
        <w:rPr>
          <w:rFonts w:ascii="Arial Narrow" w:hAnsi="Arial Narrow"/>
          <w:b/>
          <w:sz w:val="24"/>
        </w:rPr>
        <w:t>Tramo:</w:t>
      </w:r>
      <w:r w:rsidRPr="00080F37">
        <w:rPr>
          <w:rFonts w:ascii="Arial Narrow" w:hAnsi="Arial Narrow"/>
          <w:sz w:val="24"/>
        </w:rPr>
        <w:t xml:space="preserve"> Corresponde a las segmentaciones que se pueden generar en u</w:t>
      </w:r>
      <w:r w:rsidRPr="00080F37">
        <w:rPr>
          <w:rFonts w:ascii="Arial Narrow" w:hAnsi="Arial Narrow"/>
          <w:sz w:val="24"/>
          <w:szCs w:val="24"/>
          <w:lang w:eastAsia="es-CO"/>
        </w:rPr>
        <w:t>n crédito debido a cambios en las condiciones financieras (plazo, moneda, tasas de interés, causación, etc.) o por operaciones de manejo que tenga el mismo.</w:t>
      </w:r>
    </w:p>
    <w:p w:rsidR="00080F37" w:rsidRPr="00080F37" w:rsidRDefault="00080F37" w:rsidP="00080F37">
      <w:pPr>
        <w:pStyle w:val="Prrafodelista"/>
        <w:rPr>
          <w:rFonts w:ascii="Arial Narrow" w:hAnsi="Arial Narrow"/>
        </w:rPr>
      </w:pPr>
    </w:p>
    <w:p w:rsidR="00080F37" w:rsidRPr="00080F37" w:rsidRDefault="00080F37" w:rsidP="00080F37">
      <w:pPr>
        <w:pStyle w:val="Prrafodelista"/>
        <w:numPr>
          <w:ilvl w:val="0"/>
          <w:numId w:val="32"/>
        </w:numPr>
        <w:jc w:val="both"/>
        <w:rPr>
          <w:rFonts w:ascii="Arial Narrow" w:hAnsi="Arial Narrow"/>
        </w:rPr>
      </w:pPr>
      <w:r w:rsidRPr="00080F37">
        <w:rPr>
          <w:rFonts w:ascii="Arial Narrow" w:hAnsi="Arial Narrow"/>
          <w:b/>
          <w:sz w:val="24"/>
        </w:rPr>
        <w:t>VaR</w:t>
      </w:r>
      <w:r w:rsidRPr="00080F37">
        <w:rPr>
          <w:rFonts w:ascii="Arial Narrow" w:hAnsi="Arial Narrow"/>
          <w:b/>
        </w:rPr>
        <w:t>:</w:t>
      </w:r>
      <w:r w:rsidRPr="00080F37">
        <w:rPr>
          <w:rFonts w:ascii="Arial Narrow" w:hAnsi="Arial Narrow"/>
        </w:rPr>
        <w:t xml:space="preserve"> </w:t>
      </w:r>
      <w:r w:rsidRPr="00080F37">
        <w:rPr>
          <w:rFonts w:ascii="Arial Narrow" w:hAnsi="Arial Narrow"/>
          <w:sz w:val="24"/>
          <w:szCs w:val="24"/>
          <w:lang w:eastAsia="es-CO"/>
        </w:rPr>
        <w:t>Técnica estadística que permite medir el riesgo financiero de una inversión. Se encarga de determinar la probabilidad de sufrir una pérdida durante un periodo de tiempo.</w:t>
      </w:r>
    </w:p>
    <w:p w:rsidR="0046406F" w:rsidRPr="00080F37" w:rsidRDefault="0046406F" w:rsidP="000474A8">
      <w:pPr>
        <w:ind w:left="720"/>
        <w:jc w:val="both"/>
        <w:rPr>
          <w:rFonts w:ascii="Arial Narrow" w:hAnsi="Arial Narrow"/>
        </w:rPr>
      </w:pPr>
    </w:p>
    <w:p w:rsidR="00471CCC" w:rsidRPr="00080F37" w:rsidRDefault="00353F1B" w:rsidP="00080F37">
      <w:pPr>
        <w:pStyle w:val="Prrafodelista"/>
        <w:numPr>
          <w:ilvl w:val="0"/>
          <w:numId w:val="32"/>
        </w:numPr>
        <w:jc w:val="both"/>
        <w:rPr>
          <w:rFonts w:ascii="Arial Narrow" w:hAnsi="Arial Narrow"/>
        </w:rPr>
      </w:pPr>
      <w:r w:rsidRPr="00080F37">
        <w:rPr>
          <w:rFonts w:ascii="Arial Narrow" w:hAnsi="Arial Narrow"/>
          <w:b/>
          <w:sz w:val="24"/>
        </w:rPr>
        <w:t>Volatilidad:</w:t>
      </w:r>
      <w:r w:rsidR="0046406F" w:rsidRPr="00080F37">
        <w:rPr>
          <w:rFonts w:ascii="Arial Narrow" w:hAnsi="Arial Narrow"/>
        </w:rPr>
        <w:t xml:space="preserve"> </w:t>
      </w:r>
      <w:r w:rsidR="00272DF8" w:rsidRPr="00080F37">
        <w:rPr>
          <w:rFonts w:ascii="Arial Narrow" w:hAnsi="Arial Narrow"/>
          <w:sz w:val="24"/>
          <w:szCs w:val="24"/>
          <w:lang w:eastAsia="es-CO"/>
        </w:rPr>
        <w:t>M</w:t>
      </w:r>
      <w:r w:rsidR="0046406F" w:rsidRPr="00080F37">
        <w:rPr>
          <w:rFonts w:ascii="Arial Narrow" w:hAnsi="Arial Narrow"/>
          <w:sz w:val="24"/>
          <w:szCs w:val="24"/>
          <w:lang w:eastAsia="es-CO"/>
        </w:rPr>
        <w:t>edida de los cambios del precio de un activo; definido como la desviación estándar de dicho cambio en un horizonte de tiempo específico.</w:t>
      </w:r>
    </w:p>
    <w:p w:rsidR="0094407F" w:rsidRPr="00080F37" w:rsidRDefault="0094407F" w:rsidP="00CC12BC">
      <w:pPr>
        <w:jc w:val="both"/>
        <w:rPr>
          <w:rFonts w:ascii="Arial Narrow" w:hAnsi="Arial Narrow" w:cs="Arial"/>
          <w:sz w:val="24"/>
          <w:szCs w:val="24"/>
        </w:rPr>
      </w:pPr>
    </w:p>
    <w:p w:rsidR="00E702B9" w:rsidRPr="00080F37" w:rsidRDefault="00B272FD" w:rsidP="00080F37">
      <w:pPr>
        <w:pStyle w:val="Ttulo1"/>
        <w:numPr>
          <w:ilvl w:val="0"/>
          <w:numId w:val="20"/>
        </w:numPr>
        <w:jc w:val="left"/>
        <w:rPr>
          <w:rFonts w:ascii="Arial Narrow" w:hAnsi="Arial Narrow" w:cs="Arial"/>
          <w:sz w:val="24"/>
          <w:szCs w:val="24"/>
        </w:rPr>
      </w:pPr>
      <w:bookmarkStart w:id="22" w:name="_Toc528661809"/>
      <w:bookmarkStart w:id="23" w:name="_Toc531857359"/>
      <w:bookmarkStart w:id="24" w:name="_Toc531877773"/>
      <w:bookmarkStart w:id="25" w:name="_Toc126143692"/>
      <w:bookmarkStart w:id="26" w:name="_Toc126144694"/>
      <w:bookmarkStart w:id="27" w:name="_Toc126144876"/>
      <w:bookmarkStart w:id="28" w:name="_Toc126144946"/>
      <w:bookmarkStart w:id="29" w:name="_Toc126147376"/>
      <w:bookmarkStart w:id="30" w:name="_Toc126301042"/>
      <w:r w:rsidRPr="00080F37">
        <w:rPr>
          <w:rFonts w:ascii="Arial Narrow" w:hAnsi="Arial Narrow"/>
          <w:sz w:val="24"/>
          <w:szCs w:val="24"/>
        </w:rPr>
        <w:t>DESARROLLO TÉCNICO DEL DOCUMENTO</w:t>
      </w:r>
      <w:bookmarkEnd w:id="22"/>
      <w:bookmarkEnd w:id="23"/>
      <w:bookmarkEnd w:id="24"/>
    </w:p>
    <w:p w:rsidR="004A361C" w:rsidRPr="00080F37" w:rsidRDefault="004A361C" w:rsidP="00CB26AD">
      <w:pPr>
        <w:ind w:left="360"/>
        <w:jc w:val="both"/>
        <w:rPr>
          <w:rFonts w:ascii="Arial Narrow" w:hAnsi="Arial Narrow" w:cs="Arial"/>
          <w:b/>
          <w:sz w:val="24"/>
          <w:szCs w:val="24"/>
        </w:rPr>
      </w:pPr>
    </w:p>
    <w:p w:rsidR="00A9764C" w:rsidRPr="00080F37" w:rsidRDefault="00601251" w:rsidP="00601251">
      <w:pPr>
        <w:jc w:val="both"/>
        <w:rPr>
          <w:rFonts w:ascii="Arial Narrow" w:hAnsi="Arial Narrow" w:cs="Arial"/>
          <w:sz w:val="24"/>
          <w:szCs w:val="24"/>
        </w:rPr>
      </w:pPr>
      <w:r w:rsidRPr="00080F37">
        <w:rPr>
          <w:rFonts w:ascii="Arial Narrow" w:hAnsi="Arial Narrow" w:cs="Arial"/>
          <w:sz w:val="24"/>
          <w:szCs w:val="24"/>
        </w:rPr>
        <w:t xml:space="preserve">El MHCP es la entidad que administra los recursos de la Nación y debe velar por mantener la sostenibilidad del presupuesto, de donde surge la necesidad de disponer de manera adecuada dichos recursos. Dentro de este esquema, la SR de la DGCPTN tiene a su cargo la generación, diseño, implementación y seguimiento de las metodologías que permitan el seguimiento de la valoración de los recursos a cargo de la Nación y de los compromisos derivados de la adquisición de obligaciones crediticias para el financiamiento del gasto público. </w:t>
      </w:r>
    </w:p>
    <w:p w:rsidR="00A9764C" w:rsidRPr="00080F37" w:rsidRDefault="00A9764C" w:rsidP="00601251">
      <w:pPr>
        <w:jc w:val="both"/>
        <w:rPr>
          <w:rFonts w:ascii="Arial Narrow" w:hAnsi="Arial Narrow" w:cs="Arial"/>
          <w:sz w:val="24"/>
          <w:szCs w:val="24"/>
        </w:rPr>
      </w:pPr>
    </w:p>
    <w:p w:rsidR="00F94126" w:rsidRPr="00080F37" w:rsidRDefault="00601251" w:rsidP="00601251">
      <w:pPr>
        <w:jc w:val="both"/>
        <w:rPr>
          <w:rFonts w:ascii="Arial Narrow" w:hAnsi="Arial Narrow" w:cs="Arial"/>
          <w:sz w:val="24"/>
          <w:szCs w:val="24"/>
        </w:rPr>
      </w:pPr>
      <w:r w:rsidRPr="00080F37">
        <w:rPr>
          <w:rFonts w:ascii="Arial Narrow" w:hAnsi="Arial Narrow" w:cs="Arial"/>
          <w:sz w:val="24"/>
          <w:szCs w:val="24"/>
        </w:rPr>
        <w:t>De acuerdo con el Decreto 4712 de 2008, la SR tiene dentro de sus objetivos el: “Diseñar, desarrollar y revisar las metodologías para portafolios de referencia, cálculo de proyecciones y sostenibilidad de la deuda pública, valoraciones de riesgos y pasivos contingentes; realizar su seguimiento y evaluar periódicamente el cumplimiento de los lineamientos definidos.”</w:t>
      </w:r>
    </w:p>
    <w:p w:rsidR="00601251" w:rsidRPr="00080F37" w:rsidRDefault="00601251" w:rsidP="00601251">
      <w:pPr>
        <w:ind w:left="360"/>
        <w:jc w:val="both"/>
        <w:rPr>
          <w:rFonts w:ascii="Arial Narrow" w:hAnsi="Arial Narrow" w:cs="Arial"/>
          <w:b/>
          <w:sz w:val="24"/>
          <w:szCs w:val="24"/>
          <w:u w:val="single"/>
        </w:rPr>
      </w:pPr>
    </w:p>
    <w:p w:rsidR="008636B6" w:rsidRPr="00080F37" w:rsidRDefault="00601251" w:rsidP="00601251">
      <w:pPr>
        <w:pStyle w:val="Ttulo2"/>
        <w:numPr>
          <w:ilvl w:val="1"/>
          <w:numId w:val="20"/>
        </w:numPr>
        <w:rPr>
          <w:rFonts w:ascii="Arial Narrow" w:hAnsi="Arial Narrow"/>
          <w:sz w:val="24"/>
          <w:szCs w:val="24"/>
        </w:rPr>
      </w:pPr>
      <w:bookmarkStart w:id="31" w:name="_Toc531857360"/>
      <w:bookmarkStart w:id="32" w:name="_Toc531877774"/>
      <w:r w:rsidRPr="00080F37">
        <w:rPr>
          <w:rFonts w:ascii="Arial Narrow" w:hAnsi="Arial Narrow"/>
          <w:sz w:val="24"/>
          <w:szCs w:val="24"/>
        </w:rPr>
        <w:t xml:space="preserve">Metodología del Modelo </w:t>
      </w:r>
      <w:r w:rsidRPr="00080F37">
        <w:rPr>
          <w:rFonts w:ascii="Arial Narrow" w:hAnsi="Arial Narrow"/>
          <w:i/>
          <w:sz w:val="24"/>
          <w:szCs w:val="24"/>
        </w:rPr>
        <w:t>Credit VaR</w:t>
      </w:r>
      <w:bookmarkEnd w:id="31"/>
      <w:bookmarkEnd w:id="32"/>
    </w:p>
    <w:p w:rsidR="008636B6" w:rsidRPr="00080F37" w:rsidRDefault="008636B6" w:rsidP="008636B6">
      <w:pPr>
        <w:rPr>
          <w:rFonts w:ascii="Arial Narrow" w:hAnsi="Arial Narrow"/>
        </w:rPr>
      </w:pPr>
    </w:p>
    <w:p w:rsidR="00601251" w:rsidRPr="00080F37" w:rsidRDefault="00601251" w:rsidP="00601251">
      <w:pPr>
        <w:jc w:val="both"/>
        <w:rPr>
          <w:rFonts w:ascii="Arial Narrow" w:hAnsi="Arial Narrow" w:cs="Arial"/>
          <w:sz w:val="24"/>
          <w:szCs w:val="24"/>
        </w:rPr>
      </w:pPr>
      <w:r w:rsidRPr="00080F37">
        <w:rPr>
          <w:rFonts w:ascii="Arial Narrow" w:hAnsi="Arial Narrow" w:cs="Arial"/>
          <w:sz w:val="24"/>
          <w:szCs w:val="24"/>
        </w:rPr>
        <w:t>La metodología que se expone corresponde a la evaluación de operaciones de crédito público que autoriza la DGCPTN mediante el otorgamiento de garantías de la Nación. Las operaciones realizadas, en su gran mayoría, son contratadas con organizaciones multilaterales internacionales, aunque algunas están suscritas con entidades nacionales. Al analizar este tipo de operaciones, se evidencia que el valor de la cartera, vista como un portafolio de inversión, puede presentar una disminución en relación con el incumplimiento de las entidades deudoras, ocasionando la materialización del riesgo de crédito.</w:t>
      </w:r>
    </w:p>
    <w:p w:rsidR="00601251" w:rsidRPr="00080F37" w:rsidRDefault="00601251" w:rsidP="00601251">
      <w:pPr>
        <w:jc w:val="both"/>
        <w:rPr>
          <w:rFonts w:ascii="Arial Narrow" w:hAnsi="Arial Narrow" w:cs="Arial"/>
          <w:sz w:val="24"/>
          <w:szCs w:val="24"/>
        </w:rPr>
      </w:pPr>
    </w:p>
    <w:p w:rsidR="00601251" w:rsidRPr="00080F37" w:rsidRDefault="00601251" w:rsidP="00601251">
      <w:pPr>
        <w:jc w:val="both"/>
        <w:rPr>
          <w:rFonts w:ascii="Arial Narrow" w:hAnsi="Arial Narrow" w:cs="Arial"/>
          <w:sz w:val="24"/>
          <w:szCs w:val="24"/>
        </w:rPr>
      </w:pPr>
      <w:r w:rsidRPr="00080F37">
        <w:rPr>
          <w:rFonts w:ascii="Arial Narrow" w:hAnsi="Arial Narrow" w:cs="Arial"/>
          <w:sz w:val="24"/>
          <w:szCs w:val="24"/>
        </w:rPr>
        <w:t xml:space="preserve">Teniendo en cuenta las responsabilidades de la SR, se hace necesario cuantificar la pérdida potencial del portafolio activo de las operaciones antes descritas. La Nación se encuentra expuesta a los siguientes riesgos: cambios de calificación, escenarios de incumplimiento y cambios externos que </w:t>
      </w:r>
      <w:r w:rsidRPr="00080F37">
        <w:rPr>
          <w:rFonts w:ascii="Arial Narrow" w:hAnsi="Arial Narrow" w:cs="Arial"/>
          <w:sz w:val="24"/>
          <w:szCs w:val="24"/>
        </w:rPr>
        <w:lastRenderedPageBreak/>
        <w:t xml:space="preserve">afecten a la entidad deudora (como el caso de una variación del mercado –tasas de interés o tasas de cambio- que pueda afectar de manera negativa a las entidades con respecto a sus finanzas). </w:t>
      </w:r>
    </w:p>
    <w:p w:rsidR="00601251" w:rsidRPr="00080F37" w:rsidRDefault="00601251" w:rsidP="00601251">
      <w:pPr>
        <w:jc w:val="both"/>
        <w:rPr>
          <w:rFonts w:ascii="Arial Narrow" w:hAnsi="Arial Narrow" w:cs="Arial"/>
          <w:sz w:val="24"/>
          <w:szCs w:val="24"/>
        </w:rPr>
      </w:pPr>
    </w:p>
    <w:p w:rsidR="00601251" w:rsidRPr="00080F37" w:rsidRDefault="00601251" w:rsidP="00601251">
      <w:pPr>
        <w:jc w:val="both"/>
        <w:rPr>
          <w:rFonts w:ascii="Arial Narrow" w:hAnsi="Arial Narrow" w:cs="Arial"/>
          <w:sz w:val="24"/>
          <w:szCs w:val="24"/>
        </w:rPr>
      </w:pPr>
      <w:r w:rsidRPr="00080F37">
        <w:rPr>
          <w:rFonts w:ascii="Arial Narrow" w:hAnsi="Arial Narrow" w:cs="Arial"/>
          <w:sz w:val="24"/>
          <w:szCs w:val="24"/>
        </w:rPr>
        <w:t>“</w:t>
      </w:r>
      <w:r w:rsidRPr="00080F37">
        <w:rPr>
          <w:rFonts w:ascii="Arial Narrow" w:hAnsi="Arial Narrow" w:cs="Arial"/>
          <w:i/>
          <w:sz w:val="24"/>
          <w:szCs w:val="24"/>
        </w:rPr>
        <w:t>Creditmetrics</w:t>
      </w:r>
      <w:r w:rsidRPr="00080F37">
        <w:rPr>
          <w:rFonts w:ascii="Arial Narrow" w:hAnsi="Arial Narrow" w:cs="Arial"/>
          <w:sz w:val="24"/>
          <w:szCs w:val="24"/>
        </w:rPr>
        <w:t xml:space="preserve"> es una herramienta propuesta por </w:t>
      </w:r>
      <w:r w:rsidRPr="00080F37">
        <w:rPr>
          <w:rFonts w:ascii="Arial Narrow" w:hAnsi="Arial Narrow" w:cs="Arial"/>
          <w:i/>
          <w:sz w:val="24"/>
          <w:szCs w:val="24"/>
        </w:rPr>
        <w:t xml:space="preserve">JP Morgan </w:t>
      </w:r>
      <w:r w:rsidRPr="00080F37">
        <w:rPr>
          <w:rFonts w:ascii="Arial Narrow" w:hAnsi="Arial Narrow" w:cs="Arial"/>
          <w:sz w:val="24"/>
          <w:szCs w:val="24"/>
        </w:rPr>
        <w:t>en 1997 para medir el riesgo de la cartera vista como un portafolio de inversión, a partir del valor en riesgo, cuyo resultado es la afectación del valor de la deuda por variaciones en la calificación crediticia de la contraparte […]. Es decir, no sólo considera el evento de incumplimiento, sino también los cambios (aumentos o disminuciones) en la calidad crediticia del emisor. Por este motivo se dice que este modelo es de valuación a mercado (</w:t>
      </w:r>
      <w:r w:rsidRPr="00080F37">
        <w:rPr>
          <w:rFonts w:ascii="Arial Narrow" w:hAnsi="Arial Narrow" w:cs="Arial"/>
          <w:i/>
          <w:sz w:val="24"/>
          <w:szCs w:val="24"/>
        </w:rPr>
        <w:t>mark – to – market</w:t>
      </w:r>
      <w:r w:rsidRPr="00080F37">
        <w:rPr>
          <w:rFonts w:ascii="Arial Narrow" w:hAnsi="Arial Narrow" w:cs="Arial"/>
          <w:sz w:val="24"/>
          <w:szCs w:val="24"/>
        </w:rPr>
        <w:t>).”</w:t>
      </w:r>
      <w:r w:rsidR="00FE4871" w:rsidRPr="00080F37">
        <w:rPr>
          <w:rStyle w:val="Refdenotaalpie"/>
          <w:rFonts w:ascii="Arial Narrow" w:hAnsi="Arial Narrow" w:cs="Arial"/>
          <w:sz w:val="24"/>
          <w:szCs w:val="24"/>
        </w:rPr>
        <w:footnoteReference w:id="1"/>
      </w:r>
      <w:r w:rsidR="00FE4871" w:rsidRPr="00080F37">
        <w:rPr>
          <w:rFonts w:ascii="Arial Narrow" w:hAnsi="Arial Narrow" w:cs="Arial"/>
          <w:sz w:val="24"/>
          <w:szCs w:val="24"/>
        </w:rPr>
        <w:t xml:space="preserve"> </w:t>
      </w:r>
      <w:r w:rsidRPr="00080F37">
        <w:rPr>
          <w:rFonts w:ascii="Arial Narrow" w:hAnsi="Arial Narrow" w:cs="Arial"/>
          <w:sz w:val="24"/>
          <w:szCs w:val="24"/>
        </w:rPr>
        <w:t xml:space="preserve">Para este fin, la SR implementa la metodología del </w:t>
      </w:r>
      <w:r w:rsidRPr="00080F37">
        <w:rPr>
          <w:rFonts w:ascii="Arial Narrow" w:hAnsi="Arial Narrow" w:cs="Arial"/>
          <w:i/>
          <w:sz w:val="24"/>
          <w:szCs w:val="24"/>
        </w:rPr>
        <w:t>Credit VaR</w:t>
      </w:r>
      <w:r w:rsidRPr="00080F37">
        <w:rPr>
          <w:rFonts w:ascii="Arial Narrow" w:hAnsi="Arial Narrow" w:cs="Arial"/>
          <w:sz w:val="24"/>
          <w:szCs w:val="24"/>
        </w:rPr>
        <w:t xml:space="preserve"> (por sus siglas en inglés </w:t>
      </w:r>
      <w:r w:rsidRPr="00080F37">
        <w:rPr>
          <w:rFonts w:ascii="Arial Narrow" w:hAnsi="Arial Narrow" w:cs="Arial"/>
          <w:i/>
          <w:sz w:val="24"/>
          <w:szCs w:val="24"/>
        </w:rPr>
        <w:t>Credit Value at Risk</w:t>
      </w:r>
      <w:r w:rsidRPr="00080F37">
        <w:rPr>
          <w:rFonts w:ascii="Arial Narrow" w:hAnsi="Arial Narrow" w:cs="Arial"/>
          <w:sz w:val="24"/>
          <w:szCs w:val="24"/>
        </w:rPr>
        <w:t xml:space="preserve">), con el fin de cuantificar la máxima pérdida probable del portafolio de las operaciones de crédito que puedan generar un impacto fiscal a la Nación, estableciendo un horizonte de </w:t>
      </w:r>
      <w:r w:rsidR="00391402" w:rsidRPr="00080F37">
        <w:rPr>
          <w:rFonts w:ascii="Arial Narrow" w:hAnsi="Arial Narrow" w:cs="Arial"/>
          <w:sz w:val="24"/>
          <w:szCs w:val="24"/>
        </w:rPr>
        <w:t>tiempo y un nivel de confianza.</w:t>
      </w:r>
    </w:p>
    <w:p w:rsidR="00601251" w:rsidRPr="00080F37" w:rsidRDefault="00601251" w:rsidP="00601251">
      <w:pPr>
        <w:jc w:val="both"/>
        <w:rPr>
          <w:rFonts w:ascii="Arial Narrow" w:hAnsi="Arial Narrow" w:cs="Arial"/>
          <w:sz w:val="24"/>
          <w:szCs w:val="24"/>
        </w:rPr>
      </w:pPr>
    </w:p>
    <w:p w:rsidR="00601251" w:rsidRPr="00080F37" w:rsidRDefault="00601251" w:rsidP="00601251">
      <w:pPr>
        <w:jc w:val="both"/>
        <w:rPr>
          <w:rFonts w:ascii="Arial Narrow" w:hAnsi="Arial Narrow" w:cs="Arial"/>
          <w:sz w:val="24"/>
          <w:szCs w:val="24"/>
        </w:rPr>
      </w:pPr>
      <w:r w:rsidRPr="00080F37">
        <w:rPr>
          <w:rFonts w:ascii="Arial Narrow" w:hAnsi="Arial Narrow" w:cs="Arial"/>
          <w:sz w:val="24"/>
          <w:szCs w:val="24"/>
        </w:rPr>
        <w:t>El objetivo principal de la implementación de la metodología es la estimación del valor en riesgo del portafolio, para esto se realiza el siguiente procedimiento:</w:t>
      </w:r>
    </w:p>
    <w:p w:rsidR="00391402" w:rsidRPr="00080F37" w:rsidRDefault="00391402" w:rsidP="00601251">
      <w:pPr>
        <w:jc w:val="both"/>
        <w:rPr>
          <w:rFonts w:ascii="Arial Narrow" w:hAnsi="Arial Narrow" w:cs="Arial"/>
          <w:sz w:val="24"/>
          <w:szCs w:val="24"/>
        </w:rPr>
      </w:pPr>
    </w:p>
    <w:p w:rsidR="00FE4871" w:rsidRPr="00080F37" w:rsidRDefault="00FE4871" w:rsidP="00FE4871">
      <w:pPr>
        <w:pStyle w:val="Ttulo3"/>
        <w:numPr>
          <w:ilvl w:val="2"/>
          <w:numId w:val="20"/>
        </w:numPr>
        <w:rPr>
          <w:rFonts w:ascii="Arial Narrow" w:hAnsi="Arial Narrow"/>
          <w:sz w:val="24"/>
          <w:szCs w:val="24"/>
          <w:u w:val="single"/>
        </w:rPr>
      </w:pPr>
      <w:bookmarkStart w:id="33" w:name="_Toc531857361"/>
      <w:bookmarkStart w:id="34" w:name="_Toc531877775"/>
      <w:bookmarkStart w:id="35" w:name="_Toc528661812"/>
      <w:r w:rsidRPr="00080F37">
        <w:rPr>
          <w:rFonts w:ascii="Arial Narrow" w:hAnsi="Arial Narrow"/>
          <w:sz w:val="24"/>
          <w:szCs w:val="24"/>
          <w:u w:val="single"/>
        </w:rPr>
        <w:t>Definir la matriz de transición de probabilidades:</w:t>
      </w:r>
      <w:bookmarkEnd w:id="33"/>
      <w:bookmarkEnd w:id="34"/>
    </w:p>
    <w:p w:rsidR="00FE4871" w:rsidRPr="00080F37" w:rsidRDefault="00FE4871" w:rsidP="00FE4871">
      <w:pPr>
        <w:rPr>
          <w:rFonts w:ascii="Arial Narrow" w:hAnsi="Arial Narrow"/>
        </w:rPr>
      </w:pPr>
    </w:p>
    <w:p w:rsidR="00FE4871" w:rsidRPr="00080F37" w:rsidRDefault="00FE4871" w:rsidP="00EB0E8A">
      <w:pPr>
        <w:jc w:val="both"/>
        <w:rPr>
          <w:rFonts w:ascii="Arial Narrow" w:hAnsi="Arial Narrow" w:cs="Arial"/>
          <w:sz w:val="24"/>
          <w:szCs w:val="24"/>
        </w:rPr>
      </w:pPr>
      <w:bookmarkStart w:id="36" w:name="_Toc531854093"/>
      <w:bookmarkStart w:id="37" w:name="_Toc531857362"/>
      <w:bookmarkStart w:id="38" w:name="_Toc531857910"/>
      <w:r w:rsidRPr="00080F37">
        <w:rPr>
          <w:rFonts w:ascii="Arial Narrow" w:hAnsi="Arial Narrow" w:cs="Arial"/>
          <w:sz w:val="24"/>
          <w:szCs w:val="24"/>
        </w:rPr>
        <w:t xml:space="preserve">La probabilidad de transición </w:t>
      </w:r>
      <m:oMath>
        <m:sSub>
          <m:sSubPr>
            <m:ctrlPr>
              <w:rPr>
                <w:rFonts w:ascii="Cambria Math" w:hAnsi="Cambria Math" w:cs="Arial"/>
                <w:sz w:val="24"/>
                <w:szCs w:val="24"/>
              </w:rPr>
            </m:ctrlPr>
          </m:sSubPr>
          <m:e>
            <m:r>
              <w:rPr>
                <w:rFonts w:ascii="Cambria Math" w:hAnsi="Cambria Math" w:cs="Arial"/>
                <w:sz w:val="24"/>
                <w:szCs w:val="24"/>
              </w:rPr>
              <m:t>P</m:t>
            </m:r>
          </m:e>
          <m:sub>
            <m:r>
              <w:rPr>
                <w:rFonts w:ascii="Cambria Math" w:hAnsi="Cambria Math" w:cs="Arial"/>
                <w:sz w:val="24"/>
                <w:szCs w:val="24"/>
              </w:rPr>
              <m:t>i</m:t>
            </m:r>
          </m:sub>
        </m:sSub>
      </m:oMath>
      <w:r w:rsidRPr="00080F37">
        <w:rPr>
          <w:rFonts w:ascii="Arial Narrow" w:hAnsi="Arial Narrow" w:cs="Arial"/>
          <w:sz w:val="24"/>
          <w:szCs w:val="24"/>
        </w:rPr>
        <w:t xml:space="preserve"> es la probabilidad de que un emisor con x calidad crediticia hoy, pueda migrar o moverse a otra calidad crediticia y en un horizonte de tiempo definido.</w:t>
      </w:r>
      <w:bookmarkEnd w:id="36"/>
      <w:bookmarkEnd w:id="37"/>
      <w:bookmarkEnd w:id="38"/>
    </w:p>
    <w:p w:rsidR="00FE4871" w:rsidRPr="00080F37" w:rsidRDefault="00FE4871" w:rsidP="00EB0E8A">
      <w:pPr>
        <w:jc w:val="both"/>
        <w:rPr>
          <w:rFonts w:ascii="Arial Narrow" w:hAnsi="Arial Narrow" w:cs="Arial"/>
          <w:sz w:val="24"/>
          <w:szCs w:val="24"/>
        </w:rPr>
      </w:pPr>
    </w:p>
    <w:p w:rsidR="00FE4871" w:rsidRPr="00080F37" w:rsidRDefault="00FE4871" w:rsidP="00EB0E8A">
      <w:pPr>
        <w:jc w:val="both"/>
        <w:rPr>
          <w:rFonts w:ascii="Arial Narrow" w:hAnsi="Arial Narrow" w:cs="Arial"/>
          <w:sz w:val="24"/>
          <w:szCs w:val="24"/>
        </w:rPr>
      </w:pPr>
      <w:bookmarkStart w:id="39" w:name="_Toc531854094"/>
      <w:bookmarkStart w:id="40" w:name="_Toc531857363"/>
      <w:bookmarkStart w:id="41" w:name="_Toc531857911"/>
      <w:r w:rsidRPr="00080F37">
        <w:rPr>
          <w:rFonts w:ascii="Arial Narrow" w:hAnsi="Arial Narrow" w:cs="Arial"/>
          <w:sz w:val="24"/>
          <w:szCs w:val="24"/>
        </w:rPr>
        <w:t>Esta matriz se calcula con el historial de calificaciones de las entidades, de acuerdo con los cambios que han presentado sus calificaciones. También se puede tomar como benchmark la que calculan algunas empresas calificadoras.</w:t>
      </w:r>
      <w:bookmarkEnd w:id="39"/>
      <w:bookmarkEnd w:id="40"/>
      <w:bookmarkEnd w:id="41"/>
    </w:p>
    <w:p w:rsidR="00391402" w:rsidRPr="00080F37" w:rsidRDefault="00391402" w:rsidP="00EB0E8A">
      <w:pPr>
        <w:jc w:val="both"/>
        <w:rPr>
          <w:rFonts w:ascii="Arial Narrow" w:hAnsi="Arial Narrow" w:cs="Arial"/>
          <w:sz w:val="24"/>
          <w:szCs w:val="24"/>
        </w:rPr>
      </w:pPr>
    </w:p>
    <w:p w:rsidR="00391402" w:rsidRPr="00080F37" w:rsidRDefault="00391402" w:rsidP="00701803">
      <w:pPr>
        <w:jc w:val="both"/>
        <w:rPr>
          <w:rFonts w:ascii="Arial Narrow" w:hAnsi="Arial Narrow"/>
          <w:sz w:val="24"/>
          <w:szCs w:val="24"/>
        </w:rPr>
      </w:pPr>
      <w:r w:rsidRPr="00080F37">
        <w:rPr>
          <w:rFonts w:ascii="Arial Narrow" w:hAnsi="Arial Narrow"/>
          <w:sz w:val="24"/>
          <w:szCs w:val="24"/>
        </w:rPr>
        <w:t xml:space="preserve">Para el desarrollo de la metodología se tomó la matriz publicada por </w:t>
      </w:r>
      <w:r w:rsidRPr="00080F37">
        <w:rPr>
          <w:rFonts w:ascii="Arial Narrow" w:hAnsi="Arial Narrow"/>
          <w:i/>
          <w:sz w:val="24"/>
          <w:szCs w:val="24"/>
        </w:rPr>
        <w:t xml:space="preserve">S&amp;P </w:t>
      </w:r>
      <w:r w:rsidRPr="00080F37">
        <w:rPr>
          <w:rFonts w:ascii="Arial Narrow" w:hAnsi="Arial Narrow"/>
          <w:sz w:val="24"/>
          <w:szCs w:val="24"/>
        </w:rPr>
        <w:t xml:space="preserve">en su informe </w:t>
      </w:r>
      <w:r w:rsidRPr="00080F37">
        <w:rPr>
          <w:rFonts w:ascii="Arial Narrow" w:hAnsi="Arial Narrow"/>
          <w:i/>
          <w:sz w:val="24"/>
          <w:szCs w:val="24"/>
        </w:rPr>
        <w:t>“2017 Annual Global Corporate Default Study and Rating transitions”</w:t>
      </w:r>
      <w:r w:rsidRPr="00080F37">
        <w:rPr>
          <w:rFonts w:ascii="Arial Narrow" w:hAnsi="Arial Narrow"/>
          <w:sz w:val="24"/>
          <w:szCs w:val="24"/>
        </w:rPr>
        <w:t xml:space="preserve"> para países emergentes y la matriz a usar es la de tasa promedio de 1 año de transiciones corporativas entre 1981 y 2017. </w:t>
      </w:r>
    </w:p>
    <w:p w:rsidR="00391402" w:rsidRPr="00080F37" w:rsidRDefault="00391402" w:rsidP="00391402">
      <w:pPr>
        <w:rPr>
          <w:rFonts w:ascii="Arial Narrow" w:hAnsi="Arial Narrow"/>
          <w:sz w:val="24"/>
          <w:szCs w:val="24"/>
        </w:rPr>
      </w:pPr>
    </w:p>
    <w:p w:rsidR="00391402" w:rsidRPr="00080F37" w:rsidRDefault="00391402" w:rsidP="00701803">
      <w:pPr>
        <w:jc w:val="both"/>
        <w:rPr>
          <w:rFonts w:ascii="Arial Narrow" w:hAnsi="Arial Narrow"/>
          <w:sz w:val="24"/>
          <w:szCs w:val="24"/>
        </w:rPr>
      </w:pPr>
      <w:r w:rsidRPr="00080F37">
        <w:rPr>
          <w:rFonts w:ascii="Arial Narrow" w:hAnsi="Arial Narrow"/>
          <w:sz w:val="24"/>
          <w:szCs w:val="24"/>
        </w:rPr>
        <w:t xml:space="preserve">Para actualizar el cálculo del Valor en Riesgo, se tomará como referencia la última matriz de </w:t>
      </w:r>
      <w:r w:rsidRPr="00080F37">
        <w:rPr>
          <w:rFonts w:ascii="Arial Narrow" w:hAnsi="Arial Narrow"/>
          <w:i/>
          <w:sz w:val="24"/>
          <w:szCs w:val="24"/>
        </w:rPr>
        <w:t>S&amp;P</w:t>
      </w:r>
      <w:r w:rsidRPr="00080F37">
        <w:rPr>
          <w:rFonts w:ascii="Arial Narrow" w:hAnsi="Arial Narrow"/>
          <w:sz w:val="24"/>
          <w:szCs w:val="24"/>
        </w:rPr>
        <w:t xml:space="preserve"> publicada para países emergentes.</w:t>
      </w:r>
    </w:p>
    <w:p w:rsidR="00391402" w:rsidRPr="00080F37" w:rsidRDefault="00391402" w:rsidP="00391402">
      <w:pPr>
        <w:ind w:left="705"/>
        <w:rPr>
          <w:rFonts w:ascii="Arial Narrow" w:hAnsi="Arial Narrow"/>
          <w:sz w:val="24"/>
          <w:szCs w:val="24"/>
        </w:rPr>
      </w:pPr>
    </w:p>
    <w:p w:rsidR="003C686A" w:rsidRPr="00080F37" w:rsidRDefault="00391402" w:rsidP="003C686A">
      <w:pPr>
        <w:pStyle w:val="Ttulo3"/>
        <w:numPr>
          <w:ilvl w:val="2"/>
          <w:numId w:val="20"/>
        </w:numPr>
        <w:rPr>
          <w:rFonts w:ascii="Arial Narrow" w:hAnsi="Arial Narrow"/>
          <w:sz w:val="24"/>
          <w:szCs w:val="24"/>
          <w:u w:val="single"/>
        </w:rPr>
      </w:pPr>
      <w:bookmarkStart w:id="42" w:name="_Toc531857364"/>
      <w:bookmarkStart w:id="43" w:name="_Toc531877776"/>
      <w:bookmarkEnd w:id="35"/>
      <w:r w:rsidRPr="00080F37">
        <w:rPr>
          <w:rFonts w:ascii="Arial Narrow" w:hAnsi="Arial Narrow"/>
          <w:sz w:val="24"/>
          <w:szCs w:val="24"/>
          <w:u w:val="single"/>
        </w:rPr>
        <w:t>Valoración del crédito:</w:t>
      </w:r>
      <w:bookmarkEnd w:id="42"/>
      <w:bookmarkEnd w:id="43"/>
    </w:p>
    <w:p w:rsidR="00391402" w:rsidRPr="00080F37" w:rsidRDefault="00391402" w:rsidP="00391402">
      <w:pPr>
        <w:rPr>
          <w:rFonts w:ascii="Arial Narrow" w:hAnsi="Arial Narrow"/>
        </w:rPr>
      </w:pPr>
    </w:p>
    <w:p w:rsidR="009B4EA6" w:rsidRPr="00080F37" w:rsidRDefault="00391402" w:rsidP="00701803">
      <w:pPr>
        <w:jc w:val="both"/>
        <w:rPr>
          <w:rFonts w:ascii="Arial Narrow" w:hAnsi="Arial Narrow"/>
          <w:sz w:val="24"/>
          <w:szCs w:val="24"/>
        </w:rPr>
      </w:pPr>
      <w:r w:rsidRPr="00080F37">
        <w:rPr>
          <w:rFonts w:ascii="Arial Narrow" w:hAnsi="Arial Narrow"/>
          <w:sz w:val="24"/>
          <w:szCs w:val="24"/>
        </w:rPr>
        <w:t xml:space="preserve">Para la valoración se requiere de la curva de tasas correspondientes a cada nivel de calificación, en la cual se adiciona la sobretasa o </w:t>
      </w:r>
      <w:r w:rsidRPr="00080F37">
        <w:rPr>
          <w:rFonts w:ascii="Arial Narrow" w:hAnsi="Arial Narrow"/>
          <w:i/>
          <w:sz w:val="24"/>
          <w:szCs w:val="24"/>
        </w:rPr>
        <w:t>spread</w:t>
      </w:r>
      <w:r w:rsidRPr="00080F37">
        <w:rPr>
          <w:rFonts w:ascii="Arial Narrow" w:hAnsi="Arial Narrow"/>
          <w:sz w:val="24"/>
          <w:szCs w:val="24"/>
        </w:rPr>
        <w:t xml:space="preserve"> que refleje el riesgo de crédito (más adelante será utilizada como tasa de descuento), estas tasas se obtuvieron de la matriz de transición del punto anterior, mediante la metodología </w:t>
      </w:r>
      <w:r w:rsidRPr="00080F37">
        <w:rPr>
          <w:rFonts w:ascii="Arial Narrow" w:hAnsi="Arial Narrow"/>
          <w:i/>
          <w:sz w:val="24"/>
          <w:szCs w:val="24"/>
        </w:rPr>
        <w:t>Creditmetrics</w:t>
      </w:r>
      <w:r w:rsidRPr="00080F37">
        <w:rPr>
          <w:rFonts w:ascii="Arial Narrow" w:hAnsi="Arial Narrow"/>
          <w:sz w:val="24"/>
          <w:szCs w:val="24"/>
        </w:rPr>
        <w:t>, que calcula los diferenciales de crédito tomando como parámetros dicha matriz de transición y la Pérdida Dado el Incumplimiento (PDI); esta valoración tiene en cuenta que el margen de crédito es la prima de riesgo exigida por el mercado. Con esta información se realiza el cálculo del valor presente de los créditos (VP).</w:t>
      </w:r>
    </w:p>
    <w:p w:rsidR="009B4EA6" w:rsidRPr="00080F37" w:rsidRDefault="009B4EA6">
      <w:pPr>
        <w:rPr>
          <w:rFonts w:ascii="Arial Narrow" w:hAnsi="Arial Narrow"/>
          <w:sz w:val="24"/>
          <w:szCs w:val="24"/>
        </w:rPr>
      </w:pPr>
      <w:r w:rsidRPr="00080F37">
        <w:rPr>
          <w:rFonts w:ascii="Arial Narrow" w:hAnsi="Arial Narrow"/>
          <w:sz w:val="24"/>
          <w:szCs w:val="24"/>
        </w:rPr>
        <w:br w:type="page"/>
      </w:r>
    </w:p>
    <w:p w:rsidR="009B4EA6" w:rsidRPr="00080F37" w:rsidRDefault="009B4EA6" w:rsidP="00701803">
      <w:pPr>
        <w:pStyle w:val="Prrafodelista"/>
        <w:ind w:left="0"/>
        <w:jc w:val="both"/>
        <w:rPr>
          <w:rFonts w:ascii="Arial Narrow" w:hAnsi="Arial Narrow"/>
          <w:sz w:val="24"/>
          <w:szCs w:val="24"/>
        </w:rPr>
      </w:pPr>
    </w:p>
    <w:p w:rsidR="00391402" w:rsidRPr="00080F37" w:rsidRDefault="00391402" w:rsidP="00701803">
      <w:pPr>
        <w:pStyle w:val="Prrafodelista"/>
        <w:ind w:left="0"/>
        <w:jc w:val="both"/>
        <w:rPr>
          <w:rFonts w:ascii="Arial Narrow" w:hAnsi="Arial Narrow"/>
          <w:sz w:val="24"/>
          <w:szCs w:val="24"/>
        </w:rPr>
      </w:pPr>
      <w:r w:rsidRPr="00080F37">
        <w:rPr>
          <w:rFonts w:ascii="Arial Narrow" w:hAnsi="Arial Narrow"/>
          <w:sz w:val="24"/>
          <w:szCs w:val="24"/>
        </w:rPr>
        <w:t>Para definir estas tasas, se calculan los diferenciales de crédito para cada calificación, de acuerdo a la matriz de transición que se usa como insumo. Así:</w:t>
      </w:r>
    </w:p>
    <w:p w:rsidR="00391402" w:rsidRPr="00080F37" w:rsidRDefault="00391402" w:rsidP="00391402">
      <w:pPr>
        <w:pStyle w:val="Prrafodelista"/>
        <w:jc w:val="both"/>
        <w:rPr>
          <w:rFonts w:ascii="Arial Narrow" w:hAnsi="Arial Narrow"/>
          <w:sz w:val="24"/>
          <w:szCs w:val="24"/>
          <w:lang w:eastAsia="es-CO"/>
        </w:rPr>
      </w:pPr>
    </w:p>
    <w:p w:rsidR="00391402" w:rsidRPr="00080F37" w:rsidRDefault="00353F1B" w:rsidP="009B4EA6">
      <w:pPr>
        <w:pStyle w:val="Prrafodelista"/>
        <w:ind w:left="0" w:firstLine="1"/>
        <w:jc w:val="both"/>
        <w:rPr>
          <w:rFonts w:ascii="Arial Narrow" w:hAnsi="Arial Narrow"/>
          <w:sz w:val="24"/>
          <w:szCs w:val="24"/>
          <w:lang w:eastAsia="es-CO"/>
        </w:rPr>
      </w:pPr>
      <m:oMathPara>
        <m:oMath>
          <m:r>
            <w:rPr>
              <w:rFonts w:ascii="Cambria Math" w:hAnsi="Cambria Math"/>
              <w:sz w:val="24"/>
              <w:szCs w:val="24"/>
              <w:lang w:eastAsia="es-CO"/>
            </w:rPr>
            <m:t xml:space="preserve"> Credit Spreads=-</m:t>
          </m:r>
          <m:f>
            <m:fPr>
              <m:ctrlPr>
                <w:rPr>
                  <w:rFonts w:ascii="Cambria Math" w:hAnsi="Cambria Math"/>
                  <w:i/>
                  <w:sz w:val="24"/>
                  <w:szCs w:val="24"/>
                  <w:lang w:eastAsia="es-CO"/>
                </w:rPr>
              </m:ctrlPr>
            </m:fPr>
            <m:num>
              <m:r>
                <w:rPr>
                  <w:rFonts w:ascii="Cambria Math" w:hAnsi="Cambria Math"/>
                  <w:sz w:val="24"/>
                  <w:szCs w:val="24"/>
                  <w:lang w:eastAsia="es-CO"/>
                </w:rPr>
                <m:t>(</m:t>
              </m:r>
              <m:func>
                <m:funcPr>
                  <m:ctrlPr>
                    <w:rPr>
                      <w:rFonts w:ascii="Cambria Math" w:hAnsi="Cambria Math"/>
                      <w:sz w:val="24"/>
                      <w:szCs w:val="24"/>
                      <w:lang w:eastAsia="es-CO"/>
                    </w:rPr>
                  </m:ctrlPr>
                </m:funcPr>
                <m:fName>
                  <m:r>
                    <m:rPr>
                      <m:sty m:val="p"/>
                    </m:rPr>
                    <w:rPr>
                      <w:rFonts w:ascii="Cambria Math" w:hAnsi="Cambria Math"/>
                      <w:sz w:val="24"/>
                      <w:szCs w:val="24"/>
                      <w:lang w:eastAsia="es-CO"/>
                    </w:rPr>
                    <m:t>log</m:t>
                  </m:r>
                  <m:ctrlPr>
                    <w:rPr>
                      <w:rFonts w:ascii="Cambria Math" w:hAnsi="Cambria Math"/>
                      <w:i/>
                      <w:sz w:val="24"/>
                      <w:szCs w:val="24"/>
                      <w:lang w:eastAsia="es-CO"/>
                    </w:rPr>
                  </m:ctrlPr>
                </m:fName>
                <m:e>
                  <m:d>
                    <m:dPr>
                      <m:ctrlPr>
                        <w:rPr>
                          <w:rFonts w:ascii="Cambria Math" w:hAnsi="Cambria Math"/>
                          <w:i/>
                          <w:sz w:val="24"/>
                          <w:szCs w:val="24"/>
                          <w:lang w:eastAsia="es-CO"/>
                        </w:rPr>
                      </m:ctrlPr>
                    </m:dPr>
                    <m:e>
                      <m:r>
                        <w:rPr>
                          <w:rFonts w:ascii="Cambria Math" w:hAnsi="Cambria Math"/>
                          <w:sz w:val="24"/>
                          <w:szCs w:val="24"/>
                          <w:lang w:eastAsia="es-CO"/>
                        </w:rPr>
                        <m:t>1-PDI*PI</m:t>
                      </m:r>
                    </m:e>
                  </m:d>
                </m:e>
              </m:func>
              <m:r>
                <w:rPr>
                  <w:rFonts w:ascii="Cambria Math" w:hAnsi="Cambria Math"/>
                  <w:sz w:val="24"/>
                  <w:szCs w:val="24"/>
                  <w:lang w:eastAsia="es-CO"/>
                </w:rPr>
                <m:t>)</m:t>
              </m:r>
            </m:num>
            <m:den>
              <m:r>
                <w:rPr>
                  <w:rFonts w:ascii="Cambria Math" w:hAnsi="Cambria Math"/>
                  <w:sz w:val="24"/>
                  <w:szCs w:val="24"/>
                  <w:lang w:eastAsia="es-CO"/>
                </w:rPr>
                <m:t>t</m:t>
              </m:r>
            </m:den>
          </m:f>
        </m:oMath>
      </m:oMathPara>
    </w:p>
    <w:p w:rsidR="00391402" w:rsidRPr="00080F37" w:rsidRDefault="00391402" w:rsidP="009B4EA6">
      <w:pPr>
        <w:jc w:val="both"/>
        <w:rPr>
          <w:rFonts w:ascii="Arial Narrow" w:hAnsi="Arial Narrow"/>
          <w:sz w:val="24"/>
          <w:szCs w:val="24"/>
          <w:lang w:eastAsia="es-CO"/>
        </w:rPr>
      </w:pPr>
      <w:r w:rsidRPr="00080F37">
        <w:rPr>
          <w:rFonts w:ascii="Arial Narrow" w:hAnsi="Arial Narrow"/>
          <w:sz w:val="24"/>
          <w:szCs w:val="24"/>
          <w:lang w:eastAsia="es-CO"/>
        </w:rPr>
        <w:t xml:space="preserve">Donde: </w:t>
      </w:r>
    </w:p>
    <w:p w:rsidR="00391402" w:rsidRPr="00080F37" w:rsidRDefault="00391402" w:rsidP="00391402">
      <w:pPr>
        <w:pStyle w:val="Prrafodelista"/>
        <w:jc w:val="both"/>
        <w:rPr>
          <w:rFonts w:ascii="Arial Narrow" w:hAnsi="Arial Narrow"/>
          <w:sz w:val="24"/>
          <w:szCs w:val="24"/>
          <w:lang w:eastAsia="es-CO"/>
        </w:rPr>
      </w:pPr>
    </w:p>
    <w:p w:rsidR="00391402" w:rsidRPr="00080F37" w:rsidRDefault="00353F1B" w:rsidP="009B4EA6">
      <w:pPr>
        <w:jc w:val="both"/>
        <w:rPr>
          <w:rFonts w:ascii="Arial Narrow" w:hAnsi="Arial Narrow"/>
          <w:szCs w:val="24"/>
          <w:lang w:eastAsia="es-CO"/>
        </w:rPr>
      </w:pPr>
      <m:oMath>
        <m:r>
          <w:rPr>
            <w:rFonts w:ascii="Cambria Math" w:hAnsi="Cambria Math"/>
            <w:szCs w:val="24"/>
            <w:lang w:eastAsia="es-CO"/>
          </w:rPr>
          <m:t xml:space="preserve">PDI  </m:t>
        </m:r>
      </m:oMath>
      <w:r w:rsidR="00322C6A" w:rsidRPr="00080F37">
        <w:rPr>
          <w:rFonts w:ascii="Arial Narrow" w:hAnsi="Arial Narrow"/>
          <w:sz w:val="24"/>
          <w:szCs w:val="24"/>
          <w:lang w:eastAsia="es-CO"/>
        </w:rPr>
        <w:tab/>
      </w:r>
      <w:r w:rsidR="00391402" w:rsidRPr="00080F37">
        <w:rPr>
          <w:rFonts w:ascii="Arial Narrow" w:hAnsi="Arial Narrow"/>
          <w:sz w:val="24"/>
          <w:szCs w:val="24"/>
          <w:lang w:eastAsia="es-CO"/>
        </w:rPr>
        <w:t>Pérdida dada el incumplimiento</w:t>
      </w:r>
    </w:p>
    <w:p w:rsidR="00391402" w:rsidRPr="00080F37" w:rsidRDefault="00353F1B" w:rsidP="009B4EA6">
      <w:pPr>
        <w:pStyle w:val="Prrafodelista"/>
        <w:ind w:left="0"/>
        <w:jc w:val="both"/>
        <w:rPr>
          <w:rFonts w:ascii="Arial Narrow" w:hAnsi="Arial Narrow"/>
          <w:szCs w:val="24"/>
          <w:lang w:eastAsia="es-CO"/>
        </w:rPr>
      </w:pPr>
      <m:oMath>
        <m:r>
          <w:rPr>
            <w:rFonts w:ascii="Cambria Math" w:hAnsi="Cambria Math"/>
            <w:szCs w:val="24"/>
            <w:lang w:eastAsia="es-CO"/>
          </w:rPr>
          <m:t xml:space="preserve">PI </m:t>
        </m:r>
      </m:oMath>
      <w:r w:rsidR="00391402" w:rsidRPr="00080F37">
        <w:rPr>
          <w:rFonts w:ascii="Arial Narrow" w:hAnsi="Arial Narrow"/>
          <w:szCs w:val="24"/>
          <w:lang w:eastAsia="es-CO"/>
        </w:rPr>
        <w:t xml:space="preserve">    </w:t>
      </w:r>
      <w:r w:rsidR="00322C6A" w:rsidRPr="00080F37">
        <w:rPr>
          <w:rFonts w:ascii="Arial Narrow" w:hAnsi="Arial Narrow"/>
          <w:szCs w:val="24"/>
          <w:lang w:eastAsia="es-CO"/>
        </w:rPr>
        <w:tab/>
      </w:r>
      <w:r w:rsidR="00391402" w:rsidRPr="00080F37">
        <w:rPr>
          <w:rFonts w:ascii="Arial Narrow" w:hAnsi="Arial Narrow"/>
          <w:sz w:val="24"/>
          <w:szCs w:val="24"/>
          <w:lang w:eastAsia="es-CO"/>
        </w:rPr>
        <w:t>Probabilidad de incumplimiento (Matriz de Transición)</w:t>
      </w:r>
    </w:p>
    <w:p w:rsidR="00391402" w:rsidRPr="00080F37" w:rsidRDefault="00353F1B" w:rsidP="009B4EA6">
      <w:pPr>
        <w:jc w:val="both"/>
        <w:rPr>
          <w:rFonts w:ascii="Arial Narrow" w:hAnsi="Arial Narrow"/>
          <w:sz w:val="24"/>
          <w:szCs w:val="24"/>
          <w:lang w:eastAsia="es-CO"/>
        </w:rPr>
      </w:pPr>
      <m:oMath>
        <m:r>
          <w:rPr>
            <w:rFonts w:ascii="Cambria Math" w:hAnsi="Cambria Math"/>
            <w:szCs w:val="24"/>
            <w:lang w:eastAsia="es-CO"/>
          </w:rPr>
          <m:t xml:space="preserve">t </m:t>
        </m:r>
      </m:oMath>
      <w:r w:rsidR="00391402" w:rsidRPr="00080F37">
        <w:rPr>
          <w:rFonts w:ascii="Arial Narrow" w:hAnsi="Arial Narrow"/>
          <w:szCs w:val="24"/>
          <w:lang w:eastAsia="es-CO"/>
        </w:rPr>
        <w:t xml:space="preserve">      </w:t>
      </w:r>
      <w:r w:rsidR="00322C6A" w:rsidRPr="00080F37">
        <w:rPr>
          <w:rFonts w:ascii="Arial Narrow" w:hAnsi="Arial Narrow"/>
          <w:szCs w:val="24"/>
          <w:lang w:eastAsia="es-CO"/>
        </w:rPr>
        <w:tab/>
      </w:r>
      <w:r w:rsidR="00391402" w:rsidRPr="00080F37">
        <w:rPr>
          <w:rFonts w:ascii="Arial Narrow" w:hAnsi="Arial Narrow"/>
          <w:sz w:val="24"/>
          <w:szCs w:val="24"/>
          <w:lang w:eastAsia="es-CO"/>
        </w:rPr>
        <w:t>Tiempo, t=1, dada la ventana de tiempo de 1 año de la matriz de transición</w:t>
      </w:r>
    </w:p>
    <w:p w:rsidR="00ED27F2" w:rsidRPr="00080F37" w:rsidRDefault="00ED27F2" w:rsidP="00391402">
      <w:pPr>
        <w:pStyle w:val="Prrafodelista"/>
        <w:spacing w:line="276" w:lineRule="auto"/>
        <w:jc w:val="both"/>
        <w:rPr>
          <w:rFonts w:ascii="Arial Narrow" w:hAnsi="Arial Narrow"/>
          <w:i/>
          <w:sz w:val="24"/>
          <w:szCs w:val="24"/>
          <w:lang w:eastAsia="es-CO"/>
        </w:rPr>
      </w:pPr>
    </w:p>
    <w:p w:rsidR="00391402" w:rsidRPr="00080F37" w:rsidRDefault="00391402" w:rsidP="00391402">
      <w:pPr>
        <w:pStyle w:val="Prrafodelista"/>
        <w:spacing w:line="276" w:lineRule="auto"/>
        <w:jc w:val="both"/>
        <w:rPr>
          <w:rFonts w:ascii="Arial Narrow" w:hAnsi="Arial Narrow"/>
          <w:sz w:val="24"/>
          <w:szCs w:val="24"/>
          <w:lang w:eastAsia="es-CO"/>
        </w:rPr>
      </w:pPr>
      <w:r w:rsidRPr="00080F37">
        <w:rPr>
          <w:rFonts w:ascii="Arial Narrow" w:hAnsi="Arial Narrow"/>
          <w:i/>
          <w:sz w:val="24"/>
          <w:szCs w:val="24"/>
          <w:lang w:eastAsia="es-CO"/>
        </w:rPr>
        <w:t>(Ver Anexo 2)</w:t>
      </w:r>
    </w:p>
    <w:p w:rsidR="00FE4871" w:rsidRPr="00080F37" w:rsidRDefault="00FE4871" w:rsidP="00FE4871">
      <w:pPr>
        <w:rPr>
          <w:rFonts w:ascii="Arial Narrow" w:hAnsi="Arial Narrow"/>
        </w:rPr>
      </w:pPr>
    </w:p>
    <w:p w:rsidR="009B4EA6" w:rsidRPr="00080F37" w:rsidRDefault="009B4EA6" w:rsidP="00FE4871">
      <w:pPr>
        <w:rPr>
          <w:rFonts w:ascii="Arial Narrow" w:hAnsi="Arial Narrow"/>
        </w:rPr>
      </w:pPr>
    </w:p>
    <w:p w:rsidR="003C686A" w:rsidRPr="00080F37" w:rsidRDefault="00391402" w:rsidP="00391402">
      <w:pPr>
        <w:pStyle w:val="Ttulo3"/>
        <w:numPr>
          <w:ilvl w:val="2"/>
          <w:numId w:val="20"/>
        </w:numPr>
        <w:rPr>
          <w:rFonts w:ascii="Arial Narrow" w:hAnsi="Arial Narrow"/>
          <w:sz w:val="24"/>
          <w:szCs w:val="24"/>
          <w:u w:val="single"/>
        </w:rPr>
      </w:pPr>
      <w:bookmarkStart w:id="44" w:name="_Toc531857365"/>
      <w:bookmarkStart w:id="45" w:name="_Toc531877777"/>
      <w:r w:rsidRPr="00080F37">
        <w:rPr>
          <w:rFonts w:ascii="Arial Narrow" w:hAnsi="Arial Narrow"/>
          <w:sz w:val="24"/>
          <w:szCs w:val="24"/>
          <w:u w:val="single"/>
        </w:rPr>
        <w:t>Medición del riesgo de crédito (</w:t>
      </w:r>
      <w:r w:rsidRPr="00080F37">
        <w:rPr>
          <w:rFonts w:ascii="Arial Narrow" w:hAnsi="Arial Narrow"/>
          <w:i/>
          <w:sz w:val="24"/>
          <w:szCs w:val="24"/>
          <w:u w:val="single"/>
        </w:rPr>
        <w:t>Credit VaR</w:t>
      </w:r>
      <w:r w:rsidRPr="00080F37">
        <w:rPr>
          <w:rFonts w:ascii="Arial Narrow" w:hAnsi="Arial Narrow"/>
          <w:sz w:val="24"/>
          <w:szCs w:val="24"/>
          <w:u w:val="single"/>
        </w:rPr>
        <w:t>):</w:t>
      </w:r>
      <w:bookmarkEnd w:id="44"/>
      <w:bookmarkEnd w:id="45"/>
      <w:r w:rsidRPr="00080F37">
        <w:rPr>
          <w:rFonts w:ascii="Arial Narrow" w:hAnsi="Arial Narrow"/>
          <w:sz w:val="24"/>
          <w:szCs w:val="24"/>
          <w:u w:val="single"/>
        </w:rPr>
        <w:t xml:space="preserve"> </w:t>
      </w:r>
    </w:p>
    <w:p w:rsidR="003C686A" w:rsidRPr="00080F37" w:rsidRDefault="003C686A" w:rsidP="003C686A">
      <w:pPr>
        <w:rPr>
          <w:rFonts w:ascii="Arial Narrow" w:hAnsi="Arial Narrow"/>
        </w:rPr>
      </w:pPr>
    </w:p>
    <w:p w:rsidR="00391402" w:rsidRPr="00080F37" w:rsidRDefault="00391402" w:rsidP="00353F1B">
      <w:pPr>
        <w:pStyle w:val="Prrafodelista"/>
        <w:spacing w:line="259" w:lineRule="auto"/>
        <w:ind w:left="0"/>
        <w:contextualSpacing/>
        <w:jc w:val="both"/>
        <w:rPr>
          <w:rFonts w:ascii="Arial Narrow" w:hAnsi="Arial Narrow"/>
          <w:sz w:val="18"/>
          <w:szCs w:val="24"/>
          <w:lang w:eastAsia="es-CO"/>
        </w:rPr>
      </w:pPr>
      <w:r w:rsidRPr="00080F37">
        <w:rPr>
          <w:rFonts w:ascii="Arial Narrow" w:hAnsi="Arial Narrow"/>
          <w:sz w:val="24"/>
          <w:szCs w:val="24"/>
        </w:rPr>
        <w:t>A partir de los cambios en el valor presente de los créditos, es decir, las pérdidas y/o ganancias que se obtendrían en las diferentes calificaciones, se halla una máxima pérdida probable mediante una aproximación lineal.</w:t>
      </w:r>
    </w:p>
    <w:p w:rsidR="00391402" w:rsidRPr="00080F37" w:rsidRDefault="00353F1B" w:rsidP="009B4EA6">
      <w:pPr>
        <w:pStyle w:val="Prrafodelista"/>
        <w:ind w:left="0" w:hanging="10"/>
        <w:jc w:val="both"/>
        <w:rPr>
          <w:rFonts w:ascii="Arial Narrow" w:hAnsi="Arial Narrow"/>
          <w:sz w:val="24"/>
          <w:szCs w:val="24"/>
          <w:lang w:eastAsia="es-CO"/>
        </w:rPr>
      </w:pPr>
      <m:oMathPara>
        <m:oMathParaPr>
          <m:jc m:val="center"/>
        </m:oMathParaPr>
        <m:oMath>
          <m:r>
            <w:rPr>
              <w:rFonts w:ascii="Cambria Math" w:hAnsi="Cambria Math"/>
              <w:sz w:val="24"/>
              <w:szCs w:val="24"/>
              <w:lang w:eastAsia="es-CO"/>
            </w:rPr>
            <m:t xml:space="preserve">Varianza </m:t>
          </m:r>
          <m:d>
            <m:dPr>
              <m:ctrlPr>
                <w:rPr>
                  <w:rFonts w:ascii="Cambria Math" w:hAnsi="Cambria Math"/>
                  <w:i/>
                  <w:sz w:val="24"/>
                  <w:szCs w:val="24"/>
                  <w:lang w:eastAsia="es-CO"/>
                </w:rPr>
              </m:ctrlPr>
            </m:dPr>
            <m:e>
              <m:sSup>
                <m:sSupPr>
                  <m:ctrlPr>
                    <w:rPr>
                      <w:rFonts w:ascii="Cambria Math" w:hAnsi="Cambria Math"/>
                      <w:i/>
                      <w:sz w:val="24"/>
                      <w:szCs w:val="24"/>
                      <w:lang w:eastAsia="es-CO"/>
                    </w:rPr>
                  </m:ctrlPr>
                </m:sSupPr>
                <m:e>
                  <m:r>
                    <w:rPr>
                      <w:rFonts w:ascii="Cambria Math" w:hAnsi="Cambria Math"/>
                      <w:sz w:val="24"/>
                      <w:szCs w:val="24"/>
                      <w:lang w:eastAsia="es-CO"/>
                    </w:rPr>
                    <m:t>σ</m:t>
                  </m:r>
                </m:e>
                <m:sup>
                  <m:r>
                    <w:rPr>
                      <w:rFonts w:ascii="Cambria Math" w:hAnsi="Cambria Math"/>
                      <w:sz w:val="24"/>
                      <w:szCs w:val="24"/>
                      <w:lang w:eastAsia="es-CO"/>
                    </w:rPr>
                    <m:t>2</m:t>
                  </m:r>
                </m:sup>
              </m:sSup>
            </m:e>
          </m:d>
          <m:r>
            <w:rPr>
              <w:rFonts w:ascii="Cambria Math" w:hAnsi="Cambria Math"/>
              <w:sz w:val="24"/>
              <w:szCs w:val="24"/>
              <w:lang w:eastAsia="es-CO"/>
            </w:rPr>
            <m:t>=</m:t>
          </m:r>
          <m:nary>
            <m:naryPr>
              <m:chr m:val="∑"/>
              <m:limLoc m:val="undOvr"/>
              <m:ctrlPr>
                <w:rPr>
                  <w:rFonts w:ascii="Cambria Math" w:hAnsi="Cambria Math"/>
                  <w:i/>
                  <w:sz w:val="24"/>
                  <w:szCs w:val="24"/>
                  <w:lang w:eastAsia="es-CO"/>
                </w:rPr>
              </m:ctrlPr>
            </m:naryPr>
            <m:sub>
              <m:r>
                <w:rPr>
                  <w:rFonts w:ascii="Cambria Math" w:hAnsi="Cambria Math"/>
                  <w:sz w:val="24"/>
                  <w:szCs w:val="24"/>
                  <w:lang w:eastAsia="es-CO"/>
                </w:rPr>
                <m:t>i=1</m:t>
              </m:r>
            </m:sub>
            <m:sup>
              <m:r>
                <w:rPr>
                  <w:rFonts w:ascii="Cambria Math" w:hAnsi="Cambria Math"/>
                  <w:sz w:val="24"/>
                  <w:szCs w:val="24"/>
                  <w:lang w:eastAsia="es-CO"/>
                </w:rPr>
                <m:t>n</m:t>
              </m:r>
            </m:sup>
            <m:e>
              <m:sSub>
                <m:sSubPr>
                  <m:ctrlPr>
                    <w:rPr>
                      <w:rFonts w:ascii="Cambria Math" w:hAnsi="Cambria Math"/>
                      <w:i/>
                      <w:sz w:val="24"/>
                      <w:szCs w:val="24"/>
                      <w:lang w:eastAsia="es-CO"/>
                    </w:rPr>
                  </m:ctrlPr>
                </m:sSubPr>
                <m:e>
                  <m:r>
                    <w:rPr>
                      <w:rFonts w:ascii="Cambria Math" w:hAnsi="Cambria Math"/>
                      <w:sz w:val="24"/>
                      <w:szCs w:val="24"/>
                      <w:lang w:eastAsia="es-CO"/>
                    </w:rPr>
                    <m:t>P</m:t>
                  </m:r>
                </m:e>
                <m:sub>
                  <m:r>
                    <w:rPr>
                      <w:rFonts w:ascii="Cambria Math" w:hAnsi="Cambria Math"/>
                      <w:sz w:val="24"/>
                      <w:szCs w:val="24"/>
                      <w:lang w:eastAsia="es-CO"/>
                    </w:rPr>
                    <m:t>i</m:t>
                  </m:r>
                </m:sub>
              </m:sSub>
            </m:e>
          </m:nary>
          <m:r>
            <w:rPr>
              <w:rFonts w:ascii="Cambria Math" w:hAnsi="Cambria Math"/>
              <w:sz w:val="24"/>
              <w:szCs w:val="24"/>
              <w:lang w:eastAsia="es-CO"/>
            </w:rPr>
            <m:t>*</m:t>
          </m:r>
          <m:sSup>
            <m:sSupPr>
              <m:ctrlPr>
                <w:rPr>
                  <w:rFonts w:ascii="Cambria Math" w:hAnsi="Cambria Math"/>
                  <w:i/>
                  <w:sz w:val="24"/>
                  <w:szCs w:val="24"/>
                  <w:lang w:eastAsia="es-CO"/>
                </w:rPr>
              </m:ctrlPr>
            </m:sSupPr>
            <m:e>
              <m:r>
                <w:rPr>
                  <w:rFonts w:ascii="Cambria Math" w:hAnsi="Cambria Math"/>
                  <w:sz w:val="24"/>
                  <w:szCs w:val="24"/>
                  <w:lang w:eastAsia="es-CO"/>
                </w:rPr>
                <m:t>(∆VP-μ)</m:t>
              </m:r>
            </m:e>
            <m:sup>
              <m:r>
                <w:rPr>
                  <w:rFonts w:ascii="Cambria Math" w:hAnsi="Cambria Math"/>
                  <w:sz w:val="24"/>
                  <w:szCs w:val="24"/>
                  <w:lang w:eastAsia="es-CO"/>
                </w:rPr>
                <m:t>2</m:t>
              </m:r>
            </m:sup>
          </m:sSup>
        </m:oMath>
      </m:oMathPara>
    </w:p>
    <w:p w:rsidR="00391402" w:rsidRPr="00080F37" w:rsidRDefault="00391402" w:rsidP="00391402">
      <w:pPr>
        <w:pStyle w:val="Prrafodelista"/>
        <w:jc w:val="both"/>
        <w:rPr>
          <w:rFonts w:ascii="Arial Narrow" w:hAnsi="Arial Narrow"/>
          <w:sz w:val="6"/>
          <w:szCs w:val="24"/>
          <w:lang w:eastAsia="es-CO"/>
        </w:rPr>
      </w:pPr>
    </w:p>
    <w:p w:rsidR="00391402" w:rsidRPr="00080F37" w:rsidRDefault="00353F1B" w:rsidP="009B4EA6">
      <w:pPr>
        <w:pStyle w:val="Prrafodelista"/>
        <w:ind w:left="0" w:hanging="9"/>
        <w:jc w:val="both"/>
        <w:rPr>
          <w:rFonts w:ascii="Arial Narrow" w:hAnsi="Arial Narrow"/>
          <w:sz w:val="24"/>
          <w:szCs w:val="24"/>
          <w:lang w:eastAsia="es-CO"/>
        </w:rPr>
      </w:pPr>
      <m:oMathPara>
        <m:oMath>
          <m:r>
            <w:rPr>
              <w:rFonts w:ascii="Cambria Math" w:hAnsi="Cambria Math"/>
              <w:sz w:val="24"/>
              <w:szCs w:val="24"/>
              <w:lang w:eastAsia="es-CO"/>
            </w:rPr>
            <m:t xml:space="preserve">Desviación Estándar </m:t>
          </m:r>
          <m:d>
            <m:dPr>
              <m:ctrlPr>
                <w:rPr>
                  <w:rFonts w:ascii="Cambria Math" w:hAnsi="Cambria Math"/>
                  <w:i/>
                  <w:sz w:val="24"/>
                  <w:szCs w:val="24"/>
                  <w:lang w:eastAsia="es-CO"/>
                </w:rPr>
              </m:ctrlPr>
            </m:dPr>
            <m:e>
              <m:r>
                <w:rPr>
                  <w:rFonts w:ascii="Cambria Math" w:hAnsi="Cambria Math"/>
                  <w:sz w:val="24"/>
                  <w:szCs w:val="24"/>
                  <w:lang w:eastAsia="es-CO"/>
                </w:rPr>
                <m:t>σ</m:t>
              </m:r>
            </m:e>
          </m:d>
          <m:r>
            <w:rPr>
              <w:rFonts w:ascii="Cambria Math" w:hAnsi="Cambria Math"/>
              <w:sz w:val="24"/>
              <w:szCs w:val="24"/>
              <w:lang w:eastAsia="es-CO"/>
            </w:rPr>
            <m:t>=</m:t>
          </m:r>
          <m:rad>
            <m:radPr>
              <m:degHide m:val="1"/>
              <m:ctrlPr>
                <w:rPr>
                  <w:rFonts w:ascii="Cambria Math" w:hAnsi="Cambria Math"/>
                  <w:i/>
                  <w:sz w:val="24"/>
                  <w:szCs w:val="24"/>
                  <w:lang w:eastAsia="es-CO"/>
                </w:rPr>
              </m:ctrlPr>
            </m:radPr>
            <m:deg/>
            <m:e>
              <m:sSup>
                <m:sSupPr>
                  <m:ctrlPr>
                    <w:rPr>
                      <w:rFonts w:ascii="Cambria Math" w:hAnsi="Cambria Math"/>
                      <w:i/>
                      <w:sz w:val="24"/>
                      <w:szCs w:val="24"/>
                      <w:lang w:eastAsia="es-CO"/>
                    </w:rPr>
                  </m:ctrlPr>
                </m:sSupPr>
                <m:e>
                  <m:r>
                    <w:rPr>
                      <w:rFonts w:ascii="Cambria Math" w:hAnsi="Cambria Math"/>
                      <w:sz w:val="24"/>
                      <w:szCs w:val="24"/>
                      <w:lang w:eastAsia="es-CO"/>
                    </w:rPr>
                    <m:t>σ</m:t>
                  </m:r>
                </m:e>
                <m:sup>
                  <m:r>
                    <w:rPr>
                      <w:rFonts w:ascii="Cambria Math" w:hAnsi="Cambria Math"/>
                      <w:sz w:val="24"/>
                      <w:szCs w:val="24"/>
                      <w:lang w:eastAsia="es-CO"/>
                    </w:rPr>
                    <m:t>2</m:t>
                  </m:r>
                </m:sup>
              </m:sSup>
            </m:e>
          </m:rad>
        </m:oMath>
      </m:oMathPara>
    </w:p>
    <w:p w:rsidR="00391402" w:rsidRPr="00080F37" w:rsidRDefault="00391402" w:rsidP="00391402">
      <w:pPr>
        <w:pStyle w:val="Prrafodelista"/>
        <w:jc w:val="both"/>
        <w:rPr>
          <w:rFonts w:ascii="Arial Narrow" w:hAnsi="Arial Narrow"/>
          <w:sz w:val="16"/>
          <w:szCs w:val="24"/>
          <w:lang w:eastAsia="es-CO"/>
        </w:rPr>
      </w:pPr>
      <w:r w:rsidRPr="00080F37">
        <w:rPr>
          <w:rFonts w:ascii="Arial Narrow" w:hAnsi="Arial Narrow"/>
          <w:sz w:val="24"/>
          <w:szCs w:val="24"/>
          <w:lang w:eastAsia="es-CO"/>
        </w:rPr>
        <w:tab/>
      </w:r>
    </w:p>
    <w:p w:rsidR="00391402" w:rsidRPr="00080F37" w:rsidRDefault="00353F1B" w:rsidP="009B4EA6">
      <w:pPr>
        <w:pStyle w:val="Prrafodelista"/>
        <w:spacing w:line="276" w:lineRule="auto"/>
        <w:ind w:left="0" w:hanging="8"/>
        <w:jc w:val="both"/>
        <w:rPr>
          <w:rFonts w:ascii="Arial Narrow" w:hAnsi="Arial Narrow"/>
          <w:sz w:val="24"/>
          <w:szCs w:val="24"/>
          <w:lang w:eastAsia="es-CO"/>
        </w:rPr>
      </w:pPr>
      <m:oMathPara>
        <m:oMath>
          <m:r>
            <w:rPr>
              <w:rFonts w:ascii="Cambria Math" w:hAnsi="Cambria Math"/>
              <w:sz w:val="24"/>
              <w:szCs w:val="24"/>
              <w:lang w:eastAsia="es-CO"/>
            </w:rPr>
            <m:t>Credit VaR relativo= μ-(σ*</m:t>
          </m:r>
          <m:sSub>
            <m:sSubPr>
              <m:ctrlPr>
                <w:rPr>
                  <w:rFonts w:ascii="Cambria Math" w:hAnsi="Cambria Math"/>
                  <w:i/>
                  <w:sz w:val="24"/>
                  <w:szCs w:val="24"/>
                  <w:lang w:eastAsia="es-CO"/>
                </w:rPr>
              </m:ctrlPr>
            </m:sSubPr>
            <m:e>
              <m:r>
                <w:rPr>
                  <w:rFonts w:ascii="Cambria Math" w:hAnsi="Cambria Math"/>
                  <w:sz w:val="24"/>
                  <w:szCs w:val="24"/>
                  <w:lang w:eastAsia="es-CO"/>
                </w:rPr>
                <m:t>Z</m:t>
              </m:r>
            </m:e>
            <m:sub>
              <m:r>
                <w:rPr>
                  <w:rFonts w:ascii="Cambria Math" w:hAnsi="Cambria Math"/>
                  <w:sz w:val="24"/>
                  <w:szCs w:val="24"/>
                  <w:lang w:eastAsia="es-CO"/>
                </w:rPr>
                <m:t>α</m:t>
              </m:r>
            </m:sub>
          </m:sSub>
          <m:r>
            <w:rPr>
              <w:rFonts w:ascii="Cambria Math" w:hAnsi="Cambria Math"/>
              <w:sz w:val="24"/>
              <w:szCs w:val="24"/>
              <w:lang w:eastAsia="es-CO"/>
            </w:rPr>
            <m:t>)</m:t>
          </m:r>
        </m:oMath>
      </m:oMathPara>
    </w:p>
    <w:p w:rsidR="00391402" w:rsidRPr="00080F37" w:rsidRDefault="00391402" w:rsidP="00391402">
      <w:pPr>
        <w:pStyle w:val="Prrafodelista"/>
        <w:spacing w:line="276" w:lineRule="auto"/>
        <w:jc w:val="both"/>
        <w:rPr>
          <w:rFonts w:ascii="Arial Narrow" w:hAnsi="Arial Narrow"/>
          <w:sz w:val="14"/>
          <w:szCs w:val="24"/>
          <w:lang w:eastAsia="es-CO"/>
        </w:rPr>
      </w:pPr>
    </w:p>
    <w:p w:rsidR="00391402" w:rsidRPr="00080F37" w:rsidRDefault="00353F1B" w:rsidP="009B4EA6">
      <w:pPr>
        <w:spacing w:line="276" w:lineRule="auto"/>
        <w:jc w:val="both"/>
        <w:rPr>
          <w:rFonts w:ascii="Arial Narrow" w:hAnsi="Arial Narrow"/>
          <w:sz w:val="24"/>
          <w:szCs w:val="24"/>
          <w:lang w:eastAsia="es-CO"/>
        </w:rPr>
      </w:pPr>
      <m:oMathPara>
        <m:oMathParaPr>
          <m:jc m:val="center"/>
        </m:oMathParaPr>
        <m:oMath>
          <m:r>
            <w:rPr>
              <w:rFonts w:ascii="Cambria Math" w:hAnsi="Cambria Math"/>
              <w:sz w:val="24"/>
              <w:szCs w:val="24"/>
              <w:lang w:eastAsia="es-CO"/>
            </w:rPr>
            <m:t>Credit VaR absoluto=Saldo Vigente*Credit VaR relativo</m:t>
          </m:r>
        </m:oMath>
      </m:oMathPara>
    </w:p>
    <w:p w:rsidR="00ED27F2" w:rsidRPr="00080F37" w:rsidRDefault="00ED27F2" w:rsidP="00391402">
      <w:pPr>
        <w:spacing w:line="276" w:lineRule="auto"/>
        <w:jc w:val="both"/>
        <w:rPr>
          <w:rFonts w:ascii="Arial Narrow" w:hAnsi="Arial Narrow"/>
          <w:sz w:val="24"/>
          <w:szCs w:val="24"/>
          <w:lang w:eastAsia="es-CO"/>
        </w:rPr>
      </w:pPr>
    </w:p>
    <w:p w:rsidR="00391402" w:rsidRPr="00080F37" w:rsidRDefault="00391402" w:rsidP="00391402">
      <w:pPr>
        <w:spacing w:line="276" w:lineRule="auto"/>
        <w:jc w:val="both"/>
        <w:rPr>
          <w:rFonts w:ascii="Arial Narrow" w:hAnsi="Arial Narrow"/>
          <w:sz w:val="24"/>
          <w:szCs w:val="24"/>
          <w:lang w:eastAsia="es-CO"/>
        </w:rPr>
      </w:pPr>
      <w:r w:rsidRPr="00080F37">
        <w:rPr>
          <w:rFonts w:ascii="Arial Narrow" w:hAnsi="Arial Narrow"/>
          <w:sz w:val="24"/>
          <w:szCs w:val="24"/>
          <w:lang w:eastAsia="es-CO"/>
        </w:rPr>
        <w:t>Donde:</w:t>
      </w:r>
    </w:p>
    <w:p w:rsidR="00391402" w:rsidRPr="00080F37" w:rsidRDefault="000427B1" w:rsidP="00391402">
      <w:pPr>
        <w:pStyle w:val="Prrafodelista"/>
        <w:spacing w:line="276" w:lineRule="auto"/>
        <w:jc w:val="both"/>
        <w:rPr>
          <w:rFonts w:ascii="Arial Narrow" w:hAnsi="Arial Narrow"/>
          <w:sz w:val="24"/>
          <w:szCs w:val="24"/>
          <w:lang w:eastAsia="es-CO"/>
        </w:rPr>
      </w:pPr>
      <m:oMath>
        <m:sSub>
          <m:sSubPr>
            <m:ctrlPr>
              <w:rPr>
                <w:rFonts w:ascii="Cambria Math" w:hAnsi="Cambria Math"/>
                <w:i/>
                <w:sz w:val="24"/>
                <w:szCs w:val="24"/>
                <w:lang w:eastAsia="es-CO"/>
              </w:rPr>
            </m:ctrlPr>
          </m:sSubPr>
          <m:e>
            <m:r>
              <w:rPr>
                <w:rFonts w:ascii="Cambria Math" w:hAnsi="Cambria Math"/>
                <w:sz w:val="24"/>
                <w:szCs w:val="24"/>
                <w:lang w:eastAsia="es-CO"/>
              </w:rPr>
              <m:t>P</m:t>
            </m:r>
          </m:e>
          <m:sub>
            <m:r>
              <w:rPr>
                <w:rFonts w:ascii="Cambria Math" w:hAnsi="Cambria Math"/>
                <w:sz w:val="24"/>
                <w:szCs w:val="24"/>
                <w:lang w:eastAsia="es-CO"/>
              </w:rPr>
              <m:t>i</m:t>
            </m:r>
          </m:sub>
        </m:sSub>
      </m:oMath>
      <w:r w:rsidR="00391402" w:rsidRPr="00080F37">
        <w:rPr>
          <w:rFonts w:ascii="Arial Narrow" w:hAnsi="Arial Narrow"/>
          <w:sz w:val="24"/>
          <w:szCs w:val="24"/>
          <w:lang w:eastAsia="es-CO"/>
        </w:rPr>
        <w:t xml:space="preserve"> </w:t>
      </w:r>
      <w:r w:rsidR="00ED27F2" w:rsidRPr="00080F37">
        <w:rPr>
          <w:rFonts w:ascii="Arial Narrow" w:hAnsi="Arial Narrow"/>
          <w:sz w:val="24"/>
          <w:szCs w:val="24"/>
          <w:lang w:eastAsia="es-CO"/>
        </w:rPr>
        <w:tab/>
      </w:r>
      <w:r w:rsidR="00391402" w:rsidRPr="00080F37">
        <w:rPr>
          <w:rFonts w:ascii="Arial Narrow" w:hAnsi="Arial Narrow"/>
          <w:sz w:val="24"/>
          <w:szCs w:val="24"/>
          <w:lang w:eastAsia="es-CO"/>
        </w:rPr>
        <w:t xml:space="preserve">es la probabilidad de transición de calificación X a calificación Y, </w:t>
      </w:r>
    </w:p>
    <w:p w:rsidR="00391402" w:rsidRPr="00080F37" w:rsidRDefault="00353F1B" w:rsidP="00391402">
      <w:pPr>
        <w:pStyle w:val="Prrafodelista"/>
        <w:spacing w:line="276" w:lineRule="auto"/>
        <w:jc w:val="both"/>
        <w:rPr>
          <w:rFonts w:ascii="Arial Narrow" w:hAnsi="Arial Narrow"/>
          <w:sz w:val="24"/>
          <w:szCs w:val="24"/>
          <w:lang w:eastAsia="es-CO"/>
        </w:rPr>
      </w:pPr>
      <m:oMath>
        <m:r>
          <w:rPr>
            <w:rFonts w:ascii="Cambria Math" w:hAnsi="Cambria Math"/>
            <w:sz w:val="24"/>
            <w:szCs w:val="24"/>
            <w:lang w:eastAsia="es-CO"/>
          </w:rPr>
          <m:t>VP</m:t>
        </m:r>
      </m:oMath>
      <w:r w:rsidR="00391402" w:rsidRPr="00080F37">
        <w:rPr>
          <w:rFonts w:ascii="Arial Narrow" w:hAnsi="Arial Narrow"/>
          <w:sz w:val="24"/>
          <w:szCs w:val="24"/>
          <w:lang w:eastAsia="es-CO"/>
        </w:rPr>
        <w:t xml:space="preserve"> </w:t>
      </w:r>
      <w:r w:rsidR="00ED27F2" w:rsidRPr="00080F37">
        <w:rPr>
          <w:rFonts w:ascii="Arial Narrow" w:hAnsi="Arial Narrow"/>
          <w:sz w:val="24"/>
          <w:szCs w:val="24"/>
          <w:lang w:eastAsia="es-CO"/>
        </w:rPr>
        <w:tab/>
      </w:r>
      <w:r w:rsidR="00391402" w:rsidRPr="00080F37">
        <w:rPr>
          <w:rFonts w:ascii="Arial Narrow" w:hAnsi="Arial Narrow"/>
          <w:sz w:val="24"/>
          <w:szCs w:val="24"/>
          <w:lang w:eastAsia="es-CO"/>
        </w:rPr>
        <w:t>es el valor presente de la obligación</w:t>
      </w:r>
    </w:p>
    <w:p w:rsidR="00391402" w:rsidRPr="00080F37" w:rsidRDefault="000427B1" w:rsidP="00391402">
      <w:pPr>
        <w:pStyle w:val="Prrafodelista"/>
        <w:spacing w:line="276" w:lineRule="auto"/>
        <w:jc w:val="both"/>
        <w:rPr>
          <w:rFonts w:ascii="Arial Narrow" w:hAnsi="Arial Narrow"/>
          <w:sz w:val="24"/>
          <w:szCs w:val="24"/>
          <w:lang w:eastAsia="es-CO"/>
        </w:rPr>
      </w:pPr>
      <m:oMath>
        <m:sSub>
          <m:sSubPr>
            <m:ctrlPr>
              <w:rPr>
                <w:rFonts w:ascii="Cambria Math" w:hAnsi="Cambria Math"/>
                <w:i/>
                <w:sz w:val="24"/>
                <w:szCs w:val="24"/>
                <w:lang w:eastAsia="es-CO"/>
              </w:rPr>
            </m:ctrlPr>
          </m:sSubPr>
          <m:e>
            <m:r>
              <w:rPr>
                <w:rFonts w:ascii="Cambria Math" w:hAnsi="Cambria Math"/>
                <w:sz w:val="24"/>
                <w:szCs w:val="24"/>
                <w:lang w:eastAsia="es-CO"/>
              </w:rPr>
              <m:t>Z</m:t>
            </m:r>
          </m:e>
          <m:sub>
            <m:r>
              <w:rPr>
                <w:rFonts w:ascii="Cambria Math" w:hAnsi="Cambria Math"/>
                <w:sz w:val="24"/>
                <w:szCs w:val="24"/>
                <w:lang w:eastAsia="es-CO"/>
              </w:rPr>
              <m:t>α</m:t>
            </m:r>
          </m:sub>
        </m:sSub>
      </m:oMath>
      <w:r w:rsidR="00391402" w:rsidRPr="00080F37">
        <w:rPr>
          <w:rFonts w:ascii="Arial Narrow" w:hAnsi="Arial Narrow"/>
          <w:sz w:val="24"/>
          <w:szCs w:val="24"/>
          <w:lang w:eastAsia="es-CO"/>
        </w:rPr>
        <w:t xml:space="preserve"> </w:t>
      </w:r>
      <w:r w:rsidR="00ED27F2" w:rsidRPr="00080F37">
        <w:rPr>
          <w:rFonts w:ascii="Arial Narrow" w:hAnsi="Arial Narrow"/>
          <w:sz w:val="24"/>
          <w:szCs w:val="24"/>
          <w:lang w:eastAsia="es-CO"/>
        </w:rPr>
        <w:tab/>
      </w:r>
      <w:r w:rsidR="00391402" w:rsidRPr="00080F37">
        <w:rPr>
          <w:rFonts w:ascii="Arial Narrow" w:hAnsi="Arial Narrow"/>
          <w:sz w:val="24"/>
          <w:szCs w:val="24"/>
          <w:lang w:eastAsia="es-CO"/>
        </w:rPr>
        <w:t xml:space="preserve">percentil de distribución normal con un nivel de confianza </w:t>
      </w:r>
      <m:oMath>
        <m:r>
          <w:rPr>
            <w:rFonts w:ascii="Cambria Math" w:hAnsi="Cambria Math"/>
            <w:sz w:val="24"/>
            <w:szCs w:val="24"/>
            <w:lang w:eastAsia="es-CO"/>
          </w:rPr>
          <m:t>1-α</m:t>
        </m:r>
      </m:oMath>
    </w:p>
    <w:p w:rsidR="00391402" w:rsidRPr="00080F37" w:rsidRDefault="00353F1B" w:rsidP="00391402">
      <w:pPr>
        <w:pStyle w:val="Prrafodelista"/>
        <w:spacing w:line="276" w:lineRule="auto"/>
        <w:jc w:val="both"/>
        <w:rPr>
          <w:rFonts w:ascii="Arial Narrow" w:hAnsi="Arial Narrow"/>
          <w:sz w:val="24"/>
          <w:szCs w:val="24"/>
          <w:lang w:eastAsia="es-CO"/>
        </w:rPr>
      </w:pPr>
      <m:oMath>
        <m:r>
          <w:rPr>
            <w:rFonts w:ascii="Cambria Math" w:hAnsi="Cambria Math"/>
            <w:sz w:val="24"/>
            <w:szCs w:val="24"/>
            <w:lang w:eastAsia="es-CO"/>
          </w:rPr>
          <m:t>μ</m:t>
        </m:r>
      </m:oMath>
      <w:r w:rsidR="00ED27F2" w:rsidRPr="00080F37">
        <w:rPr>
          <w:rFonts w:ascii="Arial Narrow" w:hAnsi="Arial Narrow"/>
          <w:sz w:val="24"/>
          <w:szCs w:val="24"/>
          <w:lang w:eastAsia="es-CO"/>
        </w:rPr>
        <w:tab/>
      </w:r>
      <w:r w:rsidR="00391402" w:rsidRPr="00080F37">
        <w:rPr>
          <w:rFonts w:ascii="Arial Narrow" w:hAnsi="Arial Narrow"/>
          <w:sz w:val="24"/>
          <w:szCs w:val="24"/>
          <w:lang w:eastAsia="es-CO"/>
        </w:rPr>
        <w:t xml:space="preserve">es la media del </w:t>
      </w:r>
      <m:oMath>
        <m:r>
          <w:rPr>
            <w:rFonts w:ascii="Cambria Math" w:hAnsi="Cambria Math"/>
            <w:sz w:val="24"/>
            <w:szCs w:val="24"/>
            <w:lang w:eastAsia="es-CO"/>
          </w:rPr>
          <m:t>∆ VP</m:t>
        </m:r>
      </m:oMath>
    </w:p>
    <w:p w:rsidR="00391402" w:rsidRPr="00080F37" w:rsidRDefault="00353F1B" w:rsidP="00391402">
      <w:pPr>
        <w:pStyle w:val="Prrafodelista"/>
        <w:spacing w:line="276" w:lineRule="auto"/>
        <w:jc w:val="both"/>
        <w:rPr>
          <w:rFonts w:ascii="Arial Narrow" w:hAnsi="Arial Narrow"/>
          <w:iCs/>
          <w:sz w:val="24"/>
          <w:szCs w:val="24"/>
          <w:lang w:eastAsia="es-CO"/>
        </w:rPr>
      </w:pPr>
      <m:oMath>
        <m:r>
          <w:rPr>
            <w:rFonts w:ascii="Cambria Math" w:hAnsi="Cambria Math"/>
            <w:sz w:val="24"/>
            <w:szCs w:val="24"/>
            <w:lang w:eastAsia="es-CO"/>
          </w:rPr>
          <m:t>σ</m:t>
        </m:r>
      </m:oMath>
      <w:r w:rsidR="00391402" w:rsidRPr="00080F37">
        <w:rPr>
          <w:rFonts w:ascii="Arial Narrow" w:hAnsi="Arial Narrow"/>
          <w:iCs/>
          <w:sz w:val="24"/>
          <w:szCs w:val="24"/>
          <w:lang w:eastAsia="es-CO"/>
        </w:rPr>
        <w:t xml:space="preserve"> </w:t>
      </w:r>
      <w:r w:rsidR="00ED27F2" w:rsidRPr="00080F37">
        <w:rPr>
          <w:rFonts w:ascii="Arial Narrow" w:hAnsi="Arial Narrow"/>
          <w:iCs/>
          <w:sz w:val="24"/>
          <w:szCs w:val="24"/>
          <w:lang w:eastAsia="es-CO"/>
        </w:rPr>
        <w:tab/>
      </w:r>
      <w:r w:rsidR="00391402" w:rsidRPr="00080F37">
        <w:rPr>
          <w:rFonts w:ascii="Arial Narrow" w:hAnsi="Arial Narrow"/>
          <w:iCs/>
          <w:sz w:val="24"/>
          <w:szCs w:val="24"/>
          <w:lang w:eastAsia="es-CO"/>
        </w:rPr>
        <w:t xml:space="preserve">es la desviación estándar </w:t>
      </w:r>
      <m:oMath>
        <m:r>
          <w:rPr>
            <w:rFonts w:ascii="Cambria Math" w:hAnsi="Cambria Math"/>
            <w:sz w:val="24"/>
            <w:szCs w:val="24"/>
            <w:lang w:eastAsia="es-CO"/>
          </w:rPr>
          <m:t>(</m:t>
        </m:r>
        <m:rad>
          <m:radPr>
            <m:degHide m:val="1"/>
            <m:ctrlPr>
              <w:rPr>
                <w:rFonts w:ascii="Cambria Math" w:hAnsi="Cambria Math"/>
                <w:i/>
                <w:iCs/>
                <w:sz w:val="24"/>
                <w:szCs w:val="24"/>
                <w:lang w:eastAsia="es-CO"/>
              </w:rPr>
            </m:ctrlPr>
          </m:radPr>
          <m:deg/>
          <m:e>
            <m:sSup>
              <m:sSupPr>
                <m:ctrlPr>
                  <w:rPr>
                    <w:rFonts w:ascii="Cambria Math" w:hAnsi="Cambria Math"/>
                    <w:i/>
                    <w:sz w:val="24"/>
                    <w:szCs w:val="24"/>
                    <w:lang w:eastAsia="es-CO"/>
                  </w:rPr>
                </m:ctrlPr>
              </m:sSupPr>
              <m:e>
                <m:r>
                  <w:rPr>
                    <w:rFonts w:ascii="Cambria Math" w:hAnsi="Cambria Math"/>
                    <w:sz w:val="24"/>
                    <w:szCs w:val="24"/>
                    <w:lang w:eastAsia="es-CO"/>
                  </w:rPr>
                  <m:t>σ</m:t>
                </m:r>
              </m:e>
              <m:sup>
                <m:r>
                  <w:rPr>
                    <w:rFonts w:ascii="Cambria Math" w:hAnsi="Cambria Math"/>
                    <w:sz w:val="24"/>
                    <w:szCs w:val="24"/>
                    <w:lang w:eastAsia="es-CO"/>
                  </w:rPr>
                  <m:t>2</m:t>
                </m:r>
              </m:sup>
            </m:sSup>
          </m:e>
        </m:rad>
        <m:r>
          <w:rPr>
            <w:rFonts w:ascii="Cambria Math" w:hAnsi="Cambria Math"/>
            <w:sz w:val="24"/>
            <w:szCs w:val="24"/>
            <w:lang w:eastAsia="es-CO"/>
          </w:rPr>
          <m:t>)</m:t>
        </m:r>
      </m:oMath>
      <w:r w:rsidR="00391402" w:rsidRPr="00080F37">
        <w:rPr>
          <w:rFonts w:ascii="Arial Narrow" w:hAnsi="Arial Narrow"/>
          <w:iCs/>
          <w:sz w:val="24"/>
          <w:szCs w:val="24"/>
          <w:lang w:eastAsia="es-CO"/>
        </w:rPr>
        <w:t xml:space="preserve">  </w:t>
      </w:r>
    </w:p>
    <w:p w:rsidR="009B4EA6" w:rsidRPr="00080F37" w:rsidRDefault="009B4EA6">
      <w:pPr>
        <w:rPr>
          <w:rFonts w:ascii="Arial Narrow" w:hAnsi="Arial Narrow"/>
          <w:iCs/>
          <w:sz w:val="24"/>
          <w:szCs w:val="24"/>
          <w:lang w:eastAsia="es-CO"/>
        </w:rPr>
      </w:pPr>
      <w:r w:rsidRPr="00080F37">
        <w:rPr>
          <w:rFonts w:ascii="Arial Narrow" w:hAnsi="Arial Narrow"/>
          <w:iCs/>
          <w:sz w:val="24"/>
          <w:szCs w:val="24"/>
          <w:lang w:eastAsia="es-CO"/>
        </w:rPr>
        <w:br w:type="page"/>
      </w:r>
    </w:p>
    <w:p w:rsidR="008636B6" w:rsidRPr="00080F37" w:rsidRDefault="00C82D34" w:rsidP="008636B6">
      <w:pPr>
        <w:pStyle w:val="Ttulo2"/>
        <w:numPr>
          <w:ilvl w:val="1"/>
          <w:numId w:val="20"/>
        </w:numPr>
        <w:rPr>
          <w:rFonts w:ascii="Arial Narrow" w:hAnsi="Arial Narrow"/>
          <w:sz w:val="24"/>
          <w:szCs w:val="24"/>
        </w:rPr>
      </w:pPr>
      <w:bookmarkStart w:id="46" w:name="_Toc531857366"/>
      <w:bookmarkStart w:id="47" w:name="_Toc531877778"/>
      <w:r w:rsidRPr="00080F37">
        <w:rPr>
          <w:rFonts w:ascii="Arial Narrow" w:hAnsi="Arial Narrow"/>
          <w:sz w:val="24"/>
          <w:szCs w:val="24"/>
        </w:rPr>
        <w:lastRenderedPageBreak/>
        <w:t xml:space="preserve">Ejemplo Metodología </w:t>
      </w:r>
      <w:r w:rsidRPr="00080F37">
        <w:rPr>
          <w:rFonts w:ascii="Arial Narrow" w:hAnsi="Arial Narrow"/>
          <w:i/>
          <w:sz w:val="24"/>
          <w:szCs w:val="24"/>
        </w:rPr>
        <w:t>Credit VaR</w:t>
      </w:r>
      <w:bookmarkEnd w:id="46"/>
      <w:bookmarkEnd w:id="47"/>
    </w:p>
    <w:p w:rsidR="003C686A" w:rsidRPr="00080F37" w:rsidRDefault="003C686A" w:rsidP="003C686A">
      <w:pPr>
        <w:rPr>
          <w:rFonts w:ascii="Arial Narrow" w:hAnsi="Arial Narrow"/>
        </w:rPr>
      </w:pPr>
    </w:p>
    <w:p w:rsidR="00C82D34" w:rsidRPr="00080F37" w:rsidRDefault="00C82D34" w:rsidP="00C82D34">
      <w:pPr>
        <w:ind w:left="709"/>
        <w:rPr>
          <w:rFonts w:ascii="Arial Narrow" w:hAnsi="Arial Narrow"/>
          <w:sz w:val="24"/>
          <w:szCs w:val="24"/>
        </w:rPr>
      </w:pPr>
      <w:r w:rsidRPr="00080F37">
        <w:rPr>
          <w:rFonts w:ascii="Arial Narrow" w:hAnsi="Arial Narrow"/>
          <w:sz w:val="24"/>
          <w:szCs w:val="24"/>
        </w:rPr>
        <w:t xml:space="preserve">Se toma como </w:t>
      </w:r>
      <w:r w:rsidRPr="00080F37">
        <w:rPr>
          <w:rFonts w:ascii="Arial Narrow" w:hAnsi="Arial Narrow"/>
          <w:i/>
          <w:sz w:val="24"/>
          <w:szCs w:val="24"/>
        </w:rPr>
        <w:t>benchmark</w:t>
      </w:r>
      <w:r w:rsidRPr="00080F37">
        <w:rPr>
          <w:rFonts w:ascii="Arial Narrow" w:hAnsi="Arial Narrow"/>
          <w:sz w:val="24"/>
          <w:szCs w:val="24"/>
        </w:rPr>
        <w:t xml:space="preserve"> un crédito con calificación BBB- y un monto de USD 27.800.000.</w:t>
      </w:r>
    </w:p>
    <w:p w:rsidR="00C82D34" w:rsidRPr="00080F37" w:rsidRDefault="00C82D34" w:rsidP="00C82D34">
      <w:pPr>
        <w:tabs>
          <w:tab w:val="left" w:pos="1950"/>
        </w:tabs>
        <w:ind w:left="709"/>
        <w:rPr>
          <w:rFonts w:ascii="Arial Narrow" w:hAnsi="Arial Narrow"/>
          <w:sz w:val="24"/>
          <w:szCs w:val="24"/>
        </w:rPr>
      </w:pPr>
      <w:r w:rsidRPr="00080F37">
        <w:rPr>
          <w:rFonts w:ascii="Arial Narrow" w:hAnsi="Arial Narrow"/>
          <w:sz w:val="24"/>
          <w:szCs w:val="24"/>
        </w:rPr>
        <w:tab/>
      </w:r>
    </w:p>
    <w:tbl>
      <w:tblPr>
        <w:tblW w:w="10135" w:type="dxa"/>
        <w:tblInd w:w="-289" w:type="dxa"/>
        <w:tblLayout w:type="fixed"/>
        <w:tblLook w:val="04A0" w:firstRow="1" w:lastRow="0" w:firstColumn="1" w:lastColumn="0" w:noHBand="0" w:noVBand="1"/>
      </w:tblPr>
      <w:tblGrid>
        <w:gridCol w:w="1856"/>
        <w:gridCol w:w="998"/>
        <w:gridCol w:w="855"/>
        <w:gridCol w:w="1141"/>
        <w:gridCol w:w="2712"/>
        <w:gridCol w:w="2573"/>
      </w:tblGrid>
      <w:tr w:rsidR="00C82D34" w:rsidRPr="00080F37" w:rsidTr="00627381">
        <w:trPr>
          <w:trHeight w:val="274"/>
        </w:trPr>
        <w:tc>
          <w:tcPr>
            <w:tcW w:w="1013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541200104: Empopasto-BID: 27.800.000 USD</w:t>
            </w:r>
          </w:p>
        </w:tc>
      </w:tr>
      <w:tr w:rsidR="00C82D34" w:rsidRPr="00080F37" w:rsidTr="00627381">
        <w:trPr>
          <w:trHeight w:val="287"/>
        </w:trPr>
        <w:tc>
          <w:tcPr>
            <w:tcW w:w="1856" w:type="dxa"/>
            <w:tcBorders>
              <w:top w:val="nil"/>
              <w:left w:val="single" w:sz="4" w:space="0" w:color="auto"/>
              <w:bottom w:val="single" w:sz="8" w:space="0" w:color="auto"/>
              <w:right w:val="single" w:sz="8" w:space="0" w:color="auto"/>
            </w:tcBorders>
            <w:shd w:val="clear" w:color="000000" w:fill="9BC2E6"/>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CALIFICACIÓN</w:t>
            </w:r>
          </w:p>
        </w:tc>
        <w:tc>
          <w:tcPr>
            <w:tcW w:w="998" w:type="dxa"/>
            <w:tcBorders>
              <w:top w:val="nil"/>
              <w:left w:val="nil"/>
              <w:bottom w:val="single" w:sz="8" w:space="0" w:color="auto"/>
              <w:right w:val="single" w:sz="8" w:space="0" w:color="auto"/>
            </w:tcBorders>
            <w:shd w:val="clear" w:color="000000" w:fill="9BC2E6"/>
            <w:vAlign w:val="center"/>
            <w:hideMark/>
          </w:tcPr>
          <w:p w:rsidR="00C82D34" w:rsidRPr="00080F37" w:rsidRDefault="00353F1B" w:rsidP="00C82D34">
            <w:pPr>
              <w:jc w:val="center"/>
              <w:rPr>
                <w:rFonts w:ascii="Arial Narrow" w:hAnsi="Arial Narrow"/>
                <w:color w:val="000000"/>
                <w:sz w:val="24"/>
                <w:szCs w:val="24"/>
                <w:lang w:val="en-US" w:eastAsia="en-US"/>
              </w:rPr>
            </w:pPr>
            <w:r w:rsidRPr="00080F37">
              <w:rPr>
                <w:rFonts w:ascii="Arial Narrow" w:hAnsi="Arial Narrow"/>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184150</wp:posOffset>
                      </wp:positionH>
                      <wp:positionV relativeFrom="paragraph">
                        <wp:posOffset>170180</wp:posOffset>
                      </wp:positionV>
                      <wp:extent cx="114935" cy="342900"/>
                      <wp:effectExtent l="0" t="0" r="0" b="0"/>
                      <wp:wrapNone/>
                      <wp:docPr id="86" name="Cuadro de texto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42900"/>
                              </a:xfrm>
                              <a:prstGeom prst="rect">
                                <a:avLst/>
                              </a:prstGeom>
                              <a:noFill/>
                              <a:ln>
                                <a:noFill/>
                              </a:ln>
                              <a:effectLst/>
                            </wps:spPr>
                            <wps:txbx>
                              <w:txbxContent>
                                <w:p w:rsidR="00F83B03" w:rsidRPr="00353F1B" w:rsidRDefault="000427B1" w:rsidP="00C82D34">
                                  <w:pPr>
                                    <w:pStyle w:val="NormalWeb"/>
                                    <w:spacing w:before="0" w:beforeAutospacing="0" w:after="0" w:afterAutospacing="0"/>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i</m:t>
                                          </m:r>
                                        </m:sub>
                                      </m:sSub>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6" o:spid="_x0000_s1026" type="#_x0000_t202" style="position:absolute;left:0;text-align:left;margin-left:14.5pt;margin-top:13.4pt;width:9.05pt;height:2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" filled="f" stroked="f">
                      <v:path arrowok="t"/>
                      <v:textbox style="mso-fit-shape-to-text:t" inset="0,0,0,0">
                        <w:txbxContent>
                          <w:p w:rsidR="00F83B03" w:rsidRPr="00353F1B" w:rsidRDefault="000427B1" w:rsidP="00C82D34">
                            <w:pPr>
                              <w:pStyle w:val="NormalWeb"/>
                              <w:spacing w:before="0" w:beforeAutospacing="0" w:after="0" w:afterAutospacing="0"/>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i</m:t>
                                    </m:r>
                                  </m:sub>
                                </m:sSub>
                              </m:oMath>
                            </m:oMathPara>
                          </w:p>
                        </w:txbxContent>
                      </v:textbox>
                    </v:shape>
                  </w:pict>
                </mc:Fallback>
              </mc:AlternateContent>
            </w:r>
          </w:p>
        </w:tc>
        <w:tc>
          <w:tcPr>
            <w:tcW w:w="855" w:type="dxa"/>
            <w:tcBorders>
              <w:top w:val="nil"/>
              <w:left w:val="nil"/>
              <w:bottom w:val="single" w:sz="8" w:space="0" w:color="auto"/>
              <w:right w:val="single" w:sz="8" w:space="0" w:color="auto"/>
            </w:tcBorders>
            <w:shd w:val="clear" w:color="000000" w:fill="9BC2E6"/>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Tasa dcto</w:t>
            </w:r>
          </w:p>
        </w:tc>
        <w:tc>
          <w:tcPr>
            <w:tcW w:w="1141" w:type="dxa"/>
            <w:tcBorders>
              <w:top w:val="nil"/>
              <w:left w:val="nil"/>
              <w:bottom w:val="single" w:sz="8" w:space="0" w:color="auto"/>
              <w:right w:val="single" w:sz="8" w:space="0" w:color="auto"/>
            </w:tcBorders>
            <w:shd w:val="clear" w:color="000000" w:fill="9BC2E6"/>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Precio Limpio (VP)</w:t>
            </w:r>
          </w:p>
        </w:tc>
        <w:tc>
          <w:tcPr>
            <w:tcW w:w="2712" w:type="dxa"/>
            <w:tcBorders>
              <w:top w:val="nil"/>
              <w:left w:val="nil"/>
              <w:bottom w:val="single" w:sz="8" w:space="0" w:color="auto"/>
              <w:right w:val="single" w:sz="8" w:space="0" w:color="auto"/>
            </w:tcBorders>
            <w:shd w:val="clear" w:color="000000" w:fill="9BC2E6"/>
            <w:vAlign w:val="center"/>
            <w:hideMark/>
          </w:tcPr>
          <w:p w:rsidR="00C82D34" w:rsidRPr="00080F37" w:rsidRDefault="00353F1B" w:rsidP="00C82D34">
            <w:pPr>
              <w:jc w:val="center"/>
              <w:rPr>
                <w:rFonts w:ascii="Arial Narrow" w:hAnsi="Arial Narrow"/>
                <w:color w:val="000000"/>
                <w:sz w:val="24"/>
                <w:szCs w:val="24"/>
                <w:lang w:val="en-US" w:eastAsia="en-US"/>
              </w:rPr>
            </w:pPr>
            <w:r w:rsidRPr="00080F37">
              <w:rPr>
                <w:rFonts w:ascii="Arial Narrow" w:hAnsi="Arial Narrow"/>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578485</wp:posOffset>
                      </wp:positionH>
                      <wp:positionV relativeFrom="paragraph">
                        <wp:posOffset>140970</wp:posOffset>
                      </wp:positionV>
                      <wp:extent cx="333375" cy="342900"/>
                      <wp:effectExtent l="0" t="0" r="0" b="0"/>
                      <wp:wrapNone/>
                      <wp:docPr id="85" name="Cuadro de tex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342900"/>
                              </a:xfrm>
                              <a:prstGeom prst="rect">
                                <a:avLst/>
                              </a:prstGeom>
                              <a:noFill/>
                              <a:ln>
                                <a:noFill/>
                              </a:ln>
                              <a:effectLst/>
                            </wps:spPr>
                            <wps:txbx>
                              <w:txbxContent>
                                <w:p w:rsidR="00F83B03" w:rsidRDefault="00F83B03" w:rsidP="00C82D34">
                                  <w:pPr>
                                    <w:pStyle w:val="NormalWeb"/>
                                    <w:spacing w:before="0" w:beforeAutospacing="0" w:after="0" w:afterAutospacing="0"/>
                                  </w:pPr>
                                  <m:oMath>
                                    <m:r>
                                      <w:rPr>
                                        <w:rFonts w:ascii="Cambria Math" w:eastAsia="Cambria Math" w:hAnsi="Cambria Math"/>
                                        <w:color w:val="000000"/>
                                        <w:sz w:val="22"/>
                                        <w:szCs w:val="22"/>
                                      </w:rPr>
                                      <m:t>∆</m:t>
                                    </m:r>
                                  </m:oMath>
                                  <w:r w:rsidRPr="00C82D34">
                                    <w:rPr>
                                      <w:rFonts w:ascii="Calibri" w:hAnsi="Calibri"/>
                                      <w:color w:val="000000"/>
                                      <w:sz w:val="22"/>
                                      <w:szCs w:val="22"/>
                                    </w:rPr>
                                    <w:t xml:space="preserve"> VP</w:t>
                                  </w:r>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Cuadro de texto 85" o:spid="_x0000_s1027" type="#_x0000_t202" style="position:absolute;left:0;text-align:left;margin-left:45.55pt;margin-top:11.1pt;width:26.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" filled="f" stroked="f">
                      <v:path arrowok="t"/>
                      <v:textbox style="mso-fit-shape-to-text:t" inset="0,0,0,0">
                        <w:txbxContent>
                          <w:p w:rsidR="00F83B03" w:rsidRDefault="00F83B03" w:rsidP="00C82D34">
                            <w:pPr>
                              <w:pStyle w:val="NormalWeb"/>
                              <w:spacing w:before="0" w:beforeAutospacing="0" w:after="0" w:afterAutospacing="0"/>
                            </w:pPr>
                            <m:oMath>
                              <m:r>
                                <w:rPr>
                                  <w:rFonts w:ascii="Cambria Math" w:eastAsia="Cambria Math" w:hAnsi="Cambria Math"/>
                                  <w:color w:val="000000"/>
                                  <w:sz w:val="22"/>
                                  <w:szCs w:val="22"/>
                                </w:rPr>
                                <m:t>∆</m:t>
                              </m:r>
                            </m:oMath>
                            <w:r w:rsidRPr="00C82D34">
                              <w:rPr>
                                <w:rFonts w:ascii="Calibri" w:hAnsi="Calibri"/>
                                <w:color w:val="000000"/>
                                <w:sz w:val="22"/>
                                <w:szCs w:val="22"/>
                              </w:rPr>
                              <w:t xml:space="preserve"> VP</w:t>
                            </w:r>
                          </w:p>
                        </w:txbxContent>
                      </v:textbox>
                    </v:shape>
                  </w:pict>
                </mc:Fallback>
              </mc:AlternateContent>
            </w:r>
          </w:p>
        </w:tc>
        <w:tc>
          <w:tcPr>
            <w:tcW w:w="2573" w:type="dxa"/>
            <w:tcBorders>
              <w:top w:val="nil"/>
              <w:left w:val="nil"/>
              <w:bottom w:val="single" w:sz="8" w:space="0" w:color="auto"/>
              <w:right w:val="single" w:sz="4" w:space="0" w:color="auto"/>
            </w:tcBorders>
            <w:shd w:val="clear" w:color="000000" w:fill="9BC2E6"/>
            <w:vAlign w:val="center"/>
            <w:hideMark/>
          </w:tcPr>
          <w:p w:rsidR="00C82D34" w:rsidRPr="00080F37" w:rsidRDefault="00353F1B" w:rsidP="00C82D34">
            <w:pPr>
              <w:jc w:val="center"/>
              <w:rPr>
                <w:rFonts w:ascii="Arial Narrow" w:hAnsi="Arial Narrow"/>
                <w:color w:val="000000"/>
                <w:sz w:val="24"/>
                <w:szCs w:val="24"/>
                <w:lang w:val="en-US" w:eastAsia="en-US"/>
              </w:rPr>
            </w:pPr>
            <w:r w:rsidRPr="00080F37">
              <w:rPr>
                <w:rFonts w:ascii="Arial Narrow" w:hAnsi="Arial Narrow"/>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225425</wp:posOffset>
                      </wp:positionH>
                      <wp:positionV relativeFrom="paragraph">
                        <wp:posOffset>222885</wp:posOffset>
                      </wp:positionV>
                      <wp:extent cx="1057910" cy="342900"/>
                      <wp:effectExtent l="0" t="0" r="0" b="0"/>
                      <wp:wrapNone/>
                      <wp:docPr id="84" name="Cuadro de tex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342900"/>
                              </a:xfrm>
                              <a:prstGeom prst="rect">
                                <a:avLst/>
                              </a:prstGeom>
                              <a:noFill/>
                              <a:ln>
                                <a:noFill/>
                              </a:ln>
                              <a:effectLst/>
                            </wps:spPr>
                            <wps:txbx>
                              <w:txbxContent>
                                <w:p w:rsidR="00F83B03" w:rsidRPr="00353F1B" w:rsidRDefault="000427B1" w:rsidP="00C82D34">
                                  <w:pPr>
                                    <w:pStyle w:val="NormalWeb"/>
                                    <w:spacing w:before="0" w:beforeAutospacing="0" w:after="0" w:afterAutospacing="0"/>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i</m:t>
                                          </m:r>
                                        </m:sub>
                                      </m:sSub>
                                      <m:r>
                                        <w:rPr>
                                          <w:rFonts w:ascii="Cambria Math" w:hAnsi="Cambria Math"/>
                                          <w:color w:val="000000"/>
                                          <w:sz w:val="22"/>
                                          <w:szCs w:val="22"/>
                                        </w:rPr>
                                        <m:t> * </m:t>
                                      </m:r>
                                      <m:sSup>
                                        <m:sSupPr>
                                          <m:ctrlPr>
                                            <w:rPr>
                                              <w:rFonts w:ascii="Cambria Math" w:hAnsi="Cambria Math"/>
                                              <w:i/>
                                              <w:iCs/>
                                              <w:color w:val="000000"/>
                                              <w:sz w:val="22"/>
                                              <w:szCs w:val="22"/>
                                            </w:rPr>
                                          </m:ctrlPr>
                                        </m:sSupPr>
                                        <m:e>
                                          <m:r>
                                            <w:rPr>
                                              <w:rFonts w:ascii="Cambria Math" w:hAnsi="Cambria Math"/>
                                              <w:color w:val="000000"/>
                                              <w:sz w:val="22"/>
                                              <w:szCs w:val="22"/>
                                            </w:rPr>
                                            <m:t>(</m:t>
                                          </m:r>
                                          <m:r>
                                            <w:rPr>
                                              <w:rFonts w:ascii="Cambria Math" w:eastAsia="Cambria Math" w:hAnsi="Cambria Math"/>
                                              <w:color w:val="000000"/>
                                              <w:sz w:val="22"/>
                                              <w:szCs w:val="22"/>
                                            </w:rPr>
                                            <m:t>∆VP - μ)</m:t>
                                          </m:r>
                                        </m:e>
                                        <m:sup>
                                          <m:r>
                                            <w:rPr>
                                              <w:rFonts w:ascii="Cambria Math" w:hAnsi="Cambria Math"/>
                                              <w:color w:val="000000"/>
                                              <w:sz w:val="22"/>
                                              <w:szCs w:val="22"/>
                                            </w:rPr>
                                            <m:t>2</m:t>
                                          </m:r>
                                        </m:sup>
                                      </m:s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Cuadro de texto 84" o:spid="_x0000_s1028" type="#_x0000_t202" style="position:absolute;left:0;text-align:left;margin-left:17.75pt;margin-top:17.55pt;width:83.3pt;height:2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" filled="f" stroked="f">
                      <v:path arrowok="t"/>
                      <v:textbox style="mso-fit-shape-to-text:t" inset="0,0,0,0">
                        <w:txbxContent>
                          <w:p w:rsidR="00F83B03" w:rsidRPr="00353F1B" w:rsidRDefault="000427B1" w:rsidP="00C82D34">
                            <w:pPr>
                              <w:pStyle w:val="NormalWeb"/>
                              <w:spacing w:before="0" w:beforeAutospacing="0" w:after="0" w:afterAutospacing="0"/>
                            </w:pPr>
                            <m:oMathPara>
                              <m:oMathParaPr>
                                <m:jc m:val="centerGroup"/>
                              </m:oMathParaPr>
                              <m:oMath>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i</m:t>
                                    </m:r>
                                  </m:sub>
                                </m:sSub>
                                <m:r>
                                  <w:rPr>
                                    <w:rFonts w:ascii="Cambria Math" w:hAnsi="Cambria Math"/>
                                    <w:color w:val="000000"/>
                                    <w:sz w:val="22"/>
                                    <w:szCs w:val="22"/>
                                  </w:rPr>
                                  <m:t> * </m:t>
                                </m:r>
                                <m:sSup>
                                  <m:sSupPr>
                                    <m:ctrlPr>
                                      <w:rPr>
                                        <w:rFonts w:ascii="Cambria Math" w:hAnsi="Cambria Math"/>
                                        <w:i/>
                                        <w:iCs/>
                                        <w:color w:val="000000"/>
                                        <w:sz w:val="22"/>
                                        <w:szCs w:val="22"/>
                                      </w:rPr>
                                    </m:ctrlPr>
                                  </m:sSupPr>
                                  <m:e>
                                    <m:r>
                                      <w:rPr>
                                        <w:rFonts w:ascii="Cambria Math" w:hAnsi="Cambria Math"/>
                                        <w:color w:val="000000"/>
                                        <w:sz w:val="22"/>
                                        <w:szCs w:val="22"/>
                                      </w:rPr>
                                      <m:t>(</m:t>
                                    </m:r>
                                    <m:r>
                                      <w:rPr>
                                        <w:rFonts w:ascii="Cambria Math" w:eastAsia="Cambria Math" w:hAnsi="Cambria Math"/>
                                        <w:color w:val="000000"/>
                                        <w:sz w:val="22"/>
                                        <w:szCs w:val="22"/>
                                      </w:rPr>
                                      <m:t>∆VP - μ)</m:t>
                                    </m:r>
                                  </m:e>
                                  <m:sup>
                                    <m:r>
                                      <w:rPr>
                                        <w:rFonts w:ascii="Cambria Math" w:hAnsi="Cambria Math"/>
                                        <w:color w:val="000000"/>
                                        <w:sz w:val="22"/>
                                        <w:szCs w:val="22"/>
                                      </w:rPr>
                                      <m:t>2</m:t>
                                    </m:r>
                                  </m:sup>
                                </m:sSup>
                              </m:oMath>
                            </m:oMathPara>
                          </w:p>
                        </w:txbxContent>
                      </v:textbox>
                    </v:shape>
                  </w:pict>
                </mc:Fallback>
              </mc:AlternateContent>
            </w:r>
          </w:p>
        </w:tc>
      </w:tr>
      <w:tr w:rsidR="00C82D34" w:rsidRPr="00080F37" w:rsidTr="00627381">
        <w:trPr>
          <w:trHeight w:val="274"/>
        </w:trPr>
        <w:tc>
          <w:tcPr>
            <w:tcW w:w="1856" w:type="dxa"/>
            <w:tcBorders>
              <w:top w:val="nil"/>
              <w:left w:val="single" w:sz="4" w:space="0" w:color="auto"/>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AAA</w:t>
            </w:r>
          </w:p>
        </w:tc>
        <w:tc>
          <w:tcPr>
            <w:tcW w:w="998"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0.00%</w:t>
            </w:r>
          </w:p>
        </w:tc>
        <w:tc>
          <w:tcPr>
            <w:tcW w:w="855"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0.56%</w:t>
            </w:r>
          </w:p>
        </w:tc>
        <w:tc>
          <w:tcPr>
            <w:tcW w:w="1141"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135.87</w:t>
            </w:r>
          </w:p>
        </w:tc>
        <w:tc>
          <w:tcPr>
            <w:tcW w:w="2712"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135.87 - 117.61 = 18.27</w:t>
            </w:r>
          </w:p>
        </w:tc>
        <w:tc>
          <w:tcPr>
            <w:tcW w:w="2573" w:type="dxa"/>
            <w:tcBorders>
              <w:top w:val="nil"/>
              <w:left w:val="nil"/>
              <w:bottom w:val="nil"/>
              <w:right w:val="single" w:sz="4" w:space="0" w:color="auto"/>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0.0000</w:t>
            </w:r>
          </w:p>
        </w:tc>
      </w:tr>
      <w:tr w:rsidR="00C82D34" w:rsidRPr="00080F37" w:rsidTr="00627381">
        <w:trPr>
          <w:trHeight w:val="274"/>
        </w:trPr>
        <w:tc>
          <w:tcPr>
            <w:tcW w:w="1856" w:type="dxa"/>
            <w:tcBorders>
              <w:top w:val="nil"/>
              <w:left w:val="single" w:sz="4" w:space="0" w:color="auto"/>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AA</w:t>
            </w:r>
          </w:p>
        </w:tc>
        <w:tc>
          <w:tcPr>
            <w:tcW w:w="998"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0.02%</w:t>
            </w:r>
          </w:p>
        </w:tc>
        <w:tc>
          <w:tcPr>
            <w:tcW w:w="855"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1.26%</w:t>
            </w:r>
          </w:p>
        </w:tc>
        <w:tc>
          <w:tcPr>
            <w:tcW w:w="1141"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129.13</w:t>
            </w:r>
          </w:p>
        </w:tc>
        <w:tc>
          <w:tcPr>
            <w:tcW w:w="2712"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129.13 - 117.61 = 11.52</w:t>
            </w:r>
          </w:p>
        </w:tc>
        <w:tc>
          <w:tcPr>
            <w:tcW w:w="2573" w:type="dxa"/>
            <w:tcBorders>
              <w:top w:val="nil"/>
              <w:left w:val="nil"/>
              <w:bottom w:val="nil"/>
              <w:right w:val="single" w:sz="4" w:space="0" w:color="auto"/>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0.0397</w:t>
            </w:r>
          </w:p>
        </w:tc>
      </w:tr>
      <w:tr w:rsidR="00C82D34" w:rsidRPr="00080F37" w:rsidTr="00627381">
        <w:trPr>
          <w:trHeight w:val="274"/>
        </w:trPr>
        <w:tc>
          <w:tcPr>
            <w:tcW w:w="1856" w:type="dxa"/>
            <w:tcBorders>
              <w:top w:val="nil"/>
              <w:left w:val="single" w:sz="4" w:space="0" w:color="auto"/>
              <w:bottom w:val="nil"/>
              <w:right w:val="nil"/>
            </w:tcBorders>
            <w:shd w:val="clear" w:color="000000" w:fill="D9D9D9"/>
            <w:noWrap/>
            <w:vAlign w:val="center"/>
            <w:hideMark/>
          </w:tcPr>
          <w:p w:rsidR="00C82D34" w:rsidRPr="00080F37" w:rsidRDefault="00353F1B" w:rsidP="00C82D34">
            <w:pPr>
              <w:jc w:val="center"/>
              <w:rPr>
                <w:rFonts w:ascii="Arial Narrow" w:hAnsi="Arial Narrow"/>
                <w:color w:val="000000"/>
                <w:sz w:val="24"/>
                <w:szCs w:val="24"/>
                <w:lang w:val="en-US" w:eastAsia="en-US"/>
              </w:rPr>
            </w:pPr>
            <w:r w:rsidRPr="00080F37">
              <w:rPr>
                <w:rFonts w:ascii="Arial Narrow" w:hAnsi="Arial Narrow"/>
                <w:noProof/>
                <w:lang w:val="en-US" w:eastAsia="en-US"/>
              </w:rPr>
              <mc:AlternateContent>
                <mc:Choice Requires="wps">
                  <w:drawing>
                    <wp:anchor distT="0" distB="0" distL="114300" distR="114300" simplePos="0" relativeHeight="251652608" behindDoc="0" locked="0" layoutInCell="1" allowOverlap="1">
                      <wp:simplePos x="0" y="0"/>
                      <wp:positionH relativeFrom="page">
                        <wp:posOffset>30480</wp:posOffset>
                      </wp:positionH>
                      <wp:positionV relativeFrom="page">
                        <wp:posOffset>168275</wp:posOffset>
                      </wp:positionV>
                      <wp:extent cx="340995" cy="203835"/>
                      <wp:effectExtent l="0" t="19050" r="20955" b="24765"/>
                      <wp:wrapNone/>
                      <wp:docPr id="46" name="Flech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03835"/>
                              </a:xfrm>
                              <a:prstGeom prst="rightArrow">
                                <a:avLst/>
                              </a:prstGeom>
                              <a:solidFill>
                                <a:srgbClr val="4F81BD"/>
                              </a:solidFill>
                              <a:ln w="12700" cap="flat" cmpd="sng" algn="ctr">
                                <a:solidFill>
                                  <a:srgbClr val="4F81B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4E3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4pt;margin-top:13.25pt;width:26.85pt;height:16.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" adj="15144" fillcolor="#4f81bd" strokecolor="#385d8a" strokeweight="1pt">
                      <v:path arrowok="t"/>
                      <w10:wrap anchorx="page" anchory="page"/>
                    </v:shape>
                  </w:pict>
                </mc:Fallback>
              </mc:AlternateContent>
            </w:r>
            <w:r w:rsidR="00C82D34" w:rsidRPr="00080F37">
              <w:rPr>
                <w:rFonts w:ascii="Arial Narrow" w:hAnsi="Arial Narrow"/>
                <w:color w:val="000000"/>
                <w:sz w:val="24"/>
                <w:szCs w:val="24"/>
                <w:lang w:val="en-US" w:eastAsia="en-US"/>
              </w:rPr>
              <w:t>A</w:t>
            </w:r>
          </w:p>
        </w:tc>
        <w:tc>
          <w:tcPr>
            <w:tcW w:w="998"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2.42%</w:t>
            </w:r>
          </w:p>
        </w:tc>
        <w:tc>
          <w:tcPr>
            <w:tcW w:w="855"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1.04%</w:t>
            </w:r>
          </w:p>
        </w:tc>
        <w:tc>
          <w:tcPr>
            <w:tcW w:w="1141"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131.19</w:t>
            </w:r>
          </w:p>
        </w:tc>
        <w:tc>
          <w:tcPr>
            <w:tcW w:w="2712"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131.19 - 117.61 = 13.58</w:t>
            </w:r>
          </w:p>
        </w:tc>
        <w:tc>
          <w:tcPr>
            <w:tcW w:w="2573" w:type="dxa"/>
            <w:tcBorders>
              <w:top w:val="nil"/>
              <w:left w:val="nil"/>
              <w:bottom w:val="nil"/>
              <w:right w:val="single" w:sz="4" w:space="0" w:color="auto"/>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6.3105</w:t>
            </w:r>
          </w:p>
        </w:tc>
      </w:tr>
      <w:tr w:rsidR="00C82D34" w:rsidRPr="00080F37" w:rsidTr="00627381">
        <w:trPr>
          <w:trHeight w:val="274"/>
        </w:trPr>
        <w:tc>
          <w:tcPr>
            <w:tcW w:w="1856" w:type="dxa"/>
            <w:tcBorders>
              <w:top w:val="nil"/>
              <w:left w:val="single" w:sz="4" w:space="0" w:color="auto"/>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BBB</w:t>
            </w:r>
          </w:p>
        </w:tc>
        <w:tc>
          <w:tcPr>
            <w:tcW w:w="998"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86.26%</w:t>
            </w:r>
          </w:p>
        </w:tc>
        <w:tc>
          <w:tcPr>
            <w:tcW w:w="855"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2.60%</w:t>
            </w:r>
          </w:p>
        </w:tc>
        <w:tc>
          <w:tcPr>
            <w:tcW w:w="1141"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b/>
                <w:bCs/>
                <w:color w:val="000000"/>
                <w:sz w:val="24"/>
                <w:szCs w:val="24"/>
                <w:lang w:val="en-US" w:eastAsia="en-US"/>
              </w:rPr>
            </w:pPr>
            <w:r w:rsidRPr="00080F37">
              <w:rPr>
                <w:rFonts w:ascii="Arial Narrow" w:hAnsi="Arial Narrow"/>
                <w:b/>
                <w:bCs/>
                <w:color w:val="000000"/>
                <w:sz w:val="24"/>
                <w:szCs w:val="24"/>
                <w:lang w:val="en-US" w:eastAsia="en-US"/>
              </w:rPr>
              <w:t>117.61</w:t>
            </w:r>
          </w:p>
        </w:tc>
        <w:tc>
          <w:tcPr>
            <w:tcW w:w="2712"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117.61 - 117.61 = 0.00</w:t>
            </w:r>
          </w:p>
        </w:tc>
        <w:tc>
          <w:tcPr>
            <w:tcW w:w="2573" w:type="dxa"/>
            <w:tcBorders>
              <w:top w:val="nil"/>
              <w:left w:val="nil"/>
              <w:bottom w:val="nil"/>
              <w:right w:val="single" w:sz="4" w:space="0" w:color="auto"/>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5.6727</w:t>
            </w:r>
          </w:p>
        </w:tc>
      </w:tr>
      <w:tr w:rsidR="00C82D34" w:rsidRPr="00080F37" w:rsidTr="00627381">
        <w:trPr>
          <w:trHeight w:val="274"/>
        </w:trPr>
        <w:tc>
          <w:tcPr>
            <w:tcW w:w="1856" w:type="dxa"/>
            <w:tcBorders>
              <w:top w:val="nil"/>
              <w:left w:val="single" w:sz="4" w:space="0" w:color="auto"/>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BB</w:t>
            </w:r>
          </w:p>
        </w:tc>
        <w:tc>
          <w:tcPr>
            <w:tcW w:w="998"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4.85%</w:t>
            </w:r>
          </w:p>
        </w:tc>
        <w:tc>
          <w:tcPr>
            <w:tcW w:w="855"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4.42%</w:t>
            </w:r>
          </w:p>
        </w:tc>
        <w:tc>
          <w:tcPr>
            <w:tcW w:w="1141"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104.42</w:t>
            </w:r>
          </w:p>
        </w:tc>
        <w:tc>
          <w:tcPr>
            <w:tcW w:w="2712"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104.42 - 117.61 = -13.19</w:t>
            </w:r>
          </w:p>
        </w:tc>
        <w:tc>
          <w:tcPr>
            <w:tcW w:w="2573" w:type="dxa"/>
            <w:tcBorders>
              <w:top w:val="nil"/>
              <w:left w:val="nil"/>
              <w:bottom w:val="nil"/>
              <w:right w:val="single" w:sz="4" w:space="0" w:color="auto"/>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5.4762</w:t>
            </w:r>
          </w:p>
        </w:tc>
      </w:tr>
      <w:tr w:rsidR="00C82D34" w:rsidRPr="00080F37" w:rsidTr="00627381">
        <w:trPr>
          <w:trHeight w:val="274"/>
        </w:trPr>
        <w:tc>
          <w:tcPr>
            <w:tcW w:w="1856" w:type="dxa"/>
            <w:tcBorders>
              <w:top w:val="nil"/>
              <w:left w:val="single" w:sz="4" w:space="0" w:color="auto"/>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B</w:t>
            </w:r>
          </w:p>
        </w:tc>
        <w:tc>
          <w:tcPr>
            <w:tcW w:w="998"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0.41%</w:t>
            </w:r>
          </w:p>
        </w:tc>
        <w:tc>
          <w:tcPr>
            <w:tcW w:w="855"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6.77%</w:t>
            </w:r>
          </w:p>
        </w:tc>
        <w:tc>
          <w:tcPr>
            <w:tcW w:w="1141"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90.69</w:t>
            </w:r>
          </w:p>
        </w:tc>
        <w:tc>
          <w:tcPr>
            <w:tcW w:w="2712"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90.69 - 117.61 = -26.92</w:t>
            </w:r>
          </w:p>
        </w:tc>
        <w:tc>
          <w:tcPr>
            <w:tcW w:w="2573" w:type="dxa"/>
            <w:tcBorders>
              <w:top w:val="nil"/>
              <w:left w:val="nil"/>
              <w:bottom w:val="nil"/>
              <w:right w:val="single" w:sz="4" w:space="0" w:color="auto"/>
            </w:tcBorders>
            <w:shd w:val="clear" w:color="000000" w:fill="FFFFFF"/>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2.4318</w:t>
            </w:r>
          </w:p>
        </w:tc>
      </w:tr>
      <w:tr w:rsidR="00C82D34" w:rsidRPr="00080F37" w:rsidTr="00627381">
        <w:trPr>
          <w:trHeight w:val="274"/>
        </w:trPr>
        <w:tc>
          <w:tcPr>
            <w:tcW w:w="1856" w:type="dxa"/>
            <w:tcBorders>
              <w:top w:val="nil"/>
              <w:left w:val="single" w:sz="4" w:space="0" w:color="auto"/>
              <w:bottom w:val="single" w:sz="4" w:space="0" w:color="auto"/>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CCC</w:t>
            </w:r>
          </w:p>
        </w:tc>
        <w:tc>
          <w:tcPr>
            <w:tcW w:w="998" w:type="dxa"/>
            <w:tcBorders>
              <w:top w:val="nil"/>
              <w:left w:val="nil"/>
              <w:bottom w:val="nil"/>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6.04%</w:t>
            </w:r>
          </w:p>
        </w:tc>
        <w:tc>
          <w:tcPr>
            <w:tcW w:w="855" w:type="dxa"/>
            <w:tcBorders>
              <w:top w:val="nil"/>
              <w:left w:val="nil"/>
              <w:bottom w:val="single" w:sz="4" w:space="0" w:color="auto"/>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8.58%</w:t>
            </w:r>
          </w:p>
        </w:tc>
        <w:tc>
          <w:tcPr>
            <w:tcW w:w="1141" w:type="dxa"/>
            <w:tcBorders>
              <w:top w:val="nil"/>
              <w:left w:val="nil"/>
              <w:bottom w:val="single" w:sz="4" w:space="0" w:color="auto"/>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82.09</w:t>
            </w:r>
          </w:p>
        </w:tc>
        <w:tc>
          <w:tcPr>
            <w:tcW w:w="2712" w:type="dxa"/>
            <w:tcBorders>
              <w:top w:val="nil"/>
              <w:left w:val="nil"/>
              <w:bottom w:val="single" w:sz="4" w:space="0" w:color="auto"/>
              <w:right w:val="nil"/>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82.09 - 117.61 = -35.52</w:t>
            </w:r>
          </w:p>
        </w:tc>
        <w:tc>
          <w:tcPr>
            <w:tcW w:w="2573" w:type="dxa"/>
            <w:tcBorders>
              <w:top w:val="nil"/>
              <w:left w:val="nil"/>
              <w:bottom w:val="single" w:sz="4" w:space="0" w:color="auto"/>
              <w:right w:val="single" w:sz="4" w:space="0" w:color="auto"/>
            </w:tcBorders>
            <w:shd w:val="clear" w:color="000000" w:fill="D9D9D9"/>
            <w:noWrap/>
            <w:vAlign w:val="center"/>
            <w:hideMark/>
          </w:tcPr>
          <w:p w:rsidR="00C82D34" w:rsidRPr="00080F37" w:rsidRDefault="00C82D34" w:rsidP="00C82D34">
            <w:pPr>
              <w:jc w:val="cente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65.5956</w:t>
            </w:r>
          </w:p>
        </w:tc>
      </w:tr>
      <w:tr w:rsidR="00C82D34" w:rsidRPr="00080F37" w:rsidTr="00EF7DF8">
        <w:trPr>
          <w:trHeight w:val="516"/>
        </w:trPr>
        <w:tc>
          <w:tcPr>
            <w:tcW w:w="1856" w:type="dxa"/>
            <w:tcBorders>
              <w:top w:val="nil"/>
              <w:left w:val="single" w:sz="4" w:space="0" w:color="auto"/>
              <w:bottom w:val="nil"/>
              <w:right w:val="nil"/>
            </w:tcBorders>
            <w:shd w:val="clear" w:color="000000" w:fill="FFFFFF"/>
            <w:noWrap/>
            <w:vAlign w:val="bottom"/>
            <w:hideMark/>
          </w:tcPr>
          <w:p w:rsidR="00C82D34" w:rsidRPr="00080F37" w:rsidRDefault="00C82D34" w:rsidP="00C82D34">
            <w:pP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 </w:t>
            </w:r>
          </w:p>
        </w:tc>
        <w:tc>
          <w:tcPr>
            <w:tcW w:w="998" w:type="dxa"/>
            <w:tcBorders>
              <w:top w:val="single" w:sz="4" w:space="0" w:color="auto"/>
              <w:left w:val="nil"/>
              <w:bottom w:val="nil"/>
              <w:right w:val="nil"/>
            </w:tcBorders>
            <w:shd w:val="clear" w:color="000000" w:fill="FFFFFF"/>
            <w:noWrap/>
            <w:vAlign w:val="bottom"/>
            <w:hideMark/>
          </w:tcPr>
          <w:p w:rsidR="00C82D34" w:rsidRPr="00080F37" w:rsidRDefault="00C82D34" w:rsidP="00C82D34">
            <w:pP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 </w:t>
            </w:r>
          </w:p>
        </w:tc>
        <w:tc>
          <w:tcPr>
            <w:tcW w:w="855" w:type="dxa"/>
            <w:tcBorders>
              <w:top w:val="nil"/>
              <w:left w:val="nil"/>
              <w:bottom w:val="nil"/>
              <w:right w:val="nil"/>
            </w:tcBorders>
            <w:shd w:val="clear" w:color="000000" w:fill="FFFFFF"/>
            <w:noWrap/>
            <w:vAlign w:val="bottom"/>
            <w:hideMark/>
          </w:tcPr>
          <w:p w:rsidR="00C82D34" w:rsidRPr="00080F37" w:rsidRDefault="00C82D34" w:rsidP="00C82D34">
            <w:pPr>
              <w:rPr>
                <w:rFonts w:ascii="Arial Narrow" w:hAnsi="Arial Narrow"/>
                <w:i/>
                <w:iCs/>
                <w:color w:val="000000"/>
                <w:szCs w:val="24"/>
                <w:lang w:val="en-US" w:eastAsia="en-US"/>
              </w:rPr>
            </w:pPr>
            <w:r w:rsidRPr="00080F37">
              <w:rPr>
                <w:rFonts w:ascii="Arial Narrow" w:hAnsi="Arial Narrow"/>
                <w:i/>
                <w:iCs/>
                <w:color w:val="000000"/>
                <w:szCs w:val="24"/>
                <w:lang w:val="en-US" w:eastAsia="en-US"/>
              </w:rPr>
              <w:t>media</w:t>
            </w:r>
          </w:p>
        </w:tc>
        <w:tc>
          <w:tcPr>
            <w:tcW w:w="1141"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i/>
                <w:iCs/>
                <w:color w:val="000000"/>
                <w:szCs w:val="24"/>
                <w:lang w:val="en-US" w:eastAsia="en-US"/>
              </w:rPr>
            </w:pPr>
          </w:p>
          <w:p w:rsidR="00C82D34" w:rsidRPr="00080F37" w:rsidRDefault="00C82D34" w:rsidP="00C82D34">
            <w:pPr>
              <w:jc w:val="center"/>
              <w:rPr>
                <w:rFonts w:ascii="Arial Narrow" w:hAnsi="Arial Narrow"/>
                <w:i/>
                <w:iCs/>
                <w:color w:val="000000"/>
                <w:szCs w:val="24"/>
                <w:lang w:val="en-US" w:eastAsia="en-US"/>
              </w:rPr>
            </w:pPr>
            <w:r w:rsidRPr="00080F37">
              <w:rPr>
                <w:rFonts w:ascii="Arial Narrow" w:hAnsi="Arial Narrow"/>
                <w:i/>
                <w:iCs/>
                <w:color w:val="000000"/>
                <w:szCs w:val="24"/>
                <w:lang w:val="en-US" w:eastAsia="en-US"/>
              </w:rPr>
              <w:t>115.04*</w:t>
            </w:r>
          </w:p>
        </w:tc>
        <w:tc>
          <w:tcPr>
            <w:tcW w:w="2712" w:type="dxa"/>
            <w:tcBorders>
              <w:top w:val="nil"/>
              <w:left w:val="nil"/>
              <w:bottom w:val="nil"/>
              <w:right w:val="nil"/>
            </w:tcBorders>
            <w:shd w:val="clear" w:color="000000" w:fill="FFFFFF"/>
            <w:noWrap/>
            <w:vAlign w:val="center"/>
            <w:hideMark/>
          </w:tcPr>
          <w:p w:rsidR="00C82D34" w:rsidRPr="00080F37" w:rsidRDefault="00C82D34" w:rsidP="00C82D34">
            <w:pPr>
              <w:jc w:val="center"/>
              <w:rPr>
                <w:rFonts w:ascii="Arial Narrow" w:hAnsi="Arial Narrow"/>
                <w:i/>
                <w:iCs/>
                <w:color w:val="000000"/>
                <w:szCs w:val="24"/>
                <w:lang w:val="en-US" w:eastAsia="en-US"/>
              </w:rPr>
            </w:pPr>
          </w:p>
          <w:p w:rsidR="00C82D34" w:rsidRPr="00080F37" w:rsidRDefault="00C82D34" w:rsidP="00C82D34">
            <w:pPr>
              <w:jc w:val="center"/>
              <w:rPr>
                <w:rFonts w:ascii="Arial Narrow" w:hAnsi="Arial Narrow"/>
                <w:i/>
                <w:iCs/>
                <w:color w:val="000000"/>
                <w:szCs w:val="24"/>
                <w:lang w:val="en-US" w:eastAsia="en-US"/>
              </w:rPr>
            </w:pPr>
            <w:r w:rsidRPr="00080F37">
              <w:rPr>
                <w:rFonts w:ascii="Arial Narrow" w:hAnsi="Arial Narrow"/>
                <w:i/>
                <w:iCs/>
                <w:color w:val="000000"/>
                <w:szCs w:val="24"/>
                <w:lang w:val="en-US" w:eastAsia="en-US"/>
              </w:rPr>
              <w:t>µ = 115.04  - 117.61 = -2.56</w:t>
            </w:r>
          </w:p>
        </w:tc>
        <w:tc>
          <w:tcPr>
            <w:tcW w:w="2573" w:type="dxa"/>
            <w:tcBorders>
              <w:top w:val="nil"/>
              <w:left w:val="nil"/>
              <w:right w:val="single" w:sz="4" w:space="0" w:color="auto"/>
            </w:tcBorders>
            <w:shd w:val="clear" w:color="auto" w:fill="auto"/>
            <w:noWrap/>
            <w:vAlign w:val="bottom"/>
            <w:hideMark/>
          </w:tcPr>
          <w:p w:rsidR="00C82D34" w:rsidRPr="00080F37" w:rsidRDefault="00353F1B" w:rsidP="00C82D34">
            <w:pPr>
              <w:rPr>
                <w:rFonts w:ascii="Arial Narrow" w:hAnsi="Arial Narrow"/>
                <w:color w:val="000000"/>
                <w:szCs w:val="22"/>
                <w:lang w:val="en-US" w:eastAsia="en-US"/>
              </w:rPr>
            </w:pPr>
            <w:r w:rsidRPr="00080F37">
              <w:rPr>
                <w:rFonts w:ascii="Arial Narrow" w:hAnsi="Arial Narrow"/>
                <w:noProof/>
                <w:lang w:val="en-US" w:eastAsia="en-US"/>
              </w:rPr>
              <mc:AlternateContent>
                <mc:Choice Requires="wps">
                  <w:drawing>
                    <wp:anchor distT="0" distB="0" distL="114300" distR="114300" simplePos="0" relativeHeight="251653632" behindDoc="0" locked="0" layoutInCell="1" allowOverlap="1">
                      <wp:simplePos x="0" y="0"/>
                      <wp:positionH relativeFrom="column">
                        <wp:posOffset>46355</wp:posOffset>
                      </wp:positionH>
                      <wp:positionV relativeFrom="paragraph">
                        <wp:posOffset>30480</wp:posOffset>
                      </wp:positionV>
                      <wp:extent cx="1447800" cy="355600"/>
                      <wp:effectExtent l="0" t="0" r="0" b="0"/>
                      <wp:wrapNone/>
                      <wp:docPr id="83" name="Cuadro de tex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355600"/>
                              </a:xfrm>
                              <a:prstGeom prst="rect">
                                <a:avLst/>
                              </a:prstGeom>
                              <a:noFill/>
                              <a:ln>
                                <a:noFill/>
                              </a:ln>
                              <a:effectLst/>
                            </wps:spPr>
                            <wps:txbx>
                              <w:txbxContent>
                                <w:p w:rsidR="00F83B03" w:rsidRDefault="000427B1" w:rsidP="00C82D34">
                                  <w:pPr>
                                    <w:pStyle w:val="NormalWeb"/>
                                    <w:spacing w:before="0" w:beforeAutospacing="0" w:after="0" w:afterAutospacing="0"/>
                                  </w:pPr>
                                  <m:oMath>
                                    <m:sSup>
                                      <m:sSupPr>
                                        <m:ctrlPr>
                                          <w:rPr>
                                            <w:rFonts w:ascii="Cambria Math" w:hAnsi="Cambria Math"/>
                                            <w:i/>
                                            <w:iCs/>
                                            <w:color w:val="000000"/>
                                            <w:sz w:val="22"/>
                                            <w:szCs w:val="22"/>
                                          </w:rPr>
                                        </m:ctrlPr>
                                      </m:sSupPr>
                                      <m:e>
                                        <m:r>
                                          <w:rPr>
                                            <w:rFonts w:ascii="Cambria Math" w:eastAsia="Cambria Math" w:hAnsi="Cambria Math"/>
                                            <w:color w:val="000000"/>
                                            <w:sz w:val="22"/>
                                            <w:szCs w:val="22"/>
                                          </w:rPr>
                                          <m:t>σ</m:t>
                                        </m:r>
                                      </m:e>
                                      <m:sup>
                                        <m:r>
                                          <w:rPr>
                                            <w:rFonts w:ascii="Cambria Math" w:hAnsi="Cambria Math"/>
                                            <w:color w:val="000000"/>
                                            <w:sz w:val="22"/>
                                            <w:szCs w:val="22"/>
                                          </w:rPr>
                                          <m:t>2</m:t>
                                        </m:r>
                                      </m:sup>
                                    </m:sSup>
                                  </m:oMath>
                                  <w:r w:rsidR="00F83B03" w:rsidRPr="00C82D34">
                                    <w:rPr>
                                      <w:rFonts w:ascii="Calibri" w:hAnsi="Calibri"/>
                                      <w:color w:val="000000"/>
                                      <w:sz w:val="22"/>
                                      <w:szCs w:val="22"/>
                                    </w:rPr>
                                    <w:t xml:space="preserve"> = </w:t>
                                  </w:r>
                                  <m:oMath>
                                    <m:nary>
                                      <m:naryPr>
                                        <m:chr m:val="∑"/>
                                        <m:subHide m:val="1"/>
                                        <m:supHide m:val="1"/>
                                        <m:ctrlPr>
                                          <w:rPr>
                                            <w:rFonts w:ascii="Cambria Math" w:hAnsi="Cambria Math"/>
                                            <w:i/>
                                            <w:iCs/>
                                            <w:color w:val="000000"/>
                                            <w:sz w:val="22"/>
                                            <w:szCs w:val="22"/>
                                          </w:rPr>
                                        </m:ctrlPr>
                                      </m:naryPr>
                                      <m:sub/>
                                      <m:sup/>
                                      <m:e>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i </m:t>
                                            </m:r>
                                          </m:sub>
                                        </m:sSub>
                                        <m:r>
                                          <w:rPr>
                                            <w:rFonts w:ascii="Cambria Math" w:hAnsi="Cambria Math"/>
                                            <w:color w:val="000000"/>
                                            <w:sz w:val="22"/>
                                            <w:szCs w:val="22"/>
                                          </w:rPr>
                                          <m:t> *</m:t>
                                        </m:r>
                                        <m:sSup>
                                          <m:sSupPr>
                                            <m:ctrlPr>
                                              <w:rPr>
                                                <w:rFonts w:ascii="Cambria Math" w:eastAsia="Cambria Math" w:hAnsi="Cambria Math"/>
                                                <w:i/>
                                                <w:iCs/>
                                                <w:color w:val="000000"/>
                                                <w:sz w:val="22"/>
                                                <w:szCs w:val="22"/>
                                              </w:rPr>
                                            </m:ctrlPr>
                                          </m:sSupPr>
                                          <m:e>
                                            <m:r>
                                              <w:rPr>
                                                <w:rFonts w:ascii="Cambria Math" w:hAnsi="Cambria Math"/>
                                                <w:color w:val="000000"/>
                                                <w:sz w:val="22"/>
                                                <w:szCs w:val="22"/>
                                              </w:rPr>
                                              <m:t>(∆VP - μ)</m:t>
                                            </m:r>
                                          </m:e>
                                          <m:sup>
                                            <m:r>
                                              <w:rPr>
                                                <w:rFonts w:ascii="Cambria Math" w:eastAsia="Cambria Math" w:hAnsi="Cambria Math"/>
                                                <w:color w:val="000000"/>
                                                <w:sz w:val="22"/>
                                                <w:szCs w:val="22"/>
                                              </w:rPr>
                                              <m:t>2</m:t>
                                            </m:r>
                                          </m:sup>
                                        </m:sSup>
                                      </m:e>
                                    </m:nary>
                                  </m:oMath>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Cuadro de texto 83" o:spid="_x0000_s1029" type="#_x0000_t202" style="position:absolute;margin-left:3.65pt;margin-top:2.4pt;width:114pt;height:28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" filled="f" stroked="f">
                      <v:path arrowok="t"/>
                      <v:textbox style="mso-fit-shape-to-text:t" inset="0,0,0,0">
                        <w:txbxContent>
                          <w:p w:rsidR="00F83B03" w:rsidRDefault="000427B1" w:rsidP="00C82D34">
                            <w:pPr>
                              <w:pStyle w:val="NormalWeb"/>
                              <w:spacing w:before="0" w:beforeAutospacing="0" w:after="0" w:afterAutospacing="0"/>
                            </w:pPr>
                            <m:oMath>
                              <m:sSup>
                                <m:sSupPr>
                                  <m:ctrlPr>
                                    <w:rPr>
                                      <w:rFonts w:ascii="Cambria Math" w:hAnsi="Cambria Math"/>
                                      <w:i/>
                                      <w:iCs/>
                                      <w:color w:val="000000"/>
                                      <w:sz w:val="22"/>
                                      <w:szCs w:val="22"/>
                                    </w:rPr>
                                  </m:ctrlPr>
                                </m:sSupPr>
                                <m:e>
                                  <m:r>
                                    <w:rPr>
                                      <w:rFonts w:ascii="Cambria Math" w:eastAsia="Cambria Math" w:hAnsi="Cambria Math"/>
                                      <w:color w:val="000000"/>
                                      <w:sz w:val="22"/>
                                      <w:szCs w:val="22"/>
                                    </w:rPr>
                                    <m:t>σ</m:t>
                                  </m:r>
                                </m:e>
                                <m:sup>
                                  <m:r>
                                    <w:rPr>
                                      <w:rFonts w:ascii="Cambria Math" w:hAnsi="Cambria Math"/>
                                      <w:color w:val="000000"/>
                                      <w:sz w:val="22"/>
                                      <w:szCs w:val="22"/>
                                    </w:rPr>
                                    <m:t>2</m:t>
                                  </m:r>
                                </m:sup>
                              </m:sSup>
                            </m:oMath>
                            <w:r w:rsidR="00F83B03" w:rsidRPr="00C82D34">
                              <w:rPr>
                                <w:rFonts w:ascii="Calibri" w:hAnsi="Calibri"/>
                                <w:color w:val="000000"/>
                                <w:sz w:val="22"/>
                                <w:szCs w:val="22"/>
                              </w:rPr>
                              <w:t xml:space="preserve"> = </w:t>
                            </w:r>
                            <m:oMath>
                              <m:nary>
                                <m:naryPr>
                                  <m:chr m:val="∑"/>
                                  <m:subHide m:val="1"/>
                                  <m:supHide m:val="1"/>
                                  <m:ctrlPr>
                                    <w:rPr>
                                      <w:rFonts w:ascii="Cambria Math" w:hAnsi="Cambria Math"/>
                                      <w:i/>
                                      <w:iCs/>
                                      <w:color w:val="000000"/>
                                      <w:sz w:val="22"/>
                                      <w:szCs w:val="22"/>
                                    </w:rPr>
                                  </m:ctrlPr>
                                </m:naryPr>
                                <m:sub/>
                                <m:sup/>
                                <m:e>
                                  <m:sSub>
                                    <m:sSubPr>
                                      <m:ctrlPr>
                                        <w:rPr>
                                          <w:rFonts w:ascii="Cambria Math" w:hAnsi="Cambria Math"/>
                                          <w:i/>
                                          <w:iCs/>
                                          <w:color w:val="000000"/>
                                          <w:sz w:val="22"/>
                                          <w:szCs w:val="22"/>
                                        </w:rPr>
                                      </m:ctrlPr>
                                    </m:sSubPr>
                                    <m:e>
                                      <m:r>
                                        <w:rPr>
                                          <w:rFonts w:ascii="Cambria Math" w:hAnsi="Cambria Math"/>
                                          <w:color w:val="000000"/>
                                          <w:sz w:val="22"/>
                                          <w:szCs w:val="22"/>
                                        </w:rPr>
                                        <m:t>P</m:t>
                                      </m:r>
                                    </m:e>
                                    <m:sub>
                                      <m:r>
                                        <w:rPr>
                                          <w:rFonts w:ascii="Cambria Math" w:hAnsi="Cambria Math"/>
                                          <w:color w:val="000000"/>
                                          <w:sz w:val="22"/>
                                          <w:szCs w:val="22"/>
                                        </w:rPr>
                                        <m:t>i </m:t>
                                      </m:r>
                                    </m:sub>
                                  </m:sSub>
                                  <m:r>
                                    <w:rPr>
                                      <w:rFonts w:ascii="Cambria Math" w:hAnsi="Cambria Math"/>
                                      <w:color w:val="000000"/>
                                      <w:sz w:val="22"/>
                                      <w:szCs w:val="22"/>
                                    </w:rPr>
                                    <m:t> *</m:t>
                                  </m:r>
                                  <m:sSup>
                                    <m:sSupPr>
                                      <m:ctrlPr>
                                        <w:rPr>
                                          <w:rFonts w:ascii="Cambria Math" w:eastAsia="Cambria Math" w:hAnsi="Cambria Math"/>
                                          <w:i/>
                                          <w:iCs/>
                                          <w:color w:val="000000"/>
                                          <w:sz w:val="22"/>
                                          <w:szCs w:val="22"/>
                                        </w:rPr>
                                      </m:ctrlPr>
                                    </m:sSupPr>
                                    <m:e>
                                      <m:r>
                                        <w:rPr>
                                          <w:rFonts w:ascii="Cambria Math" w:hAnsi="Cambria Math"/>
                                          <w:color w:val="000000"/>
                                          <w:sz w:val="22"/>
                                          <w:szCs w:val="22"/>
                                        </w:rPr>
                                        <m:t>(∆VP - μ)</m:t>
                                      </m:r>
                                    </m:e>
                                    <m:sup>
                                      <m:r>
                                        <w:rPr>
                                          <w:rFonts w:ascii="Cambria Math" w:eastAsia="Cambria Math" w:hAnsi="Cambria Math"/>
                                          <w:color w:val="000000"/>
                                          <w:sz w:val="22"/>
                                          <w:szCs w:val="22"/>
                                        </w:rPr>
                                        <m:t>2</m:t>
                                      </m:r>
                                    </m:sup>
                                  </m:sSup>
                                </m:e>
                              </m:nary>
                            </m:oMath>
                          </w:p>
                        </w:txbxContent>
                      </v:textbox>
                    </v:shape>
                  </w:pict>
                </mc:Fallback>
              </mc:AlternateContent>
            </w:r>
          </w:p>
          <w:tbl>
            <w:tblPr>
              <w:tblW w:w="2799" w:type="dxa"/>
              <w:tblCellSpacing w:w="0" w:type="dxa"/>
              <w:tblLayout w:type="fixed"/>
              <w:tblCellMar>
                <w:left w:w="0" w:type="dxa"/>
                <w:right w:w="0" w:type="dxa"/>
              </w:tblCellMar>
              <w:tblLook w:val="04A0" w:firstRow="1" w:lastRow="0" w:firstColumn="1" w:lastColumn="0" w:noHBand="0" w:noVBand="1"/>
            </w:tblPr>
            <w:tblGrid>
              <w:gridCol w:w="2799"/>
            </w:tblGrid>
            <w:tr w:rsidR="00C82D34" w:rsidRPr="00080F37" w:rsidTr="00627381">
              <w:trPr>
                <w:trHeight w:val="274"/>
                <w:tblCellSpacing w:w="0" w:type="dxa"/>
              </w:trPr>
              <w:tc>
                <w:tcPr>
                  <w:tcW w:w="2799" w:type="dxa"/>
                  <w:tcBorders>
                    <w:top w:val="nil"/>
                    <w:left w:val="nil"/>
                    <w:bottom w:val="nil"/>
                    <w:right w:val="single" w:sz="4" w:space="0" w:color="auto"/>
                  </w:tcBorders>
                  <w:shd w:val="clear" w:color="000000" w:fill="FFFFFF"/>
                  <w:noWrap/>
                  <w:vAlign w:val="bottom"/>
                  <w:hideMark/>
                </w:tcPr>
                <w:p w:rsidR="00C82D34" w:rsidRPr="00080F37" w:rsidRDefault="00353F1B" w:rsidP="00C82D34">
                  <w:pPr>
                    <w:rPr>
                      <w:rFonts w:ascii="Arial Narrow" w:hAnsi="Arial Narrow"/>
                      <w:color w:val="000000"/>
                      <w:szCs w:val="24"/>
                      <w:lang w:val="en-US" w:eastAsia="en-US"/>
                    </w:rPr>
                  </w:pPr>
                  <w:r w:rsidRPr="00080F37">
                    <w:rPr>
                      <w:rFonts w:ascii="Arial Narrow" w:hAnsi="Arial Narrow"/>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337185</wp:posOffset>
                            </wp:positionH>
                            <wp:positionV relativeFrom="paragraph">
                              <wp:posOffset>110490</wp:posOffset>
                            </wp:positionV>
                            <wp:extent cx="1117600" cy="342900"/>
                            <wp:effectExtent l="0" t="0" r="0" b="0"/>
                            <wp:wrapNone/>
                            <wp:docPr id="82" name="Cuadro de tex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7600" cy="342900"/>
                                    </a:xfrm>
                                    <a:prstGeom prst="rect">
                                      <a:avLst/>
                                    </a:prstGeom>
                                    <a:noFill/>
                                    <a:ln>
                                      <a:noFill/>
                                    </a:ln>
                                    <a:effectLst/>
                                  </wps:spPr>
                                  <wps:txbx>
                                    <w:txbxContent>
                                      <w:p w:rsidR="00F83B03" w:rsidRPr="00353F1B" w:rsidRDefault="000427B1" w:rsidP="00C82D34">
                                        <w:pPr>
                                          <w:pStyle w:val="NormalWeb"/>
                                          <w:spacing w:before="0" w:beforeAutospacing="0" w:after="0" w:afterAutospacing="0"/>
                                        </w:pPr>
                                        <m:oMathPara>
                                          <m:oMath>
                                            <m:sSup>
                                              <m:sSupPr>
                                                <m:ctrlPr>
                                                  <w:rPr>
                                                    <w:rFonts w:ascii="Cambria Math" w:hAnsi="Cambria Math"/>
                                                    <w:i/>
                                                    <w:iCs/>
                                                    <w:color w:val="000000"/>
                                                    <w:sz w:val="22"/>
                                                    <w:szCs w:val="22"/>
                                                  </w:rPr>
                                                </m:ctrlPr>
                                              </m:sSupPr>
                                              <m:e>
                                                <m:r>
                                                  <w:rPr>
                                                    <w:rFonts w:ascii="Cambria Math" w:eastAsia="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=85.5265</m:t>
                                            </m:r>
                                          </m:oMath>
                                        </m:oMathPara>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Cuadro de texto 82" o:spid="_x0000_s1030" type="#_x0000_t202" style="position:absolute;margin-left:26.55pt;margin-top:8.7pt;width:8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" filled="f" stroked="f">
                            <v:path arrowok="t"/>
                            <v:textbox style="mso-fit-shape-to-text:t" inset="0,0,0,0">
                              <w:txbxContent>
                                <w:p w:rsidR="00F83B03" w:rsidRPr="00353F1B" w:rsidRDefault="000427B1" w:rsidP="00C82D34">
                                  <w:pPr>
                                    <w:pStyle w:val="NormalWeb"/>
                                    <w:spacing w:before="0" w:beforeAutospacing="0" w:after="0" w:afterAutospacing="0"/>
                                  </w:pPr>
                                  <m:oMathPara>
                                    <m:oMath>
                                      <m:sSup>
                                        <m:sSupPr>
                                          <m:ctrlPr>
                                            <w:rPr>
                                              <w:rFonts w:ascii="Cambria Math" w:hAnsi="Cambria Math"/>
                                              <w:i/>
                                              <w:iCs/>
                                              <w:color w:val="000000"/>
                                              <w:sz w:val="22"/>
                                              <w:szCs w:val="22"/>
                                            </w:rPr>
                                          </m:ctrlPr>
                                        </m:sSupPr>
                                        <m:e>
                                          <m:r>
                                            <w:rPr>
                                              <w:rFonts w:ascii="Cambria Math" w:eastAsia="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=85.5265</m:t>
                                      </m:r>
                                    </m:oMath>
                                  </m:oMathPara>
                                </w:p>
                              </w:txbxContent>
                            </v:textbox>
                          </v:shape>
                        </w:pict>
                      </mc:Fallback>
                    </mc:AlternateContent>
                  </w:r>
                  <w:r w:rsidR="00C82D34" w:rsidRPr="00080F37">
                    <w:rPr>
                      <w:rFonts w:ascii="Arial Narrow" w:hAnsi="Arial Narrow"/>
                      <w:color w:val="000000"/>
                      <w:szCs w:val="24"/>
                      <w:lang w:val="en-US" w:eastAsia="en-US"/>
                    </w:rPr>
                    <w:t xml:space="preserve">        </w:t>
                  </w:r>
                </w:p>
              </w:tc>
            </w:tr>
          </w:tbl>
          <w:p w:rsidR="00C82D34" w:rsidRPr="00080F37" w:rsidRDefault="00C82D34" w:rsidP="00C82D34">
            <w:pPr>
              <w:rPr>
                <w:rFonts w:ascii="Arial Narrow" w:hAnsi="Arial Narrow"/>
                <w:color w:val="000000"/>
                <w:szCs w:val="22"/>
                <w:lang w:val="en-US" w:eastAsia="en-US"/>
              </w:rPr>
            </w:pPr>
          </w:p>
        </w:tc>
      </w:tr>
      <w:tr w:rsidR="00C82D34" w:rsidRPr="00080F37" w:rsidTr="00627381">
        <w:trPr>
          <w:trHeight w:val="274"/>
        </w:trPr>
        <w:tc>
          <w:tcPr>
            <w:tcW w:w="1856" w:type="dxa"/>
            <w:tcBorders>
              <w:top w:val="nil"/>
              <w:left w:val="single" w:sz="4" w:space="0" w:color="auto"/>
              <w:bottom w:val="single" w:sz="4" w:space="0" w:color="auto"/>
              <w:right w:val="nil"/>
            </w:tcBorders>
            <w:shd w:val="clear" w:color="000000" w:fill="FFFFFF"/>
            <w:noWrap/>
            <w:vAlign w:val="bottom"/>
            <w:hideMark/>
          </w:tcPr>
          <w:p w:rsidR="00C82D34" w:rsidRPr="00080F37" w:rsidRDefault="00C82D34" w:rsidP="00C82D34">
            <w:pP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 </w:t>
            </w:r>
          </w:p>
        </w:tc>
        <w:tc>
          <w:tcPr>
            <w:tcW w:w="998" w:type="dxa"/>
            <w:tcBorders>
              <w:top w:val="nil"/>
              <w:left w:val="nil"/>
              <w:bottom w:val="single" w:sz="4" w:space="0" w:color="auto"/>
              <w:right w:val="nil"/>
            </w:tcBorders>
            <w:shd w:val="clear" w:color="000000" w:fill="FFFFFF"/>
            <w:noWrap/>
            <w:vAlign w:val="bottom"/>
            <w:hideMark/>
          </w:tcPr>
          <w:p w:rsidR="00C82D34" w:rsidRPr="00080F37" w:rsidRDefault="00C82D34" w:rsidP="00C82D34">
            <w:pP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 </w:t>
            </w:r>
          </w:p>
        </w:tc>
        <w:tc>
          <w:tcPr>
            <w:tcW w:w="855" w:type="dxa"/>
            <w:tcBorders>
              <w:top w:val="nil"/>
              <w:left w:val="nil"/>
              <w:bottom w:val="single" w:sz="4" w:space="0" w:color="auto"/>
              <w:right w:val="nil"/>
            </w:tcBorders>
            <w:shd w:val="clear" w:color="000000" w:fill="FFFFFF"/>
            <w:noWrap/>
            <w:vAlign w:val="bottom"/>
            <w:hideMark/>
          </w:tcPr>
          <w:p w:rsidR="00C82D34" w:rsidRPr="00080F37" w:rsidRDefault="00C82D34" w:rsidP="00C82D34">
            <w:pP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 </w:t>
            </w:r>
          </w:p>
        </w:tc>
        <w:tc>
          <w:tcPr>
            <w:tcW w:w="1141" w:type="dxa"/>
            <w:tcBorders>
              <w:top w:val="nil"/>
              <w:left w:val="nil"/>
              <w:bottom w:val="single" w:sz="4" w:space="0" w:color="auto"/>
              <w:right w:val="nil"/>
            </w:tcBorders>
            <w:shd w:val="clear" w:color="000000" w:fill="FFFFFF"/>
            <w:noWrap/>
            <w:vAlign w:val="bottom"/>
            <w:hideMark/>
          </w:tcPr>
          <w:p w:rsidR="00C82D34" w:rsidRPr="00080F37" w:rsidRDefault="00C82D34" w:rsidP="00C82D34">
            <w:pP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 </w:t>
            </w:r>
          </w:p>
        </w:tc>
        <w:tc>
          <w:tcPr>
            <w:tcW w:w="2712" w:type="dxa"/>
            <w:tcBorders>
              <w:top w:val="nil"/>
              <w:left w:val="nil"/>
              <w:bottom w:val="single" w:sz="4" w:space="0" w:color="auto"/>
              <w:right w:val="nil"/>
            </w:tcBorders>
            <w:shd w:val="clear" w:color="000000" w:fill="FFFFFF"/>
            <w:noWrap/>
            <w:vAlign w:val="bottom"/>
            <w:hideMark/>
          </w:tcPr>
          <w:p w:rsidR="00C82D34" w:rsidRPr="00080F37" w:rsidRDefault="00C82D34" w:rsidP="00C82D34">
            <w:pPr>
              <w:rPr>
                <w:rFonts w:ascii="Arial Narrow" w:hAnsi="Arial Narrow"/>
                <w:color w:val="000000"/>
                <w:sz w:val="24"/>
                <w:szCs w:val="24"/>
                <w:lang w:val="en-US" w:eastAsia="en-US"/>
              </w:rPr>
            </w:pPr>
            <w:r w:rsidRPr="00080F37">
              <w:rPr>
                <w:rFonts w:ascii="Arial Narrow" w:hAnsi="Arial Narrow"/>
                <w:color w:val="000000"/>
                <w:sz w:val="24"/>
                <w:szCs w:val="24"/>
                <w:lang w:val="en-US" w:eastAsia="en-US"/>
              </w:rPr>
              <w:t> </w:t>
            </w:r>
          </w:p>
        </w:tc>
        <w:tc>
          <w:tcPr>
            <w:tcW w:w="2573" w:type="dxa"/>
            <w:tcBorders>
              <w:top w:val="nil"/>
              <w:left w:val="nil"/>
              <w:bottom w:val="single" w:sz="4" w:space="0" w:color="auto"/>
              <w:right w:val="single" w:sz="4" w:space="0" w:color="auto"/>
            </w:tcBorders>
            <w:shd w:val="clear" w:color="auto" w:fill="auto"/>
            <w:noWrap/>
            <w:vAlign w:val="bottom"/>
            <w:hideMark/>
          </w:tcPr>
          <w:p w:rsidR="00C82D34" w:rsidRPr="00080F37" w:rsidRDefault="00353F1B" w:rsidP="00C82D34">
            <w:pPr>
              <w:rPr>
                <w:rFonts w:ascii="Arial Narrow" w:hAnsi="Arial Narrow"/>
                <w:color w:val="000000"/>
                <w:szCs w:val="22"/>
                <w:lang w:val="en-US" w:eastAsia="en-US"/>
              </w:rPr>
            </w:pPr>
            <w:r w:rsidRPr="00080F37">
              <w:rPr>
                <w:rFonts w:ascii="Arial Narrow" w:hAnsi="Arial Narrow"/>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579755</wp:posOffset>
                      </wp:positionH>
                      <wp:positionV relativeFrom="paragraph">
                        <wp:posOffset>126365</wp:posOffset>
                      </wp:positionV>
                      <wp:extent cx="578485" cy="342900"/>
                      <wp:effectExtent l="0" t="0" r="0" b="0"/>
                      <wp:wrapNone/>
                      <wp:docPr id="45" name="Cuadro de tex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 cy="342900"/>
                              </a:xfrm>
                              <a:prstGeom prst="rect">
                                <a:avLst/>
                              </a:prstGeom>
                              <a:noFill/>
                              <a:ln>
                                <a:noFill/>
                              </a:ln>
                              <a:effectLst/>
                            </wps:spPr>
                            <wps:txbx>
                              <w:txbxContent>
                                <w:p w:rsidR="00F83B03" w:rsidRDefault="00F83B03" w:rsidP="00C82D34">
                                  <w:pPr>
                                    <w:pStyle w:val="NormalWeb"/>
                                    <w:spacing w:before="0" w:beforeAutospacing="0" w:after="0" w:afterAutospacing="0"/>
                                  </w:pPr>
                                  <m:oMath>
                                    <m:r>
                                      <w:rPr>
                                        <w:rFonts w:ascii="Cambria Math" w:eastAsia="Cambria Math" w:hAnsi="Cambria Math"/>
                                        <w:color w:val="000000"/>
                                        <w:sz w:val="22"/>
                                        <w:szCs w:val="22"/>
                                      </w:rPr>
                                      <m:t>σ=</m:t>
                                    </m:r>
                                  </m:oMath>
                                  <w:r w:rsidRPr="00C82D34">
                                    <w:rPr>
                                      <w:iCs/>
                                      <w:color w:val="000000"/>
                                      <w:sz w:val="22"/>
                                      <w:szCs w:val="22"/>
                                    </w:rPr>
                                    <w:t xml:space="preserve"> 9.248</w:t>
                                  </w:r>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id="Cuadro de texto 81" o:spid="_x0000_s1031" type="#_x0000_t202" style="position:absolute;margin-left:45.65pt;margin-top:9.95pt;width:45.55pt;height:2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" filled="f" stroked="f">
                      <v:path arrowok="t"/>
                      <v:textbox style="mso-fit-shape-to-text:t" inset="0,0,0,0">
                        <w:txbxContent>
                          <w:p w:rsidR="00F83B03" w:rsidRDefault="00F83B03" w:rsidP="00C82D34">
                            <w:pPr>
                              <w:pStyle w:val="NormalWeb"/>
                              <w:spacing w:before="0" w:beforeAutospacing="0" w:after="0" w:afterAutospacing="0"/>
                            </w:pPr>
                            <m:oMath>
                              <m:r>
                                <w:rPr>
                                  <w:rFonts w:ascii="Cambria Math" w:eastAsia="Cambria Math" w:hAnsi="Cambria Math"/>
                                  <w:color w:val="000000"/>
                                  <w:sz w:val="22"/>
                                  <w:szCs w:val="22"/>
                                </w:rPr>
                                <m:t>σ=</m:t>
                              </m:r>
                            </m:oMath>
                            <w:r w:rsidRPr="00C82D34">
                              <w:rPr>
                                <w:iCs/>
                                <w:color w:val="000000"/>
                                <w:sz w:val="22"/>
                                <w:szCs w:val="22"/>
                              </w:rPr>
                              <w:t xml:space="preserve"> 9.248</w:t>
                            </w:r>
                          </w:p>
                        </w:txbxContent>
                      </v:textbox>
                    </v:shape>
                  </w:pict>
                </mc:Fallback>
              </mc:AlternateContent>
            </w:r>
          </w:p>
          <w:p w:rsidR="00C82D34" w:rsidRPr="00080F37" w:rsidRDefault="00C82D34" w:rsidP="00C82D34">
            <w:pPr>
              <w:rPr>
                <w:rFonts w:ascii="Arial Narrow" w:hAnsi="Arial Narrow"/>
                <w:color w:val="000000"/>
                <w:szCs w:val="22"/>
                <w:lang w:val="en-US" w:eastAsia="en-US"/>
              </w:rPr>
            </w:pPr>
          </w:p>
        </w:tc>
      </w:tr>
    </w:tbl>
    <w:p w:rsidR="00310BBF" w:rsidRPr="00080F37" w:rsidRDefault="00310BBF" w:rsidP="00310BBF">
      <w:pPr>
        <w:spacing w:line="276" w:lineRule="auto"/>
        <w:ind w:left="-284" w:firstLine="284"/>
        <w:jc w:val="both"/>
        <w:rPr>
          <w:rFonts w:ascii="Arial Narrow" w:hAnsi="Arial Narrow"/>
          <w:sz w:val="24"/>
          <w:szCs w:val="24"/>
          <w:lang w:eastAsia="es-CO"/>
        </w:rPr>
      </w:pPr>
    </w:p>
    <w:p w:rsidR="00310BBF" w:rsidRPr="00080F37" w:rsidRDefault="00310BBF" w:rsidP="00310BBF">
      <w:pPr>
        <w:spacing w:line="276" w:lineRule="auto"/>
        <w:ind w:left="-284" w:firstLine="284"/>
        <w:jc w:val="both"/>
        <w:rPr>
          <w:rFonts w:ascii="Arial Narrow" w:hAnsi="Arial Narrow"/>
          <w:sz w:val="24"/>
          <w:szCs w:val="24"/>
          <w:lang w:eastAsia="es-CO"/>
        </w:rPr>
      </w:pPr>
      <w:r w:rsidRPr="00080F37">
        <w:rPr>
          <w:rFonts w:ascii="Arial Narrow" w:hAnsi="Arial Narrow"/>
          <w:sz w:val="24"/>
          <w:szCs w:val="24"/>
          <w:lang w:eastAsia="es-CO"/>
        </w:rPr>
        <w:t>*Este valor es la suma producto de las probabilidades con los valores presentes.</w:t>
      </w:r>
    </w:p>
    <w:p w:rsidR="00310BBF" w:rsidRPr="00080F37" w:rsidRDefault="000427B1" w:rsidP="00310BBF">
      <w:pPr>
        <w:spacing w:line="276" w:lineRule="auto"/>
        <w:ind w:left="-284" w:firstLine="284"/>
        <w:jc w:val="both"/>
        <w:rPr>
          <w:rFonts w:ascii="Arial Narrow" w:hAnsi="Arial Narrow"/>
          <w:sz w:val="24"/>
          <w:szCs w:val="24"/>
          <w:lang w:eastAsia="es-CO"/>
        </w:rPr>
      </w:pPr>
      <m:oMath>
        <m:sSub>
          <m:sSubPr>
            <m:ctrlPr>
              <w:rPr>
                <w:rFonts w:ascii="Cambria Math" w:hAnsi="Cambria Math"/>
                <w:i/>
                <w:sz w:val="24"/>
                <w:szCs w:val="24"/>
                <w:lang w:eastAsia="es-CO"/>
              </w:rPr>
            </m:ctrlPr>
          </m:sSubPr>
          <m:e>
            <m:r>
              <w:rPr>
                <w:rFonts w:ascii="Cambria Math" w:hAnsi="Cambria Math"/>
                <w:sz w:val="24"/>
                <w:szCs w:val="24"/>
                <w:lang w:eastAsia="es-CO"/>
              </w:rPr>
              <m:t>P</m:t>
            </m:r>
          </m:e>
          <m:sub>
            <m:r>
              <w:rPr>
                <w:rFonts w:ascii="Cambria Math" w:hAnsi="Cambria Math"/>
                <w:sz w:val="24"/>
                <w:szCs w:val="24"/>
                <w:lang w:eastAsia="es-CO"/>
              </w:rPr>
              <m:t>i</m:t>
            </m:r>
          </m:sub>
        </m:sSub>
      </m:oMath>
      <w:r w:rsidR="00310BBF" w:rsidRPr="00080F37">
        <w:rPr>
          <w:rFonts w:ascii="Arial Narrow" w:hAnsi="Arial Narrow"/>
          <w:sz w:val="24"/>
          <w:szCs w:val="24"/>
          <w:lang w:eastAsia="es-CO"/>
        </w:rPr>
        <w:t xml:space="preserve"> </w:t>
      </w:r>
      <w:r w:rsidR="00310BBF" w:rsidRPr="00080F37">
        <w:rPr>
          <w:rFonts w:ascii="Arial Narrow" w:hAnsi="Arial Narrow"/>
          <w:i/>
          <w:sz w:val="24"/>
          <w:szCs w:val="24"/>
          <w:lang w:eastAsia="es-CO"/>
        </w:rPr>
        <w:t>anexo 1</w:t>
      </w:r>
    </w:p>
    <w:p w:rsidR="00310BBF" w:rsidRPr="00080F37" w:rsidRDefault="00310BBF" w:rsidP="00310BBF">
      <w:pPr>
        <w:spacing w:line="276" w:lineRule="auto"/>
        <w:ind w:left="-284" w:firstLine="284"/>
        <w:jc w:val="both"/>
        <w:rPr>
          <w:rFonts w:ascii="Arial Narrow" w:hAnsi="Arial Narrow"/>
          <w:sz w:val="24"/>
          <w:szCs w:val="24"/>
          <w:lang w:eastAsia="es-CO"/>
        </w:rPr>
      </w:pPr>
      <w:r w:rsidRPr="00080F37">
        <w:rPr>
          <w:rFonts w:ascii="Arial Narrow" w:hAnsi="Arial Narrow"/>
          <w:sz w:val="24"/>
          <w:szCs w:val="24"/>
          <w:lang w:eastAsia="es-CO"/>
        </w:rPr>
        <w:t xml:space="preserve">Tasa de descuento </w:t>
      </w:r>
      <w:r w:rsidRPr="00080F37">
        <w:rPr>
          <w:rFonts w:ascii="Arial Narrow" w:hAnsi="Arial Narrow"/>
          <w:i/>
          <w:sz w:val="24"/>
          <w:szCs w:val="24"/>
          <w:lang w:eastAsia="es-CO"/>
        </w:rPr>
        <w:t>anexo 2</w:t>
      </w:r>
    </w:p>
    <w:p w:rsidR="00C82D34" w:rsidRPr="00080F37" w:rsidRDefault="00C82D34" w:rsidP="00C82D34">
      <w:pPr>
        <w:ind w:left="709"/>
        <w:rPr>
          <w:rFonts w:ascii="Arial Narrow" w:hAnsi="Arial Narrow"/>
          <w:sz w:val="24"/>
          <w:szCs w:val="24"/>
        </w:rPr>
      </w:pPr>
    </w:p>
    <w:p w:rsidR="003C686A" w:rsidRPr="00080F37" w:rsidRDefault="00310BBF" w:rsidP="003C686A">
      <w:pPr>
        <w:pStyle w:val="Ttulo3"/>
        <w:numPr>
          <w:ilvl w:val="2"/>
          <w:numId w:val="20"/>
        </w:numPr>
        <w:rPr>
          <w:rFonts w:ascii="Arial Narrow" w:hAnsi="Arial Narrow"/>
          <w:i/>
          <w:sz w:val="24"/>
          <w:szCs w:val="24"/>
          <w:u w:val="single"/>
        </w:rPr>
      </w:pPr>
      <w:bookmarkStart w:id="48" w:name="_Toc531857367"/>
      <w:bookmarkStart w:id="49" w:name="_Toc531877779"/>
      <w:r w:rsidRPr="00080F37">
        <w:rPr>
          <w:rFonts w:ascii="Arial Narrow" w:hAnsi="Arial Narrow"/>
          <w:i/>
          <w:sz w:val="24"/>
          <w:szCs w:val="24"/>
          <w:u w:val="single"/>
        </w:rPr>
        <w:t>Credit VaR Relativo:</w:t>
      </w:r>
      <w:bookmarkEnd w:id="48"/>
      <w:bookmarkEnd w:id="49"/>
    </w:p>
    <w:p w:rsidR="00310BBF" w:rsidRPr="00080F37" w:rsidRDefault="00310BBF" w:rsidP="00310BBF">
      <w:pPr>
        <w:rPr>
          <w:rFonts w:ascii="Arial Narrow" w:hAnsi="Arial Narrow"/>
        </w:rPr>
      </w:pPr>
    </w:p>
    <w:p w:rsidR="00310BBF" w:rsidRPr="00080F37" w:rsidRDefault="00310BBF"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Después de hallar </w:t>
      </w:r>
      <m:oMath>
        <m:r>
          <w:rPr>
            <w:rFonts w:ascii="Cambria Math" w:hAnsi="Cambria Math"/>
            <w:sz w:val="24"/>
            <w:szCs w:val="24"/>
            <w:lang w:eastAsia="es-CO"/>
          </w:rPr>
          <m:t>μ y σ</m:t>
        </m:r>
      </m:oMath>
      <w:r w:rsidRPr="00080F37">
        <w:rPr>
          <w:rFonts w:ascii="Arial Narrow" w:hAnsi="Arial Narrow"/>
          <w:sz w:val="24"/>
          <w:szCs w:val="24"/>
          <w:lang w:eastAsia="es-CO"/>
        </w:rPr>
        <w:t xml:space="preserve"> se realiza la aproximación normal calculando el </w:t>
      </w:r>
      <m:oMath>
        <m:r>
          <w:rPr>
            <w:rFonts w:ascii="Cambria Math" w:hAnsi="Cambria Math"/>
            <w:sz w:val="24"/>
            <w:szCs w:val="24"/>
            <w:lang w:eastAsia="es-CO"/>
          </w:rPr>
          <m:t>Credit VaR relativo.</m:t>
        </m:r>
      </m:oMath>
      <w:r w:rsidRPr="00080F37">
        <w:rPr>
          <w:rFonts w:ascii="Arial Narrow" w:hAnsi="Arial Narrow"/>
          <w:sz w:val="24"/>
          <w:szCs w:val="24"/>
          <w:lang w:eastAsia="es-CO"/>
        </w:rPr>
        <w:t xml:space="preserve"> </w:t>
      </w:r>
    </w:p>
    <w:p w:rsidR="00310BBF" w:rsidRPr="00080F37" w:rsidRDefault="00310BBF" w:rsidP="00310BBF">
      <w:pPr>
        <w:spacing w:line="276" w:lineRule="auto"/>
        <w:rPr>
          <w:rFonts w:ascii="Arial Narrow" w:hAnsi="Arial Narrow"/>
          <w:sz w:val="24"/>
          <w:szCs w:val="24"/>
          <w:lang w:eastAsia="es-CO"/>
        </w:rPr>
      </w:pPr>
    </w:p>
    <w:p w:rsidR="00310BBF" w:rsidRPr="00080F37" w:rsidRDefault="00353F1B" w:rsidP="00310BBF">
      <w:pPr>
        <w:spacing w:line="276" w:lineRule="auto"/>
        <w:ind w:left="709" w:firstLine="709"/>
        <w:rPr>
          <w:rFonts w:ascii="Arial Narrow" w:hAnsi="Arial Narrow"/>
          <w:sz w:val="24"/>
          <w:szCs w:val="24"/>
          <w:lang w:eastAsia="es-CO"/>
        </w:rPr>
      </w:pPr>
      <m:oMathPara>
        <m:oMathParaPr>
          <m:jc m:val="center"/>
        </m:oMathParaPr>
        <m:oMath>
          <m:r>
            <w:rPr>
              <w:rFonts w:ascii="Cambria Math" w:hAnsi="Cambria Math"/>
              <w:sz w:val="24"/>
              <w:szCs w:val="24"/>
              <w:lang w:eastAsia="es-CO"/>
            </w:rPr>
            <m:t>Credit VaR relativo=-2.56-</m:t>
          </m:r>
          <m:d>
            <m:dPr>
              <m:ctrlPr>
                <w:rPr>
                  <w:rFonts w:ascii="Cambria Math" w:hAnsi="Cambria Math"/>
                  <w:i/>
                  <w:sz w:val="24"/>
                  <w:szCs w:val="24"/>
                  <w:lang w:eastAsia="es-CO"/>
                </w:rPr>
              </m:ctrlPr>
            </m:dPr>
            <m:e>
              <m:r>
                <w:rPr>
                  <w:rFonts w:ascii="Cambria Math" w:hAnsi="Cambria Math"/>
                  <w:sz w:val="24"/>
                  <w:szCs w:val="24"/>
                  <w:lang w:eastAsia="es-CO"/>
                </w:rPr>
                <m:t>9.248*</m:t>
              </m:r>
              <m:r>
                <m:rPr>
                  <m:sty m:val="bi"/>
                </m:rPr>
                <w:rPr>
                  <w:rFonts w:ascii="Cambria Math" w:hAnsi="Cambria Math"/>
                  <w:sz w:val="24"/>
                  <w:szCs w:val="24"/>
                  <w:lang w:eastAsia="es-CO"/>
                </w:rPr>
                <m:t>2.33</m:t>
              </m:r>
            </m:e>
          </m:d>
          <m:r>
            <w:rPr>
              <w:rFonts w:ascii="Cambria Math" w:hAnsi="Cambria Math"/>
              <w:sz w:val="24"/>
              <w:szCs w:val="24"/>
              <w:lang w:eastAsia="es-CO"/>
            </w:rPr>
            <m:t>= -24.11%</m:t>
          </m:r>
        </m:oMath>
      </m:oMathPara>
    </w:p>
    <w:p w:rsidR="00310BBF" w:rsidRPr="00080F37" w:rsidRDefault="00310BBF" w:rsidP="00310BBF">
      <w:pPr>
        <w:spacing w:line="276" w:lineRule="auto"/>
        <w:rPr>
          <w:rFonts w:ascii="Arial Narrow" w:hAnsi="Arial Narrow"/>
          <w:sz w:val="24"/>
          <w:szCs w:val="24"/>
          <w:lang w:eastAsia="es-CO"/>
        </w:rPr>
      </w:pPr>
    </w:p>
    <w:p w:rsidR="00310BBF" w:rsidRPr="00080F37" w:rsidRDefault="00353F1B" w:rsidP="00310BBF">
      <w:pPr>
        <w:spacing w:line="276" w:lineRule="auto"/>
        <w:jc w:val="center"/>
        <w:rPr>
          <w:rFonts w:ascii="Arial Narrow" w:hAnsi="Arial Narrow"/>
          <w:sz w:val="24"/>
          <w:szCs w:val="24"/>
          <w:lang w:eastAsia="es-CO"/>
        </w:rPr>
      </w:pPr>
      <m:oMathPara>
        <m:oMath>
          <m:r>
            <w:rPr>
              <w:rFonts w:ascii="Cambria Math" w:hAnsi="Cambria Math"/>
              <w:sz w:val="24"/>
              <w:szCs w:val="24"/>
              <w:lang w:eastAsia="es-CO"/>
            </w:rPr>
            <m:t xml:space="preserve">Credit VaR absoluto= 3,633,375* </m:t>
          </m:r>
          <m:d>
            <m:dPr>
              <m:ctrlPr>
                <w:rPr>
                  <w:rFonts w:ascii="Cambria Math" w:hAnsi="Cambria Math"/>
                  <w:i/>
                  <w:sz w:val="24"/>
                  <w:szCs w:val="24"/>
                  <w:lang w:eastAsia="es-CO"/>
                </w:rPr>
              </m:ctrlPr>
            </m:dPr>
            <m:e>
              <m:r>
                <w:rPr>
                  <w:rFonts w:ascii="Cambria Math" w:hAnsi="Cambria Math"/>
                  <w:sz w:val="24"/>
                  <w:szCs w:val="24"/>
                  <w:lang w:eastAsia="es-CO"/>
                </w:rPr>
                <m:t>-24.11%</m:t>
              </m:r>
            </m:e>
          </m:d>
          <m:r>
            <w:rPr>
              <w:rFonts w:ascii="Cambria Math" w:hAnsi="Cambria Math"/>
              <w:sz w:val="24"/>
              <w:szCs w:val="24"/>
              <w:lang w:eastAsia="es-CO"/>
            </w:rPr>
            <m:t>=-876.094 USD</m:t>
          </m:r>
        </m:oMath>
      </m:oMathPara>
    </w:p>
    <w:p w:rsidR="00310BBF" w:rsidRPr="00080F37" w:rsidRDefault="00310BBF" w:rsidP="00310BBF">
      <w:pPr>
        <w:spacing w:line="276" w:lineRule="auto"/>
        <w:jc w:val="both"/>
        <w:rPr>
          <w:rFonts w:ascii="Arial Narrow" w:hAnsi="Arial Narrow"/>
          <w:sz w:val="24"/>
          <w:szCs w:val="24"/>
          <w:lang w:eastAsia="es-CO"/>
        </w:rPr>
      </w:pPr>
    </w:p>
    <w:p w:rsidR="00310BBF" w:rsidRPr="00080F37" w:rsidRDefault="00310BBF"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En este ejercicio para una operación de crédito público garantizada por la Nación, con un monto de USD 27.800.000; en el momento t (día de cálculo) con un saldo vigente de 3.633.375, si la entidad presenta cambios de calificación, escenarios de incumplimiento o choques externos, la Nación tendría una máxima pérdida probable con un nivel de confianza al 99% de USD 876.094.</w:t>
      </w:r>
    </w:p>
    <w:p w:rsidR="00322C6A" w:rsidRPr="00080F37" w:rsidRDefault="00322C6A" w:rsidP="00322C6A">
      <w:pPr>
        <w:spacing w:line="276" w:lineRule="auto"/>
        <w:ind w:left="709"/>
        <w:jc w:val="both"/>
        <w:rPr>
          <w:rFonts w:ascii="Arial Narrow" w:hAnsi="Arial Narrow"/>
          <w:sz w:val="24"/>
          <w:szCs w:val="24"/>
          <w:lang w:eastAsia="es-CO"/>
        </w:rPr>
      </w:pPr>
    </w:p>
    <w:p w:rsidR="00310BBF" w:rsidRPr="00080F37" w:rsidRDefault="00310BBF" w:rsidP="00310BBF">
      <w:pPr>
        <w:ind w:left="709"/>
        <w:rPr>
          <w:rFonts w:ascii="Arial Narrow" w:hAnsi="Arial Narrow"/>
        </w:rPr>
      </w:pPr>
    </w:p>
    <w:p w:rsidR="009B4EA6" w:rsidRPr="00080F37" w:rsidRDefault="009B4EA6" w:rsidP="00310BBF">
      <w:pPr>
        <w:ind w:left="709"/>
        <w:rPr>
          <w:rFonts w:ascii="Arial Narrow" w:hAnsi="Arial Narrow"/>
        </w:rPr>
      </w:pPr>
    </w:p>
    <w:p w:rsidR="009B4EA6" w:rsidRPr="00080F37" w:rsidRDefault="009B4EA6" w:rsidP="00310BBF">
      <w:pPr>
        <w:ind w:left="709"/>
        <w:rPr>
          <w:rFonts w:ascii="Arial Narrow" w:hAnsi="Arial Narrow"/>
        </w:rPr>
      </w:pPr>
    </w:p>
    <w:p w:rsidR="009B4EA6" w:rsidRPr="00080F37" w:rsidRDefault="009B4EA6" w:rsidP="00310BBF">
      <w:pPr>
        <w:ind w:left="709"/>
        <w:rPr>
          <w:rFonts w:ascii="Arial Narrow" w:hAnsi="Arial Narrow"/>
        </w:rPr>
      </w:pPr>
    </w:p>
    <w:p w:rsidR="009B4EA6" w:rsidRPr="00080F37" w:rsidRDefault="009B4EA6" w:rsidP="00310BBF">
      <w:pPr>
        <w:ind w:left="709"/>
        <w:rPr>
          <w:rFonts w:ascii="Arial Narrow" w:hAnsi="Arial Narrow"/>
        </w:rPr>
      </w:pPr>
    </w:p>
    <w:p w:rsidR="003C686A" w:rsidRPr="00080F37" w:rsidRDefault="00322C6A" w:rsidP="003C686A">
      <w:pPr>
        <w:pStyle w:val="Ttulo3"/>
        <w:numPr>
          <w:ilvl w:val="2"/>
          <w:numId w:val="20"/>
        </w:numPr>
        <w:rPr>
          <w:rFonts w:ascii="Arial Narrow" w:hAnsi="Arial Narrow"/>
          <w:i/>
          <w:sz w:val="24"/>
          <w:szCs w:val="24"/>
          <w:u w:val="single"/>
        </w:rPr>
      </w:pPr>
      <w:bookmarkStart w:id="50" w:name="_Toc531857368"/>
      <w:bookmarkStart w:id="51" w:name="_Toc531877780"/>
      <w:r w:rsidRPr="00080F37">
        <w:rPr>
          <w:rFonts w:ascii="Arial Narrow" w:hAnsi="Arial Narrow"/>
          <w:i/>
          <w:sz w:val="24"/>
          <w:szCs w:val="24"/>
          <w:u w:val="single"/>
        </w:rPr>
        <w:lastRenderedPageBreak/>
        <w:t>VaR Diversificado:</w:t>
      </w:r>
      <w:bookmarkEnd w:id="50"/>
      <w:bookmarkEnd w:id="51"/>
    </w:p>
    <w:p w:rsidR="00322C6A" w:rsidRPr="00080F37" w:rsidRDefault="00322C6A" w:rsidP="00322C6A">
      <w:pPr>
        <w:rPr>
          <w:rFonts w:ascii="Arial Narrow" w:hAnsi="Arial Narrow"/>
        </w:rPr>
      </w:pPr>
    </w:p>
    <w:p w:rsidR="00322C6A" w:rsidRPr="00080F37" w:rsidRDefault="00322C6A"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Como parte de la cuantificación, se realiza la valoración del riesgo de portafolio o </w:t>
      </w:r>
      <w:r w:rsidRPr="00080F37">
        <w:rPr>
          <w:rFonts w:ascii="Arial Narrow" w:hAnsi="Arial Narrow"/>
          <w:i/>
          <w:sz w:val="24"/>
          <w:szCs w:val="24"/>
          <w:lang w:eastAsia="es-CO"/>
        </w:rPr>
        <w:t>VaR Diversificado</w:t>
      </w:r>
      <w:r w:rsidRPr="00080F37">
        <w:rPr>
          <w:rFonts w:ascii="Arial Narrow" w:hAnsi="Arial Narrow"/>
          <w:sz w:val="24"/>
          <w:szCs w:val="24"/>
          <w:lang w:eastAsia="es-CO"/>
        </w:rPr>
        <w:t xml:space="preserve">, se construye el portafolio como una combinación de riesgos de los activos de la cartera ponderado por el saldo expuesto de cada crédito. </w:t>
      </w:r>
    </w:p>
    <w:p w:rsidR="00322C6A" w:rsidRPr="00080F37" w:rsidRDefault="00322C6A" w:rsidP="00322C6A">
      <w:pPr>
        <w:spacing w:line="276" w:lineRule="auto"/>
        <w:jc w:val="both"/>
        <w:rPr>
          <w:rFonts w:ascii="Arial Narrow" w:hAnsi="Arial Narrow"/>
          <w:sz w:val="24"/>
          <w:szCs w:val="24"/>
          <w:lang w:eastAsia="es-CO"/>
        </w:rPr>
      </w:pPr>
    </w:p>
    <w:p w:rsidR="00322C6A" w:rsidRPr="00080F37" w:rsidRDefault="00322C6A"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Con el cálculo del </w:t>
      </w:r>
      <w:r w:rsidRPr="00080F37">
        <w:rPr>
          <w:rFonts w:ascii="Arial Narrow" w:hAnsi="Arial Narrow"/>
          <w:i/>
          <w:sz w:val="24"/>
          <w:szCs w:val="24"/>
          <w:lang w:eastAsia="es-CO"/>
        </w:rPr>
        <w:t>Credit VaR</w:t>
      </w:r>
      <w:r w:rsidRPr="00080F37">
        <w:rPr>
          <w:rFonts w:ascii="Arial Narrow" w:hAnsi="Arial Narrow"/>
          <w:sz w:val="24"/>
          <w:szCs w:val="24"/>
          <w:lang w:eastAsia="es-CO"/>
        </w:rPr>
        <w:t xml:space="preserve">, se obtiene la varianza para cada crédito </w:t>
      </w:r>
      <m:oMath>
        <m:sSup>
          <m:sSupPr>
            <m:ctrlPr>
              <w:rPr>
                <w:rFonts w:ascii="Cambria Math" w:hAnsi="Cambria Math"/>
                <w:i/>
                <w:sz w:val="24"/>
                <w:szCs w:val="24"/>
                <w:lang w:eastAsia="es-CO"/>
              </w:rPr>
            </m:ctrlPr>
          </m:sSupPr>
          <m:e>
            <m:r>
              <w:rPr>
                <w:rFonts w:ascii="Cambria Math" w:hAnsi="Cambria Math"/>
                <w:sz w:val="24"/>
                <w:szCs w:val="24"/>
                <w:lang w:eastAsia="es-CO"/>
              </w:rPr>
              <m:t>(σ</m:t>
            </m:r>
          </m:e>
          <m:sup>
            <m:r>
              <w:rPr>
                <w:rFonts w:ascii="Cambria Math" w:hAnsi="Cambria Math"/>
                <w:sz w:val="24"/>
                <w:szCs w:val="24"/>
                <w:lang w:eastAsia="es-CO"/>
              </w:rPr>
              <m:t>2</m:t>
            </m:r>
          </m:sup>
        </m:sSup>
        <m:r>
          <w:rPr>
            <w:rFonts w:ascii="Cambria Math" w:hAnsi="Cambria Math"/>
            <w:sz w:val="24"/>
            <w:szCs w:val="24"/>
            <w:lang w:eastAsia="es-CO"/>
          </w:rPr>
          <m:t xml:space="preserve">), </m:t>
        </m:r>
      </m:oMath>
      <w:r w:rsidRPr="00080F37">
        <w:rPr>
          <w:rFonts w:ascii="Arial Narrow" w:hAnsi="Arial Narrow"/>
          <w:sz w:val="24"/>
          <w:szCs w:val="24"/>
          <w:lang w:eastAsia="es-CO"/>
        </w:rPr>
        <w:t xml:space="preserve">con esta variable y el saldo vigente de cada operación, se obtiene la volatilidad del portafolio o </w:t>
      </w:r>
      <w:r w:rsidRPr="00080F37">
        <w:rPr>
          <w:rFonts w:ascii="Arial Narrow" w:hAnsi="Arial Narrow"/>
          <w:i/>
          <w:sz w:val="24"/>
          <w:szCs w:val="24"/>
          <w:lang w:eastAsia="es-CO"/>
        </w:rPr>
        <w:t xml:space="preserve">VaR Diversificado </w:t>
      </w:r>
      <w:r w:rsidRPr="00080F37">
        <w:rPr>
          <w:rFonts w:ascii="Arial Narrow" w:hAnsi="Arial Narrow"/>
          <w:sz w:val="24"/>
          <w:szCs w:val="24"/>
          <w:lang w:eastAsia="es-CO"/>
        </w:rPr>
        <w:t>(</w:t>
      </w:r>
      <m:oMath>
        <m:sSub>
          <m:sSubPr>
            <m:ctrlPr>
              <w:rPr>
                <w:rFonts w:ascii="Cambria Math" w:hAnsi="Cambria Math"/>
                <w:i/>
                <w:sz w:val="24"/>
                <w:szCs w:val="24"/>
                <w:lang w:eastAsia="es-CO"/>
              </w:rPr>
            </m:ctrlPr>
          </m:sSubPr>
          <m:e>
            <m:r>
              <w:rPr>
                <w:rFonts w:ascii="Cambria Math" w:hAnsi="Cambria Math"/>
                <w:sz w:val="24"/>
                <w:szCs w:val="24"/>
                <w:lang w:eastAsia="es-CO"/>
              </w:rPr>
              <m:t>VaRd</m:t>
            </m:r>
          </m:e>
          <m:sub>
            <m:r>
              <w:rPr>
                <w:rFonts w:ascii="Cambria Math" w:hAnsi="Cambria Math"/>
                <w:sz w:val="24"/>
                <w:szCs w:val="24"/>
                <w:lang w:eastAsia="es-CO"/>
              </w:rPr>
              <m:t>p</m:t>
            </m:r>
          </m:sub>
        </m:sSub>
      </m:oMath>
      <w:r w:rsidRPr="00080F37">
        <w:rPr>
          <w:rFonts w:ascii="Arial Narrow" w:hAnsi="Arial Narrow"/>
          <w:sz w:val="24"/>
          <w:szCs w:val="24"/>
          <w:lang w:eastAsia="es-CO"/>
        </w:rPr>
        <w:t xml:space="preserve">). </w:t>
      </w:r>
    </w:p>
    <w:p w:rsidR="00322C6A" w:rsidRPr="00080F37" w:rsidRDefault="00322C6A" w:rsidP="00322C6A">
      <w:pPr>
        <w:spacing w:line="276" w:lineRule="auto"/>
        <w:jc w:val="both"/>
        <w:rPr>
          <w:rFonts w:ascii="Arial Narrow" w:hAnsi="Arial Narrow"/>
          <w:sz w:val="24"/>
          <w:szCs w:val="24"/>
          <w:lang w:eastAsia="es-CO"/>
        </w:rPr>
      </w:pPr>
    </w:p>
    <w:p w:rsidR="00322C6A" w:rsidRPr="00080F37" w:rsidRDefault="00322C6A"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A continuación, se expone la estructura matricial: </w:t>
      </w:r>
    </w:p>
    <w:p w:rsidR="00EC2322" w:rsidRPr="00080F37" w:rsidRDefault="00EC2322" w:rsidP="00701803">
      <w:pPr>
        <w:spacing w:line="276" w:lineRule="auto"/>
        <w:jc w:val="both"/>
        <w:rPr>
          <w:rFonts w:ascii="Arial Narrow" w:hAnsi="Arial Narrow"/>
          <w:sz w:val="24"/>
          <w:szCs w:val="24"/>
          <w:lang w:eastAsia="es-CO"/>
        </w:rPr>
      </w:pPr>
    </w:p>
    <w:p w:rsidR="00322C6A" w:rsidRPr="00080F37" w:rsidRDefault="000427B1" w:rsidP="00F83B03">
      <w:pPr>
        <w:spacing w:line="276" w:lineRule="auto"/>
        <w:jc w:val="both"/>
        <w:rPr>
          <w:rFonts w:ascii="Arial Narrow" w:hAnsi="Arial Narrow"/>
          <w:sz w:val="24"/>
          <w:szCs w:val="24"/>
          <w:lang w:eastAsia="es-CO"/>
        </w:rPr>
      </w:pPr>
      <m:oMathPara>
        <m:oMath>
          <m:sSubSup>
            <m:sSubSupPr>
              <m:ctrlPr>
                <w:rPr>
                  <w:rFonts w:ascii="Cambria Math" w:hAnsi="Cambria Math"/>
                  <w:i/>
                  <w:sz w:val="24"/>
                  <w:szCs w:val="24"/>
                  <w:lang w:eastAsia="es-CO"/>
                </w:rPr>
              </m:ctrlPr>
            </m:sSubSupPr>
            <m:e>
              <m:r>
                <w:rPr>
                  <w:rFonts w:ascii="Cambria Math" w:hAnsi="Cambria Math"/>
                  <w:sz w:val="24"/>
                  <w:szCs w:val="24"/>
                  <w:lang w:eastAsia="es-CO"/>
                </w:rPr>
                <m:t>σ</m:t>
              </m:r>
            </m:e>
            <m:sub>
              <m:r>
                <w:rPr>
                  <w:rFonts w:ascii="Cambria Math" w:hAnsi="Cambria Math"/>
                  <w:sz w:val="24"/>
                  <w:szCs w:val="24"/>
                  <w:lang w:eastAsia="es-CO"/>
                </w:rPr>
                <m:t>p</m:t>
              </m:r>
            </m:sub>
            <m:sup>
              <m:r>
                <w:rPr>
                  <w:rFonts w:ascii="Cambria Math" w:hAnsi="Cambria Math"/>
                  <w:sz w:val="24"/>
                  <w:szCs w:val="24"/>
                  <w:lang w:eastAsia="es-CO"/>
                </w:rPr>
                <m:t>2</m:t>
              </m:r>
            </m:sup>
          </m:sSubSup>
          <m:r>
            <w:rPr>
              <w:rFonts w:ascii="Cambria Math" w:hAnsi="Cambria Math"/>
              <w:sz w:val="24"/>
              <w:szCs w:val="24"/>
              <w:lang w:eastAsia="es-CO"/>
            </w:rPr>
            <m:t>=</m:t>
          </m:r>
          <m:m>
            <m:mPr>
              <m:mcs>
                <m:mc>
                  <m:mcPr>
                    <m:count m:val="3"/>
                    <m:mcJc m:val="center"/>
                  </m:mcPr>
                </m:mc>
              </m:mcs>
              <m:ctrlPr>
                <w:rPr>
                  <w:rFonts w:ascii="Cambria Math" w:hAnsi="Cambria Math"/>
                  <w:i/>
                  <w:sz w:val="24"/>
                  <w:szCs w:val="24"/>
                  <w:lang w:eastAsia="es-CO"/>
                </w:rPr>
              </m:ctrlPr>
            </m:mPr>
            <m:mr>
              <m:e>
                <m:sSup>
                  <m:sSupPr>
                    <m:ctrlPr>
                      <w:rPr>
                        <w:rFonts w:ascii="Cambria Math" w:hAnsi="Cambria Math"/>
                        <w:i/>
                        <w:sz w:val="24"/>
                        <w:szCs w:val="24"/>
                        <w:lang w:eastAsia="es-CO"/>
                      </w:rPr>
                    </m:ctrlPr>
                  </m:sSupPr>
                  <m:e>
                    <m:r>
                      <w:rPr>
                        <w:rFonts w:ascii="Cambria Math" w:hAnsi="Cambria Math"/>
                        <w:sz w:val="24"/>
                        <w:szCs w:val="24"/>
                        <w:lang w:eastAsia="es-CO"/>
                      </w:rPr>
                      <m:t>[</m:t>
                    </m:r>
                    <m:m>
                      <m:mPr>
                        <m:mcs>
                          <m:mc>
                            <m:mcPr>
                              <m:count m:val="3"/>
                              <m:mcJc m:val="center"/>
                            </m:mcPr>
                          </m:mc>
                        </m:mcs>
                        <m:ctrlPr>
                          <w:rPr>
                            <w:rFonts w:ascii="Cambria Math" w:hAnsi="Cambria Math"/>
                            <w:i/>
                            <w:sz w:val="24"/>
                            <w:szCs w:val="24"/>
                            <w:lang w:eastAsia="es-CO"/>
                          </w:rPr>
                        </m:ctrlPr>
                      </m:mPr>
                      <m:mr>
                        <m:e>
                          <m:sSub>
                            <m:sSubPr>
                              <m:ctrlPr>
                                <w:rPr>
                                  <w:rFonts w:ascii="Cambria Math" w:hAnsi="Cambria Math"/>
                                  <w:i/>
                                  <w:sz w:val="24"/>
                                  <w:szCs w:val="24"/>
                                  <w:lang w:eastAsia="es-CO"/>
                                </w:rPr>
                              </m:ctrlPr>
                            </m:sSubPr>
                            <m:e>
                              <m:r>
                                <w:rPr>
                                  <w:rFonts w:ascii="Cambria Math" w:hAnsi="Cambria Math"/>
                                  <w:sz w:val="24"/>
                                  <w:szCs w:val="24"/>
                                  <w:lang w:eastAsia="es-CO"/>
                                </w:rPr>
                                <m:t>SV</m:t>
                              </m:r>
                            </m:e>
                            <m:sub>
                              <m:r>
                                <w:rPr>
                                  <w:rFonts w:ascii="Cambria Math" w:hAnsi="Cambria Math"/>
                                  <w:sz w:val="24"/>
                                  <w:szCs w:val="24"/>
                                  <w:lang w:eastAsia="es-CO"/>
                                </w:rPr>
                                <m:t>1</m:t>
                              </m:r>
                            </m:sub>
                          </m:sSub>
                        </m:e>
                        <m:e>
                          <m:r>
                            <w:rPr>
                              <w:rFonts w:ascii="Cambria Math" w:hAnsi="Cambria Math"/>
                              <w:sz w:val="24"/>
                              <w:szCs w:val="24"/>
                            </w:rPr>
                            <m:t>⋯</m:t>
                          </m:r>
                        </m:e>
                        <m:e>
                          <m:sSub>
                            <m:sSubPr>
                              <m:ctrlPr>
                                <w:rPr>
                                  <w:rFonts w:ascii="Cambria Math" w:hAnsi="Cambria Math"/>
                                  <w:i/>
                                  <w:sz w:val="24"/>
                                  <w:szCs w:val="24"/>
                                  <w:lang w:eastAsia="es-CO"/>
                                </w:rPr>
                              </m:ctrlPr>
                            </m:sSubPr>
                            <m:e>
                              <m:r>
                                <w:rPr>
                                  <w:rFonts w:ascii="Cambria Math" w:hAnsi="Cambria Math"/>
                                  <w:sz w:val="24"/>
                                  <w:szCs w:val="24"/>
                                  <w:lang w:eastAsia="es-CO"/>
                                </w:rPr>
                                <m:t>SV</m:t>
                              </m:r>
                            </m:e>
                            <m:sub>
                              <m:r>
                                <w:rPr>
                                  <w:rFonts w:ascii="Cambria Math" w:hAnsi="Cambria Math"/>
                                  <w:sz w:val="24"/>
                                  <w:szCs w:val="24"/>
                                  <w:lang w:eastAsia="es-CO"/>
                                </w:rPr>
                                <m:t>N</m:t>
                              </m:r>
                            </m:sub>
                          </m:sSub>
                        </m:e>
                      </m:mr>
                    </m:m>
                    <m:r>
                      <w:rPr>
                        <w:rFonts w:ascii="Cambria Math" w:hAnsi="Cambria Math"/>
                        <w:sz w:val="24"/>
                        <w:szCs w:val="24"/>
                        <w:lang w:eastAsia="es-CO"/>
                      </w:rPr>
                      <m:t>]</m:t>
                    </m:r>
                  </m:e>
                  <m:sup>
                    <m:r>
                      <w:rPr>
                        <w:rFonts w:ascii="Cambria Math" w:hAnsi="Cambria Math"/>
                        <w:sz w:val="24"/>
                        <w:szCs w:val="24"/>
                        <w:lang w:eastAsia="es-CO"/>
                      </w:rPr>
                      <m:t>t</m:t>
                    </m:r>
                  </m:sup>
                </m:sSup>
                <m:r>
                  <w:rPr>
                    <w:rFonts w:ascii="Cambria Math" w:hAnsi="Cambria Math"/>
                    <w:sz w:val="24"/>
                    <w:szCs w:val="24"/>
                    <w:lang w:eastAsia="es-CO"/>
                  </w:rPr>
                  <m:t>*</m:t>
                </m:r>
              </m:e>
              <m:e>
                <m:d>
                  <m:dPr>
                    <m:begChr m:val="["/>
                    <m:endChr m:val="]"/>
                    <m:ctrlPr>
                      <w:rPr>
                        <w:rFonts w:ascii="Cambria Math" w:hAnsi="Cambria Math"/>
                        <w:i/>
                        <w:sz w:val="24"/>
                        <w:szCs w:val="24"/>
                        <w:lang w:eastAsia="es-CO"/>
                      </w:rPr>
                    </m:ctrlPr>
                  </m:dPr>
                  <m:e>
                    <m:m>
                      <m:mPr>
                        <m:plcHide m:val="1"/>
                        <m:mcs>
                          <m:mc>
                            <m:mcPr>
                              <m:count m:val="3"/>
                              <m:mcJc m:val="center"/>
                            </m:mcPr>
                          </m:mc>
                        </m:mcs>
                        <m:ctrlPr>
                          <w:rPr>
                            <w:rFonts w:ascii="Cambria Math" w:hAnsi="Cambria Math"/>
                            <w:i/>
                            <w:sz w:val="24"/>
                            <w:szCs w:val="24"/>
                            <w:lang w:eastAsia="es-CO"/>
                          </w:rPr>
                        </m:ctrlPr>
                      </m:mPr>
                      <m:mr>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11</m:t>
                                  </m:r>
                                </m:sub>
                              </m:sSub>
                            </m:e>
                            <m:sup>
                              <m:r>
                                <w:rPr>
                                  <w:rFonts w:ascii="Cambria Math" w:hAnsi="Cambria Math"/>
                                  <w:sz w:val="24"/>
                                  <w:szCs w:val="24"/>
                                  <w:lang w:eastAsia="es-CO"/>
                                </w:rPr>
                                <m:t>2</m:t>
                              </m:r>
                            </m:sup>
                          </m:sSup>
                        </m:e>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12</m:t>
                                  </m:r>
                                </m:sub>
                              </m:sSub>
                            </m:e>
                            <m:sup>
                              <m:r>
                                <w:rPr>
                                  <w:rFonts w:ascii="Cambria Math" w:hAnsi="Cambria Math"/>
                                  <w:sz w:val="24"/>
                                  <w:szCs w:val="24"/>
                                  <w:lang w:eastAsia="es-CO"/>
                                </w:rPr>
                                <m:t>2</m:t>
                              </m:r>
                            </m:sup>
                          </m:sSup>
                        </m:e>
                        <m:e>
                          <m:m>
                            <m:mPr>
                              <m:mcs>
                                <m:mc>
                                  <m:mcPr>
                                    <m:count m:val="2"/>
                                    <m:mcJc m:val="center"/>
                                  </m:mcPr>
                                </m:mc>
                              </m:mcs>
                              <m:ctrlPr>
                                <w:rPr>
                                  <w:rFonts w:ascii="Cambria Math" w:hAnsi="Cambria Math"/>
                                  <w:i/>
                                  <w:sz w:val="24"/>
                                  <w:szCs w:val="24"/>
                                  <w:lang w:eastAsia="es-CO"/>
                                </w:rPr>
                              </m:ctrlPr>
                            </m:mPr>
                            <m:mr>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13</m:t>
                                        </m:r>
                                      </m:sub>
                                    </m:sSub>
                                  </m:e>
                                  <m:sup>
                                    <m:r>
                                      <w:rPr>
                                        <w:rFonts w:ascii="Cambria Math" w:hAnsi="Cambria Math"/>
                                        <w:sz w:val="24"/>
                                        <w:szCs w:val="24"/>
                                        <w:lang w:eastAsia="es-CO"/>
                                      </w:rPr>
                                      <m:t>2</m:t>
                                    </m:r>
                                  </m:sup>
                                </m:sSup>
                              </m:e>
                              <m:e>
                                <m:m>
                                  <m:mPr>
                                    <m:mcs>
                                      <m:mc>
                                        <m:mcPr>
                                          <m:count m:val="2"/>
                                          <m:mcJc m:val="center"/>
                                        </m:mcPr>
                                      </m:mc>
                                    </m:mcs>
                                    <m:ctrlPr>
                                      <w:rPr>
                                        <w:rFonts w:ascii="Cambria Math" w:hAnsi="Cambria Math"/>
                                        <w:i/>
                                        <w:sz w:val="24"/>
                                        <w:szCs w:val="24"/>
                                        <w:lang w:eastAsia="es-CO"/>
                                      </w:rPr>
                                    </m:ctrlPr>
                                  </m:mPr>
                                  <m:mr>
                                    <m:e>
                                      <m:r>
                                        <w:rPr>
                                          <w:rFonts w:ascii="Cambria Math" w:hAnsi="Cambria Math"/>
                                          <w:sz w:val="24"/>
                                          <w:szCs w:val="24"/>
                                          <w:lang w:eastAsia="es-CO"/>
                                        </w:rPr>
                                        <m:t>⋯</m:t>
                                      </m:r>
                                    </m:e>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1N</m:t>
                                              </m:r>
                                            </m:sub>
                                          </m:sSub>
                                        </m:e>
                                        <m:sup>
                                          <m:r>
                                            <w:rPr>
                                              <w:rFonts w:ascii="Cambria Math" w:hAnsi="Cambria Math"/>
                                              <w:sz w:val="24"/>
                                              <w:szCs w:val="24"/>
                                              <w:lang w:eastAsia="es-CO"/>
                                            </w:rPr>
                                            <m:t>2</m:t>
                                          </m:r>
                                        </m:sup>
                                      </m:sSup>
                                    </m:e>
                                  </m:mr>
                                </m:m>
                              </m:e>
                            </m:mr>
                          </m:m>
                        </m:e>
                      </m:mr>
                      <m:mr>
                        <m:e>
                          <m:r>
                            <w:rPr>
                              <w:rFonts w:ascii="Cambria Math" w:hAnsi="Cambria Math"/>
                              <w:sz w:val="24"/>
                              <w:szCs w:val="24"/>
                              <w:lang w:eastAsia="es-CO"/>
                            </w:rPr>
                            <m:t>⋮</m:t>
                          </m:r>
                        </m:e>
                        <m:e/>
                        <m:e>
                          <m:m>
                            <m:mPr>
                              <m:plcHide m:val="1"/>
                              <m:mcs>
                                <m:mc>
                                  <m:mcPr>
                                    <m:count m:val="2"/>
                                    <m:mcJc m:val="center"/>
                                  </m:mcPr>
                                </m:mc>
                              </m:mcs>
                              <m:ctrlPr>
                                <w:rPr>
                                  <w:rFonts w:ascii="Cambria Math" w:hAnsi="Cambria Math"/>
                                  <w:i/>
                                  <w:sz w:val="24"/>
                                  <w:szCs w:val="24"/>
                                  <w:lang w:eastAsia="es-CO"/>
                                </w:rPr>
                              </m:ctrlPr>
                            </m:mPr>
                            <m:mr>
                              <m:e/>
                              <m:e>
                                <m:m>
                                  <m:mPr>
                                    <m:plcHide m:val="1"/>
                                    <m:mcs>
                                      <m:mc>
                                        <m:mcPr>
                                          <m:count m:val="2"/>
                                          <m:mcJc m:val="center"/>
                                        </m:mcPr>
                                      </m:mc>
                                    </m:mcs>
                                    <m:ctrlPr>
                                      <w:rPr>
                                        <w:rFonts w:ascii="Cambria Math" w:hAnsi="Cambria Math"/>
                                        <w:i/>
                                        <w:sz w:val="24"/>
                                        <w:szCs w:val="24"/>
                                        <w:lang w:eastAsia="es-CO"/>
                                      </w:rPr>
                                    </m:ctrlPr>
                                  </m:mPr>
                                  <m:mr>
                                    <m:e/>
                                    <m:e/>
                                  </m:mr>
                                </m:m>
                              </m:e>
                            </m:mr>
                          </m:m>
                        </m:e>
                      </m:mr>
                      <m:mr>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N1</m:t>
                                  </m:r>
                                </m:sub>
                              </m:sSub>
                            </m:e>
                            <m:sup>
                              <m:r>
                                <w:rPr>
                                  <w:rFonts w:ascii="Cambria Math" w:hAnsi="Cambria Math"/>
                                  <w:sz w:val="24"/>
                                  <w:szCs w:val="24"/>
                                  <w:lang w:eastAsia="es-CO"/>
                                </w:rPr>
                                <m:t>2</m:t>
                              </m:r>
                            </m:sup>
                          </m:sSup>
                        </m:e>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N2</m:t>
                                  </m:r>
                                </m:sub>
                              </m:sSub>
                            </m:e>
                            <m:sup>
                              <m:r>
                                <w:rPr>
                                  <w:rFonts w:ascii="Cambria Math" w:hAnsi="Cambria Math"/>
                                  <w:sz w:val="24"/>
                                  <w:szCs w:val="24"/>
                                  <w:lang w:eastAsia="es-CO"/>
                                </w:rPr>
                                <m:t>2</m:t>
                              </m:r>
                            </m:sup>
                          </m:sSup>
                        </m:e>
                        <m:e>
                          <m:m>
                            <m:mPr>
                              <m:mcs>
                                <m:mc>
                                  <m:mcPr>
                                    <m:count m:val="2"/>
                                    <m:mcJc m:val="center"/>
                                  </m:mcPr>
                                </m:mc>
                              </m:mcs>
                              <m:ctrlPr>
                                <w:rPr>
                                  <w:rFonts w:ascii="Cambria Math" w:hAnsi="Cambria Math"/>
                                  <w:i/>
                                  <w:sz w:val="24"/>
                                  <w:szCs w:val="24"/>
                                  <w:lang w:eastAsia="es-CO"/>
                                </w:rPr>
                              </m:ctrlPr>
                            </m:mPr>
                            <m:mr>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N3</m:t>
                                        </m:r>
                                      </m:sub>
                                    </m:sSub>
                                  </m:e>
                                  <m:sup>
                                    <m:r>
                                      <w:rPr>
                                        <w:rFonts w:ascii="Cambria Math" w:hAnsi="Cambria Math"/>
                                        <w:sz w:val="24"/>
                                        <w:szCs w:val="24"/>
                                        <w:lang w:eastAsia="es-CO"/>
                                      </w:rPr>
                                      <m:t>2</m:t>
                                    </m:r>
                                  </m:sup>
                                </m:sSup>
                              </m:e>
                              <m:e>
                                <m:m>
                                  <m:mPr>
                                    <m:mcs>
                                      <m:mc>
                                        <m:mcPr>
                                          <m:count m:val="2"/>
                                          <m:mcJc m:val="center"/>
                                        </m:mcPr>
                                      </m:mc>
                                    </m:mcs>
                                    <m:ctrlPr>
                                      <w:rPr>
                                        <w:rFonts w:ascii="Cambria Math" w:hAnsi="Cambria Math"/>
                                        <w:i/>
                                        <w:sz w:val="24"/>
                                        <w:szCs w:val="24"/>
                                        <w:lang w:eastAsia="es-CO"/>
                                      </w:rPr>
                                    </m:ctrlPr>
                                  </m:mPr>
                                  <m:mr>
                                    <m:e>
                                      <m:r>
                                        <w:rPr>
                                          <w:rFonts w:ascii="Cambria Math" w:hAnsi="Cambria Math"/>
                                          <w:sz w:val="24"/>
                                          <w:szCs w:val="24"/>
                                          <w:lang w:eastAsia="es-CO"/>
                                        </w:rPr>
                                        <m:t>⋯</m:t>
                                      </m:r>
                                    </m:e>
                                    <m:e>
                                      <m:sSup>
                                        <m:sSupPr>
                                          <m:ctrlPr>
                                            <w:rPr>
                                              <w:rFonts w:ascii="Cambria Math" w:hAnsi="Cambria Math"/>
                                              <w:i/>
                                              <w:sz w:val="24"/>
                                              <w:szCs w:val="24"/>
                                              <w:lang w:eastAsia="es-CO"/>
                                            </w:rPr>
                                          </m:ctrlPr>
                                        </m:sSupPr>
                                        <m:e>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N</m:t>
                                              </m:r>
                                            </m:sub>
                                          </m:sSub>
                                        </m:e>
                                        <m:sup>
                                          <m:r>
                                            <w:rPr>
                                              <w:rFonts w:ascii="Cambria Math" w:hAnsi="Cambria Math"/>
                                              <w:sz w:val="24"/>
                                              <w:szCs w:val="24"/>
                                              <w:lang w:eastAsia="es-CO"/>
                                            </w:rPr>
                                            <m:t>2</m:t>
                                          </m:r>
                                        </m:sup>
                                      </m:sSup>
                                    </m:e>
                                  </m:mr>
                                </m:m>
                              </m:e>
                            </m:mr>
                          </m:m>
                        </m:e>
                      </m:mr>
                    </m:m>
                  </m:e>
                </m:d>
                <m:r>
                  <w:rPr>
                    <w:rFonts w:ascii="Cambria Math" w:hAnsi="Cambria Math"/>
                    <w:sz w:val="24"/>
                    <w:szCs w:val="24"/>
                    <w:lang w:eastAsia="es-CO"/>
                  </w:rPr>
                  <m:t xml:space="preserve"> *</m:t>
                </m:r>
              </m:e>
              <m:e>
                <m:d>
                  <m:dPr>
                    <m:begChr m:val="["/>
                    <m:endChr m:val="]"/>
                    <m:ctrlPr>
                      <w:rPr>
                        <w:rFonts w:ascii="Cambria Math" w:hAnsi="Cambria Math"/>
                        <w:i/>
                        <w:sz w:val="24"/>
                        <w:szCs w:val="24"/>
                        <w:lang w:eastAsia="es-CO"/>
                      </w:rPr>
                    </m:ctrlPr>
                  </m:dPr>
                  <m:e>
                    <m:m>
                      <m:mPr>
                        <m:mcs>
                          <m:mc>
                            <m:mcPr>
                              <m:count m:val="1"/>
                              <m:mcJc m:val="center"/>
                            </m:mcPr>
                          </m:mc>
                        </m:mcs>
                        <m:ctrlPr>
                          <w:rPr>
                            <w:rFonts w:ascii="Cambria Math" w:hAnsi="Cambria Math"/>
                            <w:i/>
                            <w:sz w:val="24"/>
                            <w:szCs w:val="24"/>
                            <w:lang w:eastAsia="es-CO"/>
                          </w:rPr>
                        </m:ctrlPr>
                      </m:mPr>
                      <m:mr>
                        <m:e>
                          <m:sSub>
                            <m:sSubPr>
                              <m:ctrlPr>
                                <w:rPr>
                                  <w:rFonts w:ascii="Cambria Math" w:hAnsi="Cambria Math"/>
                                  <w:i/>
                                  <w:sz w:val="24"/>
                                  <w:szCs w:val="24"/>
                                  <w:lang w:eastAsia="es-CO"/>
                                </w:rPr>
                              </m:ctrlPr>
                            </m:sSubPr>
                            <m:e>
                              <m:r>
                                <w:rPr>
                                  <w:rFonts w:ascii="Cambria Math" w:hAnsi="Cambria Math"/>
                                  <w:sz w:val="24"/>
                                  <w:szCs w:val="24"/>
                                  <w:lang w:eastAsia="es-CO"/>
                                </w:rPr>
                                <m:t>SV</m:t>
                              </m:r>
                            </m:e>
                            <m:sub>
                              <m:r>
                                <w:rPr>
                                  <w:rFonts w:ascii="Cambria Math" w:hAnsi="Cambria Math"/>
                                  <w:sz w:val="24"/>
                                  <w:szCs w:val="24"/>
                                  <w:lang w:eastAsia="es-CO"/>
                                </w:rPr>
                                <m:t>1</m:t>
                              </m:r>
                            </m:sub>
                          </m:sSub>
                        </m:e>
                      </m:mr>
                      <m:mr>
                        <m:e>
                          <m:r>
                            <w:rPr>
                              <w:rFonts w:ascii="Cambria Math" w:hAnsi="Cambria Math"/>
                              <w:sz w:val="24"/>
                              <w:szCs w:val="24"/>
                              <w:lang w:eastAsia="es-CO"/>
                            </w:rPr>
                            <m:t>⋮</m:t>
                          </m:r>
                        </m:e>
                      </m:mr>
                      <m:mr>
                        <m:e>
                          <m:sSub>
                            <m:sSubPr>
                              <m:ctrlPr>
                                <w:rPr>
                                  <w:rFonts w:ascii="Cambria Math" w:hAnsi="Cambria Math"/>
                                  <w:i/>
                                  <w:sz w:val="24"/>
                                  <w:szCs w:val="24"/>
                                  <w:lang w:eastAsia="es-CO"/>
                                </w:rPr>
                              </m:ctrlPr>
                            </m:sSubPr>
                            <m:e>
                              <m:r>
                                <w:rPr>
                                  <w:rFonts w:ascii="Cambria Math" w:hAnsi="Cambria Math"/>
                                  <w:sz w:val="24"/>
                                  <w:szCs w:val="24"/>
                                  <w:lang w:eastAsia="es-CO"/>
                                </w:rPr>
                                <m:t>SV</m:t>
                              </m:r>
                            </m:e>
                            <m:sub>
                              <m:r>
                                <w:rPr>
                                  <w:rFonts w:ascii="Cambria Math" w:hAnsi="Cambria Math"/>
                                  <w:sz w:val="24"/>
                                  <w:szCs w:val="24"/>
                                  <w:lang w:eastAsia="es-CO"/>
                                </w:rPr>
                                <m:t>N</m:t>
                              </m:r>
                            </m:sub>
                          </m:sSub>
                        </m:e>
                      </m:mr>
                    </m:m>
                  </m:e>
                </m:d>
              </m:e>
            </m:mr>
          </m:m>
        </m:oMath>
      </m:oMathPara>
    </w:p>
    <w:p w:rsidR="00322C6A" w:rsidRPr="00080F37" w:rsidRDefault="00322C6A" w:rsidP="00322C6A">
      <w:pPr>
        <w:spacing w:line="276" w:lineRule="auto"/>
        <w:ind w:firstLine="709"/>
        <w:jc w:val="both"/>
        <w:rPr>
          <w:rFonts w:ascii="Arial Narrow" w:hAnsi="Arial Narrow"/>
          <w:sz w:val="24"/>
          <w:szCs w:val="24"/>
          <w:lang w:eastAsia="es-CO"/>
        </w:rPr>
      </w:pPr>
    </w:p>
    <w:p w:rsidR="00322C6A" w:rsidRPr="00080F37" w:rsidRDefault="000427B1" w:rsidP="00F83B03">
      <w:pPr>
        <w:spacing w:line="276" w:lineRule="auto"/>
        <w:jc w:val="both"/>
        <w:rPr>
          <w:rFonts w:ascii="Arial Narrow" w:hAnsi="Arial Narrow"/>
          <w:sz w:val="24"/>
          <w:szCs w:val="24"/>
          <w:lang w:eastAsia="es-CO"/>
        </w:rPr>
      </w:pPr>
      <m:oMath>
        <m:sSub>
          <m:sSubPr>
            <m:ctrlPr>
              <w:rPr>
                <w:rFonts w:ascii="Cambria Math" w:hAnsi="Cambria Math"/>
                <w:i/>
                <w:sz w:val="24"/>
                <w:szCs w:val="24"/>
                <w:lang w:eastAsia="es-CO"/>
              </w:rPr>
            </m:ctrlPr>
          </m:sSubPr>
          <m:e>
            <m:r>
              <w:rPr>
                <w:rFonts w:ascii="Cambria Math" w:hAnsi="Cambria Math"/>
                <w:sz w:val="24"/>
                <w:szCs w:val="24"/>
                <w:lang w:eastAsia="es-CO"/>
              </w:rPr>
              <m:t>SV</m:t>
            </m:r>
          </m:e>
          <m:sub>
            <m:r>
              <w:rPr>
                <w:rFonts w:ascii="Cambria Math" w:hAnsi="Cambria Math"/>
                <w:sz w:val="24"/>
                <w:szCs w:val="24"/>
                <w:lang w:eastAsia="es-CO"/>
              </w:rPr>
              <m:t>i</m:t>
            </m:r>
          </m:sub>
        </m:sSub>
      </m:oMath>
      <w:r w:rsidR="00322C6A" w:rsidRPr="00080F37">
        <w:rPr>
          <w:rFonts w:ascii="Arial Narrow" w:hAnsi="Arial Narrow"/>
          <w:sz w:val="24"/>
          <w:szCs w:val="24"/>
          <w:lang w:eastAsia="es-CO"/>
        </w:rPr>
        <w:t xml:space="preserve"> </w:t>
      </w:r>
      <w:r w:rsidR="00322C6A" w:rsidRPr="00080F37">
        <w:rPr>
          <w:rFonts w:ascii="Arial Narrow" w:hAnsi="Arial Narrow"/>
          <w:sz w:val="24"/>
          <w:szCs w:val="24"/>
          <w:lang w:eastAsia="es-CO"/>
        </w:rPr>
        <w:tab/>
        <w:t xml:space="preserve">es el Saldo Vigente del crédito </w:t>
      </w:r>
      <m:oMath>
        <m:r>
          <w:rPr>
            <w:rFonts w:ascii="Cambria Math" w:hAnsi="Cambria Math"/>
            <w:sz w:val="24"/>
            <w:szCs w:val="24"/>
            <w:lang w:eastAsia="es-CO"/>
          </w:rPr>
          <m:t>i</m:t>
        </m:r>
      </m:oMath>
    </w:p>
    <w:p w:rsidR="00322C6A" w:rsidRPr="00080F37" w:rsidRDefault="000427B1" w:rsidP="00F83B03">
      <w:pPr>
        <w:spacing w:line="276" w:lineRule="auto"/>
        <w:jc w:val="both"/>
        <w:rPr>
          <w:rFonts w:ascii="Arial Narrow" w:hAnsi="Arial Narrow"/>
          <w:sz w:val="24"/>
          <w:szCs w:val="24"/>
          <w:lang w:eastAsia="es-CO"/>
        </w:rPr>
      </w:pPr>
      <m:oMath>
        <m:sSubSup>
          <m:sSubSupPr>
            <m:ctrlPr>
              <w:rPr>
                <w:rFonts w:ascii="Cambria Math" w:hAnsi="Cambria Math"/>
                <w:i/>
                <w:sz w:val="24"/>
                <w:szCs w:val="24"/>
                <w:lang w:eastAsia="es-CO"/>
              </w:rPr>
            </m:ctrlPr>
          </m:sSubSupPr>
          <m:e>
            <m:r>
              <w:rPr>
                <w:rFonts w:ascii="Cambria Math" w:hAnsi="Cambria Math"/>
                <w:sz w:val="24"/>
                <w:szCs w:val="24"/>
                <w:lang w:eastAsia="es-CO"/>
              </w:rPr>
              <m:t>σ</m:t>
            </m:r>
          </m:e>
          <m:sub>
            <m:r>
              <w:rPr>
                <w:rFonts w:ascii="Cambria Math" w:hAnsi="Cambria Math"/>
                <w:sz w:val="24"/>
                <w:szCs w:val="24"/>
                <w:lang w:eastAsia="es-CO"/>
              </w:rPr>
              <m:t>p</m:t>
            </m:r>
          </m:sub>
          <m:sup>
            <m:r>
              <w:rPr>
                <w:rFonts w:ascii="Cambria Math" w:hAnsi="Cambria Math"/>
                <w:sz w:val="24"/>
                <w:szCs w:val="24"/>
                <w:lang w:eastAsia="es-CO"/>
              </w:rPr>
              <m:t>2</m:t>
            </m:r>
          </m:sup>
        </m:sSubSup>
      </m:oMath>
      <w:r w:rsidR="00322C6A" w:rsidRPr="00080F37">
        <w:rPr>
          <w:rFonts w:ascii="Arial Narrow" w:hAnsi="Arial Narrow"/>
          <w:sz w:val="24"/>
          <w:szCs w:val="24"/>
          <w:lang w:eastAsia="es-CO"/>
        </w:rPr>
        <w:t xml:space="preserve"> </w:t>
      </w:r>
      <w:r w:rsidR="00322C6A" w:rsidRPr="00080F37">
        <w:rPr>
          <w:rFonts w:ascii="Arial Narrow" w:hAnsi="Arial Narrow"/>
          <w:sz w:val="24"/>
          <w:szCs w:val="24"/>
          <w:lang w:eastAsia="es-CO"/>
        </w:rPr>
        <w:tab/>
        <w:t xml:space="preserve">es la Varianza del portafolio </w:t>
      </w:r>
    </w:p>
    <w:p w:rsidR="00322C6A" w:rsidRPr="00080F37" w:rsidRDefault="00322C6A" w:rsidP="00322C6A">
      <w:pPr>
        <w:spacing w:line="276" w:lineRule="auto"/>
        <w:jc w:val="both"/>
        <w:rPr>
          <w:rFonts w:ascii="Arial Narrow" w:hAnsi="Arial Narrow"/>
          <w:sz w:val="24"/>
          <w:szCs w:val="24"/>
          <w:lang w:eastAsia="es-CO"/>
        </w:rPr>
      </w:pPr>
    </w:p>
    <w:p w:rsidR="00322C6A" w:rsidRPr="00080F37" w:rsidRDefault="00322C6A"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Se calcula entonces el </w:t>
      </w:r>
      <w:r w:rsidRPr="00080F37">
        <w:rPr>
          <w:rFonts w:ascii="Arial Narrow" w:hAnsi="Arial Narrow"/>
          <w:i/>
          <w:sz w:val="24"/>
          <w:szCs w:val="24"/>
          <w:lang w:eastAsia="es-CO"/>
        </w:rPr>
        <w:t>VaR Diversificado</w:t>
      </w:r>
      <w:r w:rsidRPr="00080F37">
        <w:rPr>
          <w:rFonts w:ascii="Arial Narrow" w:hAnsi="Arial Narrow"/>
          <w:sz w:val="24"/>
          <w:szCs w:val="24"/>
          <w:lang w:eastAsia="es-CO"/>
        </w:rPr>
        <w:t xml:space="preserve"> del portafolio de créditos mediante la siguiente función:</w:t>
      </w:r>
    </w:p>
    <w:p w:rsidR="00322C6A" w:rsidRPr="00080F37" w:rsidRDefault="000427B1" w:rsidP="00F83B03">
      <w:pPr>
        <w:spacing w:line="276" w:lineRule="auto"/>
        <w:ind w:hanging="1"/>
        <w:jc w:val="both"/>
        <w:rPr>
          <w:rFonts w:ascii="Arial Narrow" w:hAnsi="Arial Narrow"/>
          <w:sz w:val="24"/>
          <w:szCs w:val="24"/>
          <w:lang w:eastAsia="es-CO"/>
        </w:rPr>
      </w:pPr>
      <m:oMathPara>
        <m:oMath>
          <m:sSub>
            <m:sSubPr>
              <m:ctrlPr>
                <w:rPr>
                  <w:rFonts w:ascii="Cambria Math" w:hAnsi="Cambria Math"/>
                  <w:i/>
                  <w:sz w:val="24"/>
                  <w:szCs w:val="24"/>
                  <w:lang w:eastAsia="es-CO"/>
                </w:rPr>
              </m:ctrlPr>
            </m:sSubPr>
            <m:e>
              <m:r>
                <w:rPr>
                  <w:rFonts w:ascii="Cambria Math" w:hAnsi="Cambria Math"/>
                  <w:sz w:val="24"/>
                  <w:szCs w:val="24"/>
                  <w:lang w:eastAsia="es-CO"/>
                </w:rPr>
                <m:t>VaRd</m:t>
              </m:r>
            </m:e>
            <m:sub>
              <m:r>
                <w:rPr>
                  <w:rFonts w:ascii="Cambria Math" w:hAnsi="Cambria Math"/>
                  <w:sz w:val="24"/>
                  <w:szCs w:val="24"/>
                  <w:lang w:eastAsia="es-CO"/>
                </w:rPr>
                <m:t>p</m:t>
              </m:r>
            </m:sub>
          </m:sSub>
          <m:r>
            <w:rPr>
              <w:rFonts w:ascii="Cambria Math" w:hAnsi="Cambria Math"/>
              <w:sz w:val="24"/>
              <w:szCs w:val="24"/>
              <w:lang w:eastAsia="es-CO"/>
            </w:rPr>
            <m:t xml:space="preserve">= </m:t>
          </m:r>
          <m:sSub>
            <m:sSubPr>
              <m:ctrlPr>
                <w:rPr>
                  <w:rFonts w:ascii="Cambria Math" w:hAnsi="Cambria Math"/>
                  <w:i/>
                  <w:sz w:val="24"/>
                  <w:szCs w:val="24"/>
                  <w:lang w:eastAsia="es-CO"/>
                </w:rPr>
              </m:ctrlPr>
            </m:sSubPr>
            <m:e>
              <m:r>
                <w:rPr>
                  <w:rFonts w:ascii="Cambria Math" w:hAnsi="Cambria Math"/>
                  <w:sz w:val="24"/>
                  <w:szCs w:val="24"/>
                  <w:lang w:eastAsia="es-CO"/>
                </w:rPr>
                <m:t>Z</m:t>
              </m:r>
            </m:e>
            <m:sub>
              <m:r>
                <w:rPr>
                  <w:rFonts w:ascii="Cambria Math" w:hAnsi="Cambria Math"/>
                  <w:sz w:val="24"/>
                  <w:szCs w:val="24"/>
                  <w:lang w:eastAsia="es-CO"/>
                </w:rPr>
                <m:t>σ</m:t>
              </m:r>
            </m:sub>
          </m:sSub>
          <m:r>
            <w:rPr>
              <w:rFonts w:ascii="Cambria Math" w:hAnsi="Cambria Math"/>
              <w:sz w:val="24"/>
              <w:szCs w:val="24"/>
              <w:lang w:eastAsia="es-CO"/>
            </w:rPr>
            <m:t>*</m:t>
          </m:r>
          <m:rad>
            <m:radPr>
              <m:degHide m:val="1"/>
              <m:ctrlPr>
                <w:rPr>
                  <w:rFonts w:ascii="Cambria Math" w:hAnsi="Cambria Math"/>
                  <w:i/>
                  <w:sz w:val="24"/>
                  <w:szCs w:val="24"/>
                  <w:lang w:eastAsia="es-CO"/>
                </w:rPr>
              </m:ctrlPr>
            </m:radPr>
            <m:deg/>
            <m:e>
              <m:sSubSup>
                <m:sSubSupPr>
                  <m:ctrlPr>
                    <w:rPr>
                      <w:rFonts w:ascii="Cambria Math" w:hAnsi="Cambria Math"/>
                      <w:i/>
                      <w:sz w:val="24"/>
                      <w:szCs w:val="24"/>
                      <w:lang w:eastAsia="es-CO"/>
                    </w:rPr>
                  </m:ctrlPr>
                </m:sSubSupPr>
                <m:e>
                  <m:r>
                    <w:rPr>
                      <w:rFonts w:ascii="Cambria Math" w:hAnsi="Cambria Math"/>
                      <w:sz w:val="24"/>
                      <w:szCs w:val="24"/>
                      <w:lang w:eastAsia="es-CO"/>
                    </w:rPr>
                    <m:t>σ</m:t>
                  </m:r>
                </m:e>
                <m:sub>
                  <m:r>
                    <w:rPr>
                      <w:rFonts w:ascii="Cambria Math" w:hAnsi="Cambria Math"/>
                      <w:sz w:val="24"/>
                      <w:szCs w:val="24"/>
                      <w:lang w:eastAsia="es-CO"/>
                    </w:rPr>
                    <m:t>p</m:t>
                  </m:r>
                </m:sub>
                <m:sup>
                  <m:r>
                    <w:rPr>
                      <w:rFonts w:ascii="Cambria Math" w:hAnsi="Cambria Math"/>
                      <w:sz w:val="24"/>
                      <w:szCs w:val="24"/>
                      <w:lang w:eastAsia="es-CO"/>
                    </w:rPr>
                    <m:t>2</m:t>
                  </m:r>
                </m:sup>
              </m:sSubSup>
            </m:e>
          </m:rad>
        </m:oMath>
      </m:oMathPara>
    </w:p>
    <w:p w:rsidR="003C686A" w:rsidRPr="00080F37" w:rsidRDefault="00322C6A" w:rsidP="003C686A">
      <w:pPr>
        <w:pStyle w:val="Ttulo3"/>
        <w:numPr>
          <w:ilvl w:val="2"/>
          <w:numId w:val="20"/>
        </w:numPr>
        <w:rPr>
          <w:rFonts w:ascii="Arial Narrow" w:hAnsi="Arial Narrow"/>
          <w:i/>
          <w:sz w:val="24"/>
          <w:szCs w:val="24"/>
          <w:u w:val="single"/>
        </w:rPr>
      </w:pPr>
      <w:bookmarkStart w:id="52" w:name="_Toc531857369"/>
      <w:bookmarkStart w:id="53" w:name="_Toc531877781"/>
      <w:r w:rsidRPr="00080F37">
        <w:rPr>
          <w:rFonts w:ascii="Arial Narrow" w:hAnsi="Arial Narrow"/>
          <w:i/>
          <w:sz w:val="24"/>
          <w:szCs w:val="24"/>
          <w:u w:val="single"/>
        </w:rPr>
        <w:t>VaR No Diversificado:</w:t>
      </w:r>
      <w:bookmarkEnd w:id="52"/>
      <w:bookmarkEnd w:id="53"/>
    </w:p>
    <w:p w:rsidR="00322C6A" w:rsidRPr="00080F37" w:rsidRDefault="00322C6A" w:rsidP="00322C6A">
      <w:pPr>
        <w:rPr>
          <w:rFonts w:ascii="Arial Narrow" w:hAnsi="Arial Narrow"/>
        </w:rPr>
      </w:pPr>
    </w:p>
    <w:p w:rsidR="00322C6A" w:rsidRPr="00080F37" w:rsidRDefault="00322C6A"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Los </w:t>
      </w:r>
      <w:r w:rsidRPr="00080F37">
        <w:rPr>
          <w:rFonts w:ascii="Arial Narrow" w:hAnsi="Arial Narrow"/>
          <w:i/>
          <w:sz w:val="24"/>
          <w:szCs w:val="24"/>
          <w:lang w:eastAsia="es-CO"/>
        </w:rPr>
        <w:t>VaR</w:t>
      </w:r>
      <w:r w:rsidRPr="00080F37">
        <w:rPr>
          <w:rFonts w:ascii="Arial Narrow" w:hAnsi="Arial Narrow"/>
          <w:sz w:val="24"/>
          <w:szCs w:val="24"/>
          <w:lang w:eastAsia="es-CO"/>
        </w:rPr>
        <w:t xml:space="preserve"> </w:t>
      </w:r>
      <w:r w:rsidRPr="00080F37">
        <w:rPr>
          <w:rFonts w:ascii="Arial Narrow" w:hAnsi="Arial Narrow"/>
          <w:i/>
          <w:sz w:val="24"/>
          <w:szCs w:val="24"/>
          <w:lang w:eastAsia="es-CO"/>
        </w:rPr>
        <w:t>Individuales</w:t>
      </w:r>
      <w:r w:rsidRPr="00080F37">
        <w:rPr>
          <w:rFonts w:ascii="Arial Narrow" w:hAnsi="Arial Narrow"/>
          <w:sz w:val="24"/>
          <w:szCs w:val="24"/>
          <w:lang w:eastAsia="es-CO"/>
        </w:rPr>
        <w:t xml:space="preserve"> fueron calculados bajo el supuesto de que los cambios en el perfil crediticio de las entidades deudoras son independientes, por tanto, no se toma en cuenta ningún tipo de correlación cuando son del mismo sector económico, ni la relación existente de los factores de riesgo que afectan la actividad productiva o comercial de estas.</w:t>
      </w:r>
    </w:p>
    <w:p w:rsidR="00322C6A" w:rsidRPr="00080F37" w:rsidRDefault="00322C6A" w:rsidP="00322C6A">
      <w:pPr>
        <w:spacing w:line="276" w:lineRule="auto"/>
        <w:jc w:val="both"/>
        <w:rPr>
          <w:rFonts w:ascii="Arial Narrow" w:hAnsi="Arial Narrow"/>
          <w:sz w:val="24"/>
          <w:szCs w:val="24"/>
          <w:lang w:eastAsia="es-CO"/>
        </w:rPr>
      </w:pPr>
    </w:p>
    <w:p w:rsidR="00322C6A" w:rsidRPr="00080F37" w:rsidRDefault="00322C6A" w:rsidP="00701803">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El </w:t>
      </w:r>
      <w:r w:rsidRPr="00080F37">
        <w:rPr>
          <w:rFonts w:ascii="Arial Narrow" w:hAnsi="Arial Narrow"/>
          <w:i/>
          <w:sz w:val="24"/>
          <w:szCs w:val="24"/>
          <w:lang w:eastAsia="es-CO"/>
        </w:rPr>
        <w:t>VaR No Diversificado</w:t>
      </w:r>
      <w:r w:rsidRPr="00080F37">
        <w:rPr>
          <w:rFonts w:ascii="Arial Narrow" w:hAnsi="Arial Narrow"/>
          <w:sz w:val="24"/>
          <w:szCs w:val="24"/>
          <w:lang w:eastAsia="es-CO"/>
        </w:rPr>
        <w:t xml:space="preserve"> (</w:t>
      </w:r>
      <m:oMath>
        <m:sSub>
          <m:sSubPr>
            <m:ctrlPr>
              <w:rPr>
                <w:rFonts w:ascii="Cambria Math" w:hAnsi="Cambria Math"/>
                <w:i/>
                <w:sz w:val="24"/>
                <w:szCs w:val="24"/>
                <w:lang w:eastAsia="es-CO"/>
              </w:rPr>
            </m:ctrlPr>
          </m:sSubPr>
          <m:e>
            <m:r>
              <w:rPr>
                <w:rFonts w:ascii="Cambria Math" w:hAnsi="Cambria Math"/>
                <w:sz w:val="24"/>
                <w:szCs w:val="24"/>
                <w:lang w:eastAsia="es-CO"/>
              </w:rPr>
              <m:t>VaR nd</m:t>
            </m:r>
          </m:e>
          <m:sub>
            <m:r>
              <w:rPr>
                <w:rFonts w:ascii="Cambria Math" w:hAnsi="Cambria Math"/>
                <w:sz w:val="24"/>
                <w:szCs w:val="24"/>
                <w:lang w:eastAsia="es-CO"/>
              </w:rPr>
              <m:t>p</m:t>
            </m:r>
          </m:sub>
        </m:sSub>
        <m:r>
          <w:rPr>
            <w:rFonts w:ascii="Cambria Math" w:hAnsi="Cambria Math"/>
            <w:sz w:val="24"/>
            <w:szCs w:val="24"/>
            <w:lang w:eastAsia="es-CO"/>
          </w:rPr>
          <m:t xml:space="preserve">) </m:t>
        </m:r>
      </m:oMath>
      <w:r w:rsidRPr="00080F37">
        <w:rPr>
          <w:rFonts w:ascii="Arial Narrow" w:hAnsi="Arial Narrow"/>
          <w:sz w:val="24"/>
          <w:szCs w:val="24"/>
          <w:lang w:eastAsia="es-CO"/>
        </w:rPr>
        <w:t xml:space="preserve">representa la suma de dichos </w:t>
      </w:r>
      <w:r w:rsidRPr="00080F37">
        <w:rPr>
          <w:rFonts w:ascii="Arial Narrow" w:hAnsi="Arial Narrow"/>
          <w:i/>
          <w:sz w:val="24"/>
          <w:szCs w:val="24"/>
          <w:lang w:eastAsia="es-CO"/>
        </w:rPr>
        <w:t>VaR Individuales</w:t>
      </w:r>
      <w:r w:rsidRPr="00080F37">
        <w:rPr>
          <w:rFonts w:ascii="Arial Narrow" w:hAnsi="Arial Narrow"/>
          <w:sz w:val="24"/>
          <w:szCs w:val="24"/>
          <w:lang w:eastAsia="es-CO"/>
        </w:rPr>
        <w:t xml:space="preserve"> y asume el escenario más ácido que si alguna entidad presenta una pérdida, todas los demás lo harán, por lo tanto el cálculo del </w:t>
      </w:r>
      <w:r w:rsidRPr="00080F37">
        <w:rPr>
          <w:rFonts w:ascii="Arial Narrow" w:hAnsi="Arial Narrow"/>
          <w:i/>
          <w:sz w:val="24"/>
          <w:szCs w:val="24"/>
          <w:lang w:eastAsia="es-CO"/>
        </w:rPr>
        <w:t>VaR No Diversificado</w:t>
      </w:r>
      <w:r w:rsidRPr="00080F37">
        <w:rPr>
          <w:rFonts w:ascii="Arial Narrow" w:hAnsi="Arial Narrow"/>
          <w:sz w:val="24"/>
          <w:szCs w:val="24"/>
          <w:lang w:eastAsia="es-CO"/>
        </w:rPr>
        <w:t xml:space="preserve"> será:</w:t>
      </w:r>
    </w:p>
    <w:p w:rsidR="00322C6A" w:rsidRPr="00080F37" w:rsidRDefault="00322C6A" w:rsidP="00322C6A">
      <w:pPr>
        <w:spacing w:line="276" w:lineRule="auto"/>
        <w:ind w:left="709"/>
        <w:jc w:val="both"/>
        <w:rPr>
          <w:rFonts w:ascii="Arial Narrow" w:hAnsi="Arial Narrow"/>
          <w:sz w:val="24"/>
          <w:szCs w:val="24"/>
          <w:lang w:eastAsia="es-CO"/>
        </w:rPr>
      </w:pPr>
    </w:p>
    <w:p w:rsidR="00322C6A" w:rsidRPr="00080F37" w:rsidRDefault="000427B1" w:rsidP="00F83B03">
      <w:pPr>
        <w:spacing w:line="276" w:lineRule="auto"/>
        <w:ind w:hanging="1"/>
        <w:jc w:val="both"/>
        <w:rPr>
          <w:rFonts w:ascii="Arial Narrow" w:hAnsi="Arial Narrow"/>
          <w:sz w:val="24"/>
          <w:szCs w:val="24"/>
          <w:lang w:eastAsia="es-CO"/>
        </w:rPr>
      </w:pPr>
      <m:oMathPara>
        <m:oMath>
          <m:sSub>
            <m:sSubPr>
              <m:ctrlPr>
                <w:rPr>
                  <w:rFonts w:ascii="Cambria Math" w:hAnsi="Cambria Math"/>
                  <w:i/>
                  <w:sz w:val="24"/>
                  <w:szCs w:val="24"/>
                  <w:lang w:eastAsia="es-CO"/>
                </w:rPr>
              </m:ctrlPr>
            </m:sSubPr>
            <m:e>
              <m:r>
                <w:rPr>
                  <w:rFonts w:ascii="Cambria Math" w:hAnsi="Cambria Math"/>
                  <w:sz w:val="24"/>
                  <w:szCs w:val="24"/>
                  <w:lang w:eastAsia="es-CO"/>
                </w:rPr>
                <m:t>VaR nd</m:t>
              </m:r>
            </m:e>
            <m:sub>
              <m:r>
                <w:rPr>
                  <w:rFonts w:ascii="Cambria Math" w:hAnsi="Cambria Math"/>
                  <w:sz w:val="24"/>
                  <w:szCs w:val="24"/>
                  <w:lang w:eastAsia="es-CO"/>
                </w:rPr>
                <m:t>p</m:t>
              </m:r>
            </m:sub>
          </m:sSub>
          <m:r>
            <w:rPr>
              <w:rFonts w:ascii="Cambria Math" w:hAnsi="Cambria Math"/>
              <w:sz w:val="24"/>
              <w:szCs w:val="24"/>
              <w:lang w:eastAsia="es-CO"/>
            </w:rPr>
            <m:t xml:space="preserve">= </m:t>
          </m:r>
          <m:nary>
            <m:naryPr>
              <m:chr m:val="∑"/>
              <m:limLoc m:val="undOvr"/>
              <m:ctrlPr>
                <w:rPr>
                  <w:rFonts w:ascii="Cambria Math" w:hAnsi="Cambria Math"/>
                  <w:i/>
                  <w:sz w:val="24"/>
                  <w:szCs w:val="24"/>
                  <w:lang w:eastAsia="es-CO"/>
                </w:rPr>
              </m:ctrlPr>
            </m:naryPr>
            <m:sub>
              <m:r>
                <w:rPr>
                  <w:rFonts w:ascii="Cambria Math" w:hAnsi="Cambria Math"/>
                  <w:sz w:val="24"/>
                  <w:szCs w:val="24"/>
                  <w:lang w:eastAsia="es-CO"/>
                </w:rPr>
                <m:t>i=1</m:t>
              </m:r>
            </m:sub>
            <m:sup>
              <m:r>
                <w:rPr>
                  <w:rFonts w:ascii="Cambria Math" w:hAnsi="Cambria Math"/>
                  <w:sz w:val="24"/>
                  <w:szCs w:val="24"/>
                  <w:lang w:eastAsia="es-CO"/>
                </w:rPr>
                <m:t>n</m:t>
              </m:r>
            </m:sup>
            <m:e>
              <m:r>
                <w:rPr>
                  <w:rFonts w:ascii="Cambria Math" w:hAnsi="Cambria Math"/>
                  <w:sz w:val="24"/>
                  <w:szCs w:val="24"/>
                  <w:lang w:eastAsia="es-CO"/>
                </w:rPr>
                <m:t>(</m:t>
              </m:r>
              <m:sSub>
                <m:sSubPr>
                  <m:ctrlPr>
                    <w:rPr>
                      <w:rFonts w:ascii="Cambria Math" w:hAnsi="Cambria Math"/>
                      <w:i/>
                      <w:sz w:val="24"/>
                      <w:szCs w:val="24"/>
                      <w:lang w:eastAsia="es-CO"/>
                    </w:rPr>
                  </m:ctrlPr>
                </m:sSubPr>
                <m:e>
                  <m:r>
                    <w:rPr>
                      <w:rFonts w:ascii="Cambria Math" w:hAnsi="Cambria Math"/>
                      <w:sz w:val="24"/>
                      <w:szCs w:val="24"/>
                      <w:lang w:eastAsia="es-CO"/>
                    </w:rPr>
                    <m:t>Z</m:t>
                  </m:r>
                </m:e>
                <m:sub>
                  <m:r>
                    <w:rPr>
                      <w:rFonts w:ascii="Cambria Math" w:hAnsi="Cambria Math"/>
                      <w:sz w:val="24"/>
                      <w:szCs w:val="24"/>
                      <w:lang w:eastAsia="es-CO"/>
                    </w:rPr>
                    <m:t>σ</m:t>
                  </m:r>
                </m:sub>
              </m:sSub>
              <m:r>
                <w:rPr>
                  <w:rFonts w:ascii="Cambria Math" w:hAnsi="Cambria Math"/>
                  <w:sz w:val="24"/>
                  <w:szCs w:val="24"/>
                  <w:lang w:eastAsia="es-CO"/>
                </w:rPr>
                <m:t>*</m:t>
              </m:r>
              <m:sSub>
                <m:sSubPr>
                  <m:ctrlPr>
                    <w:rPr>
                      <w:rFonts w:ascii="Cambria Math" w:hAnsi="Cambria Math"/>
                      <w:i/>
                      <w:sz w:val="24"/>
                      <w:szCs w:val="24"/>
                      <w:lang w:eastAsia="es-CO"/>
                    </w:rPr>
                  </m:ctrlPr>
                </m:sSubPr>
                <m:e>
                  <m:r>
                    <w:rPr>
                      <w:rFonts w:ascii="Cambria Math" w:hAnsi="Cambria Math"/>
                      <w:sz w:val="24"/>
                      <w:szCs w:val="24"/>
                      <w:lang w:eastAsia="es-CO"/>
                    </w:rPr>
                    <m:t>σ</m:t>
                  </m:r>
                </m:e>
                <m:sub>
                  <m:r>
                    <w:rPr>
                      <w:rFonts w:ascii="Cambria Math" w:hAnsi="Cambria Math"/>
                      <w:sz w:val="24"/>
                      <w:szCs w:val="24"/>
                      <w:lang w:eastAsia="es-CO"/>
                    </w:rPr>
                    <m:t>i</m:t>
                  </m:r>
                </m:sub>
              </m:sSub>
              <m:r>
                <w:rPr>
                  <w:rFonts w:ascii="Cambria Math" w:hAnsi="Cambria Math"/>
                  <w:sz w:val="24"/>
                  <w:szCs w:val="24"/>
                  <w:lang w:eastAsia="es-CO"/>
                </w:rPr>
                <m:t>*</m:t>
              </m:r>
              <m:sSub>
                <m:sSubPr>
                  <m:ctrlPr>
                    <w:rPr>
                      <w:rFonts w:ascii="Cambria Math" w:hAnsi="Cambria Math"/>
                      <w:i/>
                      <w:sz w:val="24"/>
                      <w:szCs w:val="24"/>
                      <w:lang w:eastAsia="es-CO"/>
                    </w:rPr>
                  </m:ctrlPr>
                </m:sSubPr>
                <m:e>
                  <m:r>
                    <w:rPr>
                      <w:rFonts w:ascii="Cambria Math" w:hAnsi="Cambria Math"/>
                      <w:sz w:val="24"/>
                      <w:szCs w:val="24"/>
                      <w:lang w:eastAsia="es-CO"/>
                    </w:rPr>
                    <m:t>SV</m:t>
                  </m:r>
                </m:e>
                <m:sub>
                  <m:r>
                    <w:rPr>
                      <w:rFonts w:ascii="Cambria Math" w:hAnsi="Cambria Math"/>
                      <w:sz w:val="24"/>
                      <w:szCs w:val="24"/>
                      <w:lang w:eastAsia="es-CO"/>
                    </w:rPr>
                    <m:t>i</m:t>
                  </m:r>
                </m:sub>
              </m:sSub>
              <m:r>
                <w:rPr>
                  <w:rFonts w:ascii="Cambria Math" w:hAnsi="Cambria Math"/>
                  <w:sz w:val="24"/>
                  <w:szCs w:val="24"/>
                  <w:lang w:eastAsia="es-CO"/>
                </w:rPr>
                <m:t>)</m:t>
              </m:r>
            </m:e>
          </m:nary>
        </m:oMath>
      </m:oMathPara>
    </w:p>
    <w:p w:rsidR="00322C6A" w:rsidRPr="00080F37" w:rsidRDefault="00322C6A" w:rsidP="003C686A">
      <w:pPr>
        <w:rPr>
          <w:rFonts w:ascii="Arial Narrow" w:hAnsi="Arial Narrow"/>
        </w:rPr>
      </w:pPr>
    </w:p>
    <w:p w:rsidR="008636B6" w:rsidRPr="00080F37" w:rsidRDefault="0003031D" w:rsidP="008636B6">
      <w:pPr>
        <w:pStyle w:val="Ttulo2"/>
        <w:numPr>
          <w:ilvl w:val="1"/>
          <w:numId w:val="20"/>
        </w:numPr>
        <w:rPr>
          <w:rFonts w:ascii="Arial Narrow" w:hAnsi="Arial Narrow"/>
          <w:sz w:val="24"/>
          <w:szCs w:val="24"/>
        </w:rPr>
      </w:pPr>
      <w:bookmarkStart w:id="54" w:name="_Toc531857370"/>
      <w:bookmarkStart w:id="55" w:name="_Toc531877782"/>
      <w:r w:rsidRPr="00080F37">
        <w:rPr>
          <w:rFonts w:ascii="Arial Narrow" w:hAnsi="Arial Narrow"/>
          <w:sz w:val="24"/>
          <w:szCs w:val="24"/>
        </w:rPr>
        <w:t>Valoración Crédito</w:t>
      </w:r>
      <w:bookmarkEnd w:id="54"/>
      <w:bookmarkEnd w:id="55"/>
    </w:p>
    <w:p w:rsidR="0003031D" w:rsidRPr="00080F37" w:rsidRDefault="0003031D" w:rsidP="0003031D">
      <w:pPr>
        <w:rPr>
          <w:rFonts w:ascii="Arial Narrow" w:hAnsi="Arial Narrow"/>
        </w:rPr>
      </w:pPr>
    </w:p>
    <w:p w:rsidR="0003031D" w:rsidRPr="00080F37" w:rsidRDefault="0003031D" w:rsidP="0003031D">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Se construye una base de datos con los flujos registrados en la hoja de vida de cada uno de los créditos garantizados por la Nación, que se encuentran vigentes a la fecha de corte. Para la valoración </w:t>
      </w:r>
      <w:r w:rsidRPr="00080F37">
        <w:rPr>
          <w:rFonts w:ascii="Arial Narrow" w:hAnsi="Arial Narrow"/>
          <w:sz w:val="24"/>
          <w:szCs w:val="24"/>
          <w:lang w:eastAsia="es-CO"/>
        </w:rPr>
        <w:lastRenderedPageBreak/>
        <w:t>del crédito se incluyen los flujos futuros. Las hojas de vida pueden presentar varios tramos, los cuales se definen como operaciones de manejo sobre el crédito origen, que serán entendidas como créditos nuevos y cada uno tendrá su valoración, posteriormente se realiza una ponderación de los resultados de acuerdo a los saldos vigentes de cada tramo normalizando su moneda a pesos (COP).</w:t>
      </w:r>
    </w:p>
    <w:p w:rsidR="0003031D" w:rsidRPr="00080F37" w:rsidRDefault="0003031D" w:rsidP="0003031D">
      <w:pPr>
        <w:spacing w:line="276" w:lineRule="auto"/>
        <w:jc w:val="both"/>
        <w:rPr>
          <w:rFonts w:ascii="Arial Narrow" w:hAnsi="Arial Narrow"/>
          <w:sz w:val="24"/>
          <w:szCs w:val="24"/>
          <w:lang w:eastAsia="es-CO"/>
        </w:rPr>
      </w:pPr>
    </w:p>
    <w:p w:rsidR="0003031D" w:rsidRPr="00080F37" w:rsidRDefault="0003031D" w:rsidP="0003031D">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Para el cálculo se tienen en cuenta los desembolsos, amortizaciones e intereses futuros y se toma de referencia el saldo a fecha de corte del análisis y los saldos futuros. El cálculo del valor presente del crédito sigue el procedimiento de valoración de un bono, para créditos </w:t>
      </w:r>
      <w:r w:rsidRPr="00080F37">
        <w:rPr>
          <w:rFonts w:ascii="Arial Narrow" w:hAnsi="Arial Narrow"/>
          <w:i/>
          <w:sz w:val="24"/>
          <w:szCs w:val="24"/>
          <w:lang w:eastAsia="es-CO"/>
        </w:rPr>
        <w:t>bullet</w:t>
      </w:r>
      <w:r w:rsidRPr="00080F37">
        <w:rPr>
          <w:rFonts w:ascii="Arial Narrow" w:hAnsi="Arial Narrow"/>
          <w:sz w:val="24"/>
          <w:szCs w:val="24"/>
          <w:lang w:eastAsia="es-CO"/>
        </w:rPr>
        <w:t xml:space="preserve"> o créditos amortizables. Para estos créditos, los </w:t>
      </w:r>
      <w:r w:rsidRPr="00080F37">
        <w:rPr>
          <w:rFonts w:ascii="Arial Narrow" w:hAnsi="Arial Narrow"/>
          <w:sz w:val="24"/>
          <w:szCs w:val="24"/>
          <w:u w:val="single"/>
          <w:lang w:eastAsia="es-CO"/>
        </w:rPr>
        <w:t>flujos</w:t>
      </w:r>
      <w:r w:rsidRPr="00080F37">
        <w:rPr>
          <w:rFonts w:ascii="Arial Narrow" w:hAnsi="Arial Narrow"/>
          <w:sz w:val="24"/>
          <w:szCs w:val="24"/>
          <w:lang w:eastAsia="es-CO"/>
        </w:rPr>
        <w:t xml:space="preserve"> serán la suma de amortizaciones e intereses, el </w:t>
      </w:r>
      <w:r w:rsidRPr="00080F37">
        <w:rPr>
          <w:rFonts w:ascii="Arial Narrow" w:hAnsi="Arial Narrow"/>
          <w:sz w:val="24"/>
          <w:szCs w:val="24"/>
          <w:u w:val="single"/>
          <w:lang w:eastAsia="es-CO"/>
        </w:rPr>
        <w:t>principal</w:t>
      </w:r>
      <w:r w:rsidRPr="00080F37">
        <w:rPr>
          <w:rFonts w:ascii="Arial Narrow" w:hAnsi="Arial Narrow"/>
          <w:sz w:val="24"/>
          <w:szCs w:val="24"/>
          <w:lang w:eastAsia="es-CO"/>
        </w:rPr>
        <w:t xml:space="preserve"> es el saldo vigente, la </w:t>
      </w:r>
      <w:r w:rsidRPr="00080F37">
        <w:rPr>
          <w:rFonts w:ascii="Arial Narrow" w:hAnsi="Arial Narrow"/>
          <w:sz w:val="24"/>
          <w:szCs w:val="24"/>
          <w:u w:val="single"/>
          <w:lang w:eastAsia="es-CO"/>
        </w:rPr>
        <w:t>tasa de descuento (</w:t>
      </w:r>
      <m:oMath>
        <m:r>
          <w:rPr>
            <w:rFonts w:ascii="Cambria Math" w:hAnsi="Cambria Math"/>
            <w:sz w:val="24"/>
            <w:szCs w:val="24"/>
            <w:u w:val="single"/>
            <w:lang w:eastAsia="es-CO"/>
          </w:rPr>
          <m:t>i</m:t>
        </m:r>
      </m:oMath>
      <w:r w:rsidRPr="00080F37">
        <w:rPr>
          <w:rFonts w:ascii="Arial Narrow" w:hAnsi="Arial Narrow"/>
          <w:sz w:val="24"/>
          <w:szCs w:val="24"/>
          <w:u w:val="single"/>
          <w:lang w:eastAsia="es-CO"/>
        </w:rPr>
        <w:t>)</w:t>
      </w:r>
      <w:r w:rsidRPr="00080F37">
        <w:rPr>
          <w:rFonts w:ascii="Arial Narrow" w:hAnsi="Arial Narrow"/>
          <w:sz w:val="24"/>
          <w:szCs w:val="24"/>
          <w:lang w:eastAsia="es-CO"/>
        </w:rPr>
        <w:t xml:space="preserve"> viene dada por las tasas correspondientes a cada curva de nivel de calificación y </w:t>
      </w:r>
      <w:r w:rsidRPr="00080F37">
        <w:rPr>
          <w:rFonts w:ascii="Arial Narrow" w:hAnsi="Arial Narrow"/>
          <w:sz w:val="24"/>
          <w:szCs w:val="24"/>
          <w:u w:val="single"/>
          <w:lang w:eastAsia="es-CO"/>
        </w:rPr>
        <w:t>el tiempo (m)</w:t>
      </w:r>
      <w:r w:rsidRPr="00080F37">
        <w:rPr>
          <w:rFonts w:ascii="Arial Narrow" w:hAnsi="Arial Narrow"/>
          <w:sz w:val="24"/>
          <w:szCs w:val="24"/>
          <w:lang w:eastAsia="es-CO"/>
        </w:rPr>
        <w:t xml:space="preserve"> es el número de días desde la fecha de corte a la fecha del flujo dividido en 360 días, es decir, tiempo en años.</w:t>
      </w:r>
    </w:p>
    <w:p w:rsidR="0003031D" w:rsidRPr="00080F37" w:rsidRDefault="0003031D" w:rsidP="0003031D">
      <w:pPr>
        <w:spacing w:line="276" w:lineRule="auto"/>
        <w:jc w:val="both"/>
        <w:rPr>
          <w:rFonts w:ascii="Arial Narrow" w:hAnsi="Arial Narrow"/>
          <w:sz w:val="10"/>
          <w:szCs w:val="24"/>
          <w:lang w:eastAsia="es-CO"/>
        </w:rPr>
      </w:pPr>
    </w:p>
    <w:p w:rsidR="0003031D" w:rsidRPr="00080F37" w:rsidRDefault="000427B1" w:rsidP="00F83B03">
      <w:pPr>
        <w:spacing w:line="276" w:lineRule="auto"/>
        <w:jc w:val="both"/>
        <w:rPr>
          <w:rFonts w:ascii="Arial Narrow" w:hAnsi="Arial Narrow"/>
          <w:sz w:val="24"/>
          <w:szCs w:val="24"/>
          <w:lang w:eastAsia="es-CO"/>
        </w:rPr>
      </w:pPr>
      <m:oMathPara>
        <m:oMath>
          <m:sSub>
            <m:sSubPr>
              <m:ctrlPr>
                <w:rPr>
                  <w:rFonts w:ascii="Cambria Math" w:hAnsi="Cambria Math"/>
                  <w:i/>
                  <w:sz w:val="24"/>
                  <w:szCs w:val="24"/>
                  <w:lang w:eastAsia="es-CO"/>
                </w:rPr>
              </m:ctrlPr>
            </m:sSubPr>
            <m:e>
              <m:r>
                <w:rPr>
                  <w:rFonts w:ascii="Cambria Math" w:hAnsi="Cambria Math"/>
                  <w:sz w:val="24"/>
                  <w:szCs w:val="24"/>
                  <w:lang w:eastAsia="es-CO"/>
                </w:rPr>
                <m:t>Flujo</m:t>
              </m:r>
            </m:e>
            <m:sub>
              <m:r>
                <w:rPr>
                  <w:rFonts w:ascii="Cambria Math" w:hAnsi="Cambria Math"/>
                  <w:sz w:val="24"/>
                  <w:szCs w:val="24"/>
                  <w:lang w:eastAsia="es-CO"/>
                </w:rPr>
                <m:t>x</m:t>
              </m:r>
            </m:sub>
          </m:sSub>
          <m:r>
            <w:rPr>
              <w:rFonts w:ascii="Cambria Math" w:hAnsi="Cambria Math"/>
              <w:sz w:val="24"/>
              <w:szCs w:val="24"/>
              <w:lang w:eastAsia="es-CO"/>
            </w:rPr>
            <m:t xml:space="preserve">= </m:t>
          </m:r>
          <m:sSub>
            <m:sSubPr>
              <m:ctrlPr>
                <w:rPr>
                  <w:rFonts w:ascii="Cambria Math" w:hAnsi="Cambria Math"/>
                  <w:i/>
                  <w:sz w:val="24"/>
                  <w:szCs w:val="24"/>
                  <w:lang w:eastAsia="es-CO"/>
                </w:rPr>
              </m:ctrlPr>
            </m:sSubPr>
            <m:e>
              <m:r>
                <w:rPr>
                  <w:rFonts w:ascii="Cambria Math" w:hAnsi="Cambria Math"/>
                  <w:sz w:val="24"/>
                  <w:szCs w:val="24"/>
                  <w:lang w:eastAsia="es-CO"/>
                </w:rPr>
                <m:t>Amortización</m:t>
              </m:r>
            </m:e>
            <m:sub>
              <m:r>
                <w:rPr>
                  <w:rFonts w:ascii="Cambria Math" w:hAnsi="Cambria Math"/>
                  <w:sz w:val="24"/>
                  <w:szCs w:val="24"/>
                  <w:lang w:eastAsia="es-CO"/>
                </w:rPr>
                <m:t>x</m:t>
              </m:r>
            </m:sub>
          </m:sSub>
          <m:r>
            <w:rPr>
              <w:rFonts w:ascii="Cambria Math" w:hAnsi="Cambria Math"/>
              <w:sz w:val="24"/>
              <w:szCs w:val="24"/>
              <w:lang w:eastAsia="es-CO"/>
            </w:rPr>
            <m:t>+</m:t>
          </m:r>
          <m:sSub>
            <m:sSubPr>
              <m:ctrlPr>
                <w:rPr>
                  <w:rFonts w:ascii="Cambria Math" w:hAnsi="Cambria Math"/>
                  <w:i/>
                  <w:sz w:val="24"/>
                  <w:szCs w:val="24"/>
                  <w:lang w:eastAsia="es-CO"/>
                </w:rPr>
              </m:ctrlPr>
            </m:sSubPr>
            <m:e>
              <m:r>
                <w:rPr>
                  <w:rFonts w:ascii="Cambria Math" w:hAnsi="Cambria Math"/>
                  <w:sz w:val="24"/>
                  <w:szCs w:val="24"/>
                  <w:lang w:eastAsia="es-CO"/>
                </w:rPr>
                <m:t>Interés</m:t>
              </m:r>
            </m:e>
            <m:sub>
              <m:r>
                <w:rPr>
                  <w:rFonts w:ascii="Cambria Math" w:hAnsi="Cambria Math"/>
                  <w:sz w:val="24"/>
                  <w:szCs w:val="24"/>
                  <w:lang w:eastAsia="es-CO"/>
                </w:rPr>
                <m:t>x</m:t>
              </m:r>
            </m:sub>
          </m:sSub>
        </m:oMath>
      </m:oMathPara>
    </w:p>
    <w:p w:rsidR="0003031D" w:rsidRPr="00080F37" w:rsidRDefault="0003031D" w:rsidP="0003031D">
      <w:pPr>
        <w:spacing w:line="276" w:lineRule="auto"/>
        <w:jc w:val="both"/>
        <w:rPr>
          <w:rFonts w:ascii="Arial Narrow" w:hAnsi="Arial Narrow"/>
          <w:sz w:val="24"/>
          <w:szCs w:val="24"/>
          <w:lang w:eastAsia="es-CO"/>
        </w:rPr>
      </w:pPr>
      <w:r w:rsidRPr="00080F37">
        <w:rPr>
          <w:rFonts w:ascii="Arial Narrow" w:hAnsi="Arial Narrow"/>
          <w:sz w:val="24"/>
          <w:szCs w:val="24"/>
          <w:lang w:eastAsia="es-CO"/>
        </w:rPr>
        <w:tab/>
      </w:r>
      <w:r w:rsidRPr="00080F37">
        <w:rPr>
          <w:rFonts w:ascii="Arial Narrow" w:hAnsi="Arial Narrow"/>
          <w:sz w:val="24"/>
          <w:szCs w:val="24"/>
          <w:lang w:eastAsia="es-CO"/>
        </w:rPr>
        <w:tab/>
      </w:r>
      <w:r w:rsidRPr="00080F37">
        <w:rPr>
          <w:rFonts w:ascii="Arial Narrow" w:hAnsi="Arial Narrow"/>
          <w:sz w:val="24"/>
          <w:szCs w:val="24"/>
          <w:lang w:eastAsia="es-CO"/>
        </w:rPr>
        <w:tab/>
      </w:r>
    </w:p>
    <w:p w:rsidR="0003031D" w:rsidRPr="00080F37" w:rsidRDefault="000427B1" w:rsidP="00F83B03">
      <w:pPr>
        <w:spacing w:line="276" w:lineRule="auto"/>
        <w:jc w:val="both"/>
        <w:rPr>
          <w:rFonts w:ascii="Arial Narrow" w:hAnsi="Arial Narrow"/>
          <w:sz w:val="24"/>
          <w:szCs w:val="24"/>
          <w:lang w:eastAsia="es-CO"/>
        </w:rPr>
      </w:pPr>
      <m:oMathPara>
        <m:oMath>
          <m:sSub>
            <m:sSubPr>
              <m:ctrlPr>
                <w:rPr>
                  <w:rFonts w:ascii="Cambria Math" w:hAnsi="Cambria Math"/>
                  <w:i/>
                  <w:sz w:val="24"/>
                  <w:szCs w:val="24"/>
                  <w:lang w:eastAsia="es-CO"/>
                </w:rPr>
              </m:ctrlPr>
            </m:sSubPr>
            <m:e>
              <m:r>
                <w:rPr>
                  <w:rFonts w:ascii="Cambria Math" w:hAnsi="Cambria Math"/>
                  <w:sz w:val="24"/>
                  <w:szCs w:val="24"/>
                  <w:lang w:eastAsia="es-CO"/>
                </w:rPr>
                <m:t>VP del crédito</m:t>
              </m:r>
            </m:e>
            <m:sub>
              <m:r>
                <w:rPr>
                  <w:rFonts w:ascii="Cambria Math" w:hAnsi="Cambria Math"/>
                  <w:sz w:val="24"/>
                  <w:szCs w:val="24"/>
                  <w:lang w:eastAsia="es-CO"/>
                </w:rPr>
                <m:t>x</m:t>
              </m:r>
            </m:sub>
          </m:sSub>
          <m:r>
            <w:rPr>
              <w:rFonts w:ascii="Cambria Math" w:hAnsi="Cambria Math"/>
              <w:sz w:val="24"/>
              <w:szCs w:val="24"/>
              <w:lang w:eastAsia="es-CO"/>
            </w:rPr>
            <m:t>=</m:t>
          </m:r>
          <m:nary>
            <m:naryPr>
              <m:chr m:val="∑"/>
              <m:limLoc m:val="undOvr"/>
              <m:ctrlPr>
                <w:rPr>
                  <w:rFonts w:ascii="Cambria Math" w:hAnsi="Cambria Math"/>
                  <w:i/>
                  <w:sz w:val="24"/>
                  <w:szCs w:val="24"/>
                  <w:lang w:eastAsia="es-CO"/>
                </w:rPr>
              </m:ctrlPr>
            </m:naryPr>
            <m:sub>
              <m:r>
                <w:rPr>
                  <w:rFonts w:ascii="Cambria Math" w:hAnsi="Cambria Math"/>
                  <w:sz w:val="24"/>
                  <w:szCs w:val="24"/>
                  <w:lang w:eastAsia="es-CO"/>
                </w:rPr>
                <m:t>x=1</m:t>
              </m:r>
            </m:sub>
            <m:sup>
              <m:r>
                <w:rPr>
                  <w:rFonts w:ascii="Cambria Math" w:hAnsi="Cambria Math"/>
                  <w:sz w:val="24"/>
                  <w:szCs w:val="24"/>
                  <w:lang w:eastAsia="es-CO"/>
                </w:rPr>
                <m:t>n</m:t>
              </m:r>
            </m:sup>
            <m:e>
              <m:f>
                <m:fPr>
                  <m:ctrlPr>
                    <w:rPr>
                      <w:rFonts w:ascii="Cambria Math" w:hAnsi="Cambria Math"/>
                      <w:i/>
                      <w:sz w:val="24"/>
                      <w:szCs w:val="24"/>
                      <w:lang w:eastAsia="es-CO"/>
                    </w:rPr>
                  </m:ctrlPr>
                </m:fPr>
                <m:num>
                  <m:sSub>
                    <m:sSubPr>
                      <m:ctrlPr>
                        <w:rPr>
                          <w:rFonts w:ascii="Cambria Math" w:hAnsi="Cambria Math"/>
                          <w:i/>
                          <w:sz w:val="24"/>
                          <w:szCs w:val="24"/>
                          <w:lang w:eastAsia="es-CO"/>
                        </w:rPr>
                      </m:ctrlPr>
                    </m:sSubPr>
                    <m:e>
                      <m:r>
                        <w:rPr>
                          <w:rFonts w:ascii="Cambria Math" w:hAnsi="Cambria Math"/>
                          <w:sz w:val="24"/>
                          <w:szCs w:val="24"/>
                          <w:lang w:eastAsia="es-CO"/>
                        </w:rPr>
                        <m:t>Flujo</m:t>
                      </m:r>
                    </m:e>
                    <m:sub>
                      <m:r>
                        <w:rPr>
                          <w:rFonts w:ascii="Cambria Math" w:hAnsi="Cambria Math"/>
                          <w:sz w:val="24"/>
                          <w:szCs w:val="24"/>
                          <w:lang w:eastAsia="es-CO"/>
                        </w:rPr>
                        <m:t>x</m:t>
                      </m:r>
                    </m:sub>
                  </m:sSub>
                </m:num>
                <m:den>
                  <m:sSup>
                    <m:sSupPr>
                      <m:ctrlPr>
                        <w:rPr>
                          <w:rFonts w:ascii="Cambria Math" w:hAnsi="Cambria Math"/>
                          <w:i/>
                          <w:sz w:val="24"/>
                          <w:szCs w:val="24"/>
                          <w:lang w:eastAsia="es-CO"/>
                        </w:rPr>
                      </m:ctrlPr>
                    </m:sSupPr>
                    <m:e>
                      <m:r>
                        <w:rPr>
                          <w:rFonts w:ascii="Cambria Math" w:hAnsi="Cambria Math"/>
                          <w:sz w:val="24"/>
                          <w:szCs w:val="24"/>
                          <w:lang w:eastAsia="es-CO"/>
                        </w:rPr>
                        <m:t>(1+i)</m:t>
                      </m:r>
                    </m:e>
                    <m:sup>
                      <m:r>
                        <w:rPr>
                          <w:rFonts w:ascii="Cambria Math" w:hAnsi="Cambria Math"/>
                          <w:sz w:val="24"/>
                          <w:szCs w:val="24"/>
                          <w:lang w:eastAsia="es-CO"/>
                        </w:rPr>
                        <m:t>m</m:t>
                      </m:r>
                    </m:sup>
                  </m:sSup>
                </m:den>
              </m:f>
            </m:e>
          </m:nary>
        </m:oMath>
      </m:oMathPara>
    </w:p>
    <w:p w:rsidR="0003031D" w:rsidRPr="00080F37" w:rsidRDefault="0003031D" w:rsidP="0003031D">
      <w:pPr>
        <w:spacing w:line="276" w:lineRule="auto"/>
        <w:jc w:val="both"/>
        <w:rPr>
          <w:rFonts w:ascii="Arial Narrow" w:hAnsi="Arial Narrow"/>
          <w:sz w:val="12"/>
          <w:szCs w:val="24"/>
          <w:lang w:eastAsia="es-CO"/>
        </w:rPr>
      </w:pPr>
    </w:p>
    <w:p w:rsidR="0003031D" w:rsidRPr="00080F37" w:rsidRDefault="0003031D" w:rsidP="0003031D">
      <w:pPr>
        <w:spacing w:line="276" w:lineRule="auto"/>
        <w:jc w:val="both"/>
        <w:rPr>
          <w:rFonts w:ascii="Arial Narrow" w:hAnsi="Arial Narrow"/>
          <w:sz w:val="24"/>
          <w:szCs w:val="24"/>
          <w:lang w:eastAsia="es-CO"/>
        </w:rPr>
      </w:pPr>
      <w:r w:rsidRPr="00080F37">
        <w:rPr>
          <w:rFonts w:ascii="Arial Narrow" w:hAnsi="Arial Narrow"/>
          <w:sz w:val="24"/>
          <w:szCs w:val="24"/>
          <w:lang w:eastAsia="es-CO"/>
        </w:rPr>
        <w:t>Con cada flujo de la hoja de vida se obtendrá un valor presente para el cálculo del precio sucio del crédito:</w:t>
      </w:r>
    </w:p>
    <w:p w:rsidR="0003031D" w:rsidRPr="00080F37" w:rsidRDefault="00353F1B" w:rsidP="00F83B03">
      <w:pPr>
        <w:spacing w:line="276" w:lineRule="auto"/>
        <w:jc w:val="both"/>
        <w:rPr>
          <w:rFonts w:ascii="Arial Narrow" w:hAnsi="Arial Narrow"/>
          <w:sz w:val="24"/>
          <w:szCs w:val="24"/>
          <w:lang w:eastAsia="es-CO"/>
        </w:rPr>
      </w:pPr>
      <m:oMathPara>
        <m:oMath>
          <m:r>
            <w:rPr>
              <w:rFonts w:ascii="Cambria Math" w:hAnsi="Cambria Math"/>
              <w:sz w:val="24"/>
              <w:szCs w:val="24"/>
              <w:lang w:eastAsia="es-CO"/>
            </w:rPr>
            <m:t xml:space="preserve">Precio Sucio= </m:t>
          </m:r>
          <m:f>
            <m:fPr>
              <m:ctrlPr>
                <w:rPr>
                  <w:rFonts w:ascii="Cambria Math" w:hAnsi="Cambria Math"/>
                  <w:i/>
                  <w:sz w:val="24"/>
                  <w:szCs w:val="24"/>
                  <w:lang w:eastAsia="es-CO"/>
                </w:rPr>
              </m:ctrlPr>
            </m:fPr>
            <m:num>
              <m:r>
                <w:rPr>
                  <w:rFonts w:ascii="Cambria Math" w:hAnsi="Cambria Math"/>
                  <w:sz w:val="24"/>
                  <w:szCs w:val="24"/>
                  <w:lang w:eastAsia="es-CO"/>
                </w:rPr>
                <m:t>VP del crédito</m:t>
              </m:r>
            </m:num>
            <m:den>
              <m:r>
                <w:rPr>
                  <w:rFonts w:ascii="Cambria Math" w:hAnsi="Cambria Math"/>
                  <w:sz w:val="24"/>
                  <w:szCs w:val="24"/>
                  <w:lang w:eastAsia="es-CO"/>
                </w:rPr>
                <m:t>Saldo Vigente Crédito</m:t>
              </m:r>
            </m:den>
          </m:f>
        </m:oMath>
      </m:oMathPara>
    </w:p>
    <w:p w:rsidR="0003031D" w:rsidRPr="00080F37" w:rsidRDefault="0003031D" w:rsidP="0003031D">
      <w:pPr>
        <w:spacing w:line="276" w:lineRule="auto"/>
        <w:jc w:val="both"/>
        <w:rPr>
          <w:rFonts w:ascii="Arial Narrow" w:hAnsi="Arial Narrow"/>
          <w:sz w:val="24"/>
          <w:szCs w:val="24"/>
          <w:lang w:eastAsia="es-CO"/>
        </w:rPr>
      </w:pPr>
    </w:p>
    <w:p w:rsidR="0003031D" w:rsidRPr="00080F37" w:rsidRDefault="0003031D" w:rsidP="0003031D">
      <w:pPr>
        <w:spacing w:line="276" w:lineRule="auto"/>
        <w:jc w:val="both"/>
        <w:rPr>
          <w:rFonts w:ascii="Arial Narrow" w:hAnsi="Arial Narrow"/>
          <w:sz w:val="24"/>
          <w:szCs w:val="24"/>
          <w:lang w:eastAsia="es-CO"/>
        </w:rPr>
      </w:pPr>
      <w:r w:rsidRPr="00080F37">
        <w:rPr>
          <w:rFonts w:ascii="Arial Narrow" w:hAnsi="Arial Narrow"/>
          <w:sz w:val="24"/>
          <w:szCs w:val="24"/>
          <w:lang w:eastAsia="es-CO"/>
        </w:rPr>
        <w:t>A continuación, se realiza el cálculo del precio limpio:</w:t>
      </w:r>
    </w:p>
    <w:p w:rsidR="0003031D" w:rsidRPr="00080F37" w:rsidRDefault="0003031D" w:rsidP="0003031D">
      <w:pPr>
        <w:spacing w:line="276" w:lineRule="auto"/>
        <w:jc w:val="both"/>
        <w:rPr>
          <w:rFonts w:ascii="Arial Narrow" w:hAnsi="Arial Narrow"/>
          <w:sz w:val="24"/>
          <w:szCs w:val="24"/>
          <w:lang w:eastAsia="es-CO"/>
        </w:rPr>
      </w:pPr>
    </w:p>
    <w:p w:rsidR="0003031D" w:rsidRPr="00080F37" w:rsidRDefault="00353F1B" w:rsidP="00F83B03">
      <w:pPr>
        <w:spacing w:line="276" w:lineRule="auto"/>
        <w:jc w:val="both"/>
        <w:rPr>
          <w:rFonts w:ascii="Arial Narrow" w:hAnsi="Arial Narrow" w:cs="Arial"/>
          <w:sz w:val="24"/>
          <w:szCs w:val="24"/>
          <w:lang w:eastAsia="es-CO"/>
        </w:rPr>
      </w:pPr>
      <m:oMathPara>
        <m:oMath>
          <m:r>
            <w:rPr>
              <w:rFonts w:ascii="Cambria Math" w:hAnsi="Cambria Math" w:cs="Arial"/>
              <w:sz w:val="24"/>
              <w:szCs w:val="24"/>
              <w:lang w:eastAsia="es-CO"/>
            </w:rPr>
            <m:t>Precio Limpio=Precio Sucio-Intereses Acumulados</m:t>
          </m:r>
        </m:oMath>
      </m:oMathPara>
    </w:p>
    <w:p w:rsidR="00EC2322" w:rsidRPr="00080F37" w:rsidRDefault="0003031D" w:rsidP="00EC2322">
      <w:pPr>
        <w:spacing w:line="276" w:lineRule="auto"/>
        <w:jc w:val="both"/>
        <w:rPr>
          <w:rFonts w:ascii="Arial Narrow" w:hAnsi="Arial Narrow"/>
          <w:sz w:val="24"/>
          <w:szCs w:val="24"/>
          <w:lang w:eastAsia="es-CO"/>
        </w:rPr>
      </w:pPr>
      <w:r w:rsidRPr="00080F37">
        <w:rPr>
          <w:rFonts w:ascii="Arial Narrow" w:hAnsi="Arial Narrow"/>
          <w:sz w:val="24"/>
          <w:szCs w:val="24"/>
          <w:lang w:eastAsia="es-CO"/>
        </w:rPr>
        <w:t xml:space="preserve">Donde </w:t>
      </w:r>
    </w:p>
    <w:p w:rsidR="00EC2322" w:rsidRPr="00080F37" w:rsidRDefault="00353F1B" w:rsidP="00F83B03">
      <w:pPr>
        <w:spacing w:line="276" w:lineRule="auto"/>
        <w:jc w:val="both"/>
        <w:rPr>
          <w:rFonts w:ascii="Arial Narrow" w:hAnsi="Arial Narrow" w:cs="Arial"/>
          <w:sz w:val="22"/>
          <w:szCs w:val="24"/>
          <w:lang w:val="es-CO" w:eastAsia="es-CO"/>
        </w:rPr>
      </w:pPr>
      <m:oMathPara>
        <m:oMath>
          <m:r>
            <w:rPr>
              <w:rFonts w:ascii="Cambria Math" w:hAnsi="Cambria Math" w:cs="Arial"/>
              <w:sz w:val="22"/>
              <w:szCs w:val="24"/>
              <w:lang w:val="es-CO" w:eastAsia="es-CO"/>
            </w:rPr>
            <m:t>Intereses acumulados=</m:t>
          </m:r>
          <m:f>
            <m:fPr>
              <m:ctrlPr>
                <w:rPr>
                  <w:rFonts w:ascii="Cambria Math" w:hAnsi="Cambria Math" w:cs="Arial"/>
                  <w:i/>
                  <w:sz w:val="22"/>
                  <w:szCs w:val="24"/>
                  <w:lang w:val="es-CO" w:eastAsia="es-CO"/>
                </w:rPr>
              </m:ctrlPr>
            </m:fPr>
            <m:num>
              <m:r>
                <w:rPr>
                  <w:rFonts w:ascii="Cambria Math" w:hAnsi="Cambria Math" w:cs="Arial"/>
                  <w:sz w:val="22"/>
                  <w:szCs w:val="24"/>
                  <w:lang w:val="es-CO" w:eastAsia="es-CO"/>
                </w:rPr>
                <m:t>Días transcurridos pago de cupón</m:t>
              </m:r>
            </m:num>
            <m:den>
              <m:r>
                <w:rPr>
                  <w:rFonts w:ascii="Cambria Math" w:hAnsi="Cambria Math" w:cs="Arial"/>
                  <w:sz w:val="22"/>
                  <w:szCs w:val="24"/>
                  <w:lang w:val="es-CO" w:eastAsia="es-CO"/>
                </w:rPr>
                <m:t>Base Días Cupón</m:t>
              </m:r>
            </m:den>
          </m:f>
          <m:r>
            <w:rPr>
              <w:rFonts w:ascii="Cambria Math" w:hAnsi="Cambria Math" w:cs="Arial"/>
              <w:sz w:val="22"/>
              <w:szCs w:val="24"/>
              <w:lang w:val="es-CO" w:eastAsia="es-CO"/>
            </w:rPr>
            <m:t>*Cupón</m:t>
          </m:r>
        </m:oMath>
      </m:oMathPara>
    </w:p>
    <w:p w:rsidR="00FD07DA" w:rsidRPr="00080F37" w:rsidRDefault="00FD07DA" w:rsidP="00EC2322">
      <w:pPr>
        <w:spacing w:line="276" w:lineRule="auto"/>
        <w:ind w:left="1418"/>
        <w:jc w:val="both"/>
        <w:rPr>
          <w:rFonts w:ascii="Arial Narrow" w:hAnsi="Arial Narrow"/>
        </w:rPr>
      </w:pPr>
    </w:p>
    <w:p w:rsidR="00EC2322" w:rsidRPr="00080F37" w:rsidRDefault="00353F1B" w:rsidP="00F83B03">
      <w:pPr>
        <w:spacing w:line="276" w:lineRule="auto"/>
        <w:jc w:val="both"/>
        <w:rPr>
          <w:rFonts w:ascii="Arial Narrow" w:hAnsi="Arial Narrow" w:cs="Arial"/>
          <w:sz w:val="22"/>
          <w:szCs w:val="24"/>
          <w:lang w:val="es-CO" w:eastAsia="es-CO"/>
        </w:rPr>
      </w:pPr>
      <m:oMathPara>
        <m:oMath>
          <m:r>
            <w:rPr>
              <w:rFonts w:ascii="Cambria Math" w:hAnsi="Cambria Math" w:cs="Arial"/>
              <w:sz w:val="22"/>
              <w:szCs w:val="24"/>
              <w:lang w:val="es-CO" w:eastAsia="es-CO"/>
            </w:rPr>
            <m:t>Cupón=Tasa de Interés del Crédito (tasa de interés+margen)</m:t>
          </m:r>
        </m:oMath>
      </m:oMathPara>
    </w:p>
    <w:p w:rsidR="006739D7" w:rsidRPr="00080F37" w:rsidRDefault="006739D7" w:rsidP="0003031D">
      <w:pPr>
        <w:spacing w:line="276" w:lineRule="auto"/>
        <w:jc w:val="both"/>
        <w:rPr>
          <w:rFonts w:ascii="Arial Narrow" w:hAnsi="Arial Narrow"/>
          <w:sz w:val="24"/>
          <w:szCs w:val="24"/>
          <w:lang w:eastAsia="es-CO"/>
        </w:rPr>
      </w:pPr>
    </w:p>
    <w:p w:rsidR="0003031D" w:rsidRPr="00080F37" w:rsidRDefault="0003031D" w:rsidP="0003031D">
      <w:pPr>
        <w:pStyle w:val="Prrafodelista"/>
        <w:numPr>
          <w:ilvl w:val="0"/>
          <w:numId w:val="29"/>
        </w:numPr>
        <w:spacing w:line="276" w:lineRule="auto"/>
        <w:contextualSpacing/>
        <w:jc w:val="both"/>
        <w:rPr>
          <w:rFonts w:ascii="Arial Narrow" w:hAnsi="Arial Narrow"/>
          <w:sz w:val="24"/>
          <w:szCs w:val="24"/>
          <w:lang w:eastAsia="es-CO"/>
        </w:rPr>
      </w:pPr>
      <w:r w:rsidRPr="00080F37">
        <w:rPr>
          <w:rFonts w:ascii="Arial Narrow" w:hAnsi="Arial Narrow"/>
          <w:sz w:val="24"/>
          <w:szCs w:val="24"/>
          <w:lang w:eastAsia="es-CO"/>
        </w:rPr>
        <w:t xml:space="preserve">Los días transcurridos tienen 2 casos de cálculo: </w:t>
      </w:r>
    </w:p>
    <w:p w:rsidR="0003031D" w:rsidRPr="00080F37" w:rsidRDefault="0003031D" w:rsidP="0003031D">
      <w:pPr>
        <w:spacing w:line="276" w:lineRule="auto"/>
        <w:jc w:val="both"/>
        <w:rPr>
          <w:rFonts w:ascii="Arial Narrow" w:hAnsi="Arial Narrow"/>
          <w:sz w:val="24"/>
          <w:szCs w:val="24"/>
          <w:lang w:eastAsia="es-CO"/>
        </w:rPr>
      </w:pPr>
    </w:p>
    <w:p w:rsidR="0003031D" w:rsidRPr="00080F37" w:rsidRDefault="0003031D" w:rsidP="0003031D">
      <w:pPr>
        <w:pStyle w:val="Prrafodelista"/>
        <w:numPr>
          <w:ilvl w:val="0"/>
          <w:numId w:val="30"/>
        </w:numPr>
        <w:spacing w:line="276" w:lineRule="auto"/>
        <w:contextualSpacing/>
        <w:jc w:val="both"/>
        <w:rPr>
          <w:rFonts w:ascii="Arial Narrow" w:hAnsi="Arial Narrow"/>
          <w:sz w:val="24"/>
          <w:szCs w:val="24"/>
          <w:lang w:eastAsia="es-CO"/>
        </w:rPr>
      </w:pPr>
      <w:r w:rsidRPr="00080F37">
        <w:rPr>
          <w:rFonts w:ascii="Arial Narrow" w:hAnsi="Arial Narrow"/>
          <w:sz w:val="24"/>
          <w:szCs w:val="24"/>
          <w:lang w:eastAsia="es-CO"/>
        </w:rPr>
        <w:t>Si hay desembolsos intermedios entre pagos de cupones y fecha de corte</w:t>
      </w:r>
    </w:p>
    <w:p w:rsidR="0003031D" w:rsidRPr="00080F37" w:rsidRDefault="0003031D" w:rsidP="0003031D">
      <w:pPr>
        <w:pStyle w:val="Prrafodelista"/>
        <w:numPr>
          <w:ilvl w:val="0"/>
          <w:numId w:val="30"/>
        </w:numPr>
        <w:spacing w:line="276" w:lineRule="auto"/>
        <w:contextualSpacing/>
        <w:jc w:val="both"/>
        <w:rPr>
          <w:rFonts w:ascii="Arial Narrow" w:hAnsi="Arial Narrow"/>
          <w:sz w:val="24"/>
          <w:szCs w:val="24"/>
          <w:lang w:eastAsia="es-CO"/>
        </w:rPr>
      </w:pPr>
      <w:r w:rsidRPr="00080F37">
        <w:rPr>
          <w:rFonts w:ascii="Arial Narrow" w:hAnsi="Arial Narrow"/>
          <w:sz w:val="24"/>
          <w:szCs w:val="24"/>
          <w:lang w:eastAsia="es-CO"/>
        </w:rPr>
        <w:t>Si no hay desembolsos intermedios entre pagos de cupones y fecha de corte</w:t>
      </w:r>
    </w:p>
    <w:p w:rsidR="0003031D" w:rsidRPr="00080F37" w:rsidRDefault="0003031D" w:rsidP="0003031D">
      <w:pPr>
        <w:spacing w:line="276" w:lineRule="auto"/>
        <w:jc w:val="both"/>
        <w:rPr>
          <w:rFonts w:ascii="Arial Narrow" w:hAnsi="Arial Narrow" w:cs="Arial"/>
          <w:szCs w:val="24"/>
          <w:lang w:eastAsia="es-CO"/>
        </w:rPr>
      </w:pPr>
    </w:p>
    <w:p w:rsidR="009B4EA6" w:rsidRPr="00080F37" w:rsidRDefault="009B4EA6">
      <w:pPr>
        <w:rPr>
          <w:rFonts w:ascii="Arial Narrow" w:eastAsia="Calibri" w:hAnsi="Arial Narrow"/>
          <w:b/>
          <w:sz w:val="24"/>
          <w:szCs w:val="24"/>
          <w:lang w:val="es-CO" w:eastAsia="es-CO"/>
        </w:rPr>
      </w:pPr>
      <w:r w:rsidRPr="00080F37">
        <w:rPr>
          <w:rFonts w:ascii="Arial Narrow" w:eastAsia="Calibri" w:hAnsi="Arial Narrow"/>
          <w:b/>
          <w:sz w:val="24"/>
          <w:szCs w:val="24"/>
          <w:lang w:val="es-CO" w:eastAsia="es-CO"/>
        </w:rPr>
        <w:br w:type="page"/>
      </w:r>
    </w:p>
    <w:p w:rsidR="00532F4B" w:rsidRPr="00080F37" w:rsidRDefault="00353F1B" w:rsidP="00532F4B">
      <w:pPr>
        <w:spacing w:line="276" w:lineRule="auto"/>
        <w:jc w:val="both"/>
        <w:rPr>
          <w:rFonts w:ascii="Arial Narrow" w:eastAsia="Calibri" w:hAnsi="Arial Narrow"/>
          <w:sz w:val="24"/>
          <w:szCs w:val="24"/>
          <w:lang w:val="es-CO" w:eastAsia="es-CO"/>
        </w:rPr>
      </w:pPr>
      <w:r w:rsidRPr="00080F37">
        <w:rPr>
          <w:rFonts w:ascii="Arial Narrow" w:hAnsi="Arial Narrow"/>
          <w:noProof/>
          <w:lang w:val="en-US" w:eastAsia="en-US"/>
        </w:rPr>
        <w:lastRenderedPageBreak/>
        <mc:AlternateContent>
          <mc:Choice Requires="wpg">
            <w:drawing>
              <wp:anchor distT="0" distB="0" distL="114300" distR="114300" simplePos="0" relativeHeight="251659776" behindDoc="0" locked="0" layoutInCell="1" allowOverlap="1">
                <wp:simplePos x="0" y="0"/>
                <wp:positionH relativeFrom="margin">
                  <wp:posOffset>-78105</wp:posOffset>
                </wp:positionH>
                <wp:positionV relativeFrom="paragraph">
                  <wp:posOffset>113030</wp:posOffset>
                </wp:positionV>
                <wp:extent cx="6042025" cy="1691640"/>
                <wp:effectExtent l="0" t="0" r="0" b="0"/>
                <wp:wrapNone/>
                <wp:docPr id="28"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025" cy="1691640"/>
                          <a:chOff x="-61784" y="83871"/>
                          <a:chExt cx="5868433" cy="1589876"/>
                        </a:xfrm>
                      </wpg:grpSpPr>
                      <wpg:grpSp>
                        <wpg:cNvPr id="29" name="Grupo 44"/>
                        <wpg:cNvGrpSpPr>
                          <a:grpSpLocks/>
                        </wpg:cNvGrpSpPr>
                        <wpg:grpSpPr bwMode="auto">
                          <a:xfrm>
                            <a:off x="-61784" y="217386"/>
                            <a:ext cx="5575613" cy="1456361"/>
                            <a:chOff x="-13834" y="35966"/>
                            <a:chExt cx="5447863" cy="1602001"/>
                          </a:xfrm>
                        </wpg:grpSpPr>
                        <wps:wsp>
                          <wps:cNvPr id="30" name="Cuadro de texto 35"/>
                          <wps:cNvSpPr txBox="1">
                            <a:spLocks noChangeArrowheads="1"/>
                          </wps:cNvSpPr>
                          <wps:spPr bwMode="auto">
                            <a:xfrm>
                              <a:off x="2409935" y="44179"/>
                              <a:ext cx="1304925" cy="30932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m:t>
                                        </m:r>
                                      </m:sub>
                                    </m:sSub>
                                  </m:oMath>
                                </m:oMathPara>
                              </w:p>
                            </w:txbxContent>
                          </wps:txbx>
                          <wps:bodyPr rot="0" vert="horz" wrap="square" lIns="91440" tIns="45720" rIns="91440" bIns="45720" anchor="t" anchorCtr="0" upright="1">
                            <a:noAutofit/>
                          </wps:bodyPr>
                        </wps:wsp>
                        <wps:wsp>
                          <wps:cNvPr id="31" name="Cuadro de texto 33"/>
                          <wps:cNvSpPr txBox="1">
                            <a:spLocks noChangeArrowheads="1"/>
                          </wps:cNvSpPr>
                          <wps:spPr bwMode="auto">
                            <a:xfrm>
                              <a:off x="-13834" y="35966"/>
                              <a:ext cx="1334155" cy="31425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 xml:space="preserve">Pago de </m:t>
                                        </m:r>
                                        <m:r>
                                          <w:rPr>
                                            <w:rFonts w:ascii="Cambria Math" w:hAnsi="Cambria Math"/>
                                            <w:sz w:val="18"/>
                                          </w:rPr>
                                          <m:t>Cupón</m:t>
                                        </m:r>
                                      </m:e>
                                      <m:sub>
                                        <m:r>
                                          <w:rPr>
                                            <w:rFonts w:ascii="Cambria Math" w:hAnsi="Cambria Math"/>
                                          </w:rPr>
                                          <m:t>t-1</m:t>
                                        </m:r>
                                      </m:sub>
                                    </m:sSub>
                                  </m:oMath>
                                </m:oMathPara>
                              </w:p>
                            </w:txbxContent>
                          </wps:txbx>
                          <wps:bodyPr rot="0" vert="horz" wrap="square" lIns="91440" tIns="45720" rIns="91440" bIns="45720" anchor="t" anchorCtr="0" upright="1">
                            <a:noAutofit/>
                          </wps:bodyPr>
                        </wps:wsp>
                        <wps:wsp>
                          <wps:cNvPr id="32" name="Rectángulo 27"/>
                          <wps:cNvSpPr>
                            <a:spLocks noChangeArrowheads="1"/>
                          </wps:cNvSpPr>
                          <wps:spPr bwMode="auto">
                            <a:xfrm>
                              <a:off x="1723761" y="799461"/>
                              <a:ext cx="3635216" cy="66675"/>
                            </a:xfrm>
                            <a:prstGeom prst="rect">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3" name="Flecha derecha 29"/>
                          <wps:cNvSpPr>
                            <a:spLocks noChangeArrowheads="1"/>
                          </wps:cNvSpPr>
                          <wps:spPr bwMode="auto">
                            <a:xfrm rot="-5400000">
                              <a:off x="5098430" y="530318"/>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4" name="Flecha derecha 30"/>
                          <wps:cNvSpPr>
                            <a:spLocks noChangeArrowheads="1"/>
                          </wps:cNvSpPr>
                          <wps:spPr bwMode="auto">
                            <a:xfrm rot="5400000">
                              <a:off x="1478131" y="1017617"/>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5" name="Cuadro de texto 31"/>
                          <wps:cNvSpPr txBox="1">
                            <a:spLocks noChangeArrowheads="1"/>
                          </wps:cNvSpPr>
                          <wps:spPr bwMode="auto">
                            <a:xfrm>
                              <a:off x="1286206" y="1370346"/>
                              <a:ext cx="903443" cy="2676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jc w:val="center"/>
                                  <w:rPr>
                                    <w:rFonts w:ascii="Arial Narrow" w:hAnsi="Arial Narrow"/>
                                  </w:rPr>
                                </w:pPr>
                                <w:r w:rsidRPr="00280B90">
                                  <w:rPr>
                                    <w:rFonts w:ascii="Arial Narrow" w:hAnsi="Arial Narrow"/>
                                  </w:rPr>
                                  <w:t>Fecha de corte</w:t>
                                </w:r>
                              </w:p>
                            </w:txbxContent>
                          </wps:txbx>
                          <wps:bodyPr rot="0" vert="horz" wrap="square" lIns="91440" tIns="45720" rIns="91440" bIns="45720" anchor="t" anchorCtr="0" upright="1">
                            <a:noAutofit/>
                          </wps:bodyPr>
                        </wps:wsp>
                        <wps:wsp>
                          <wps:cNvPr id="36" name="Flecha derecha 32"/>
                          <wps:cNvSpPr>
                            <a:spLocks noChangeArrowheads="1"/>
                          </wps:cNvSpPr>
                          <wps:spPr bwMode="auto">
                            <a:xfrm rot="-5400000">
                              <a:off x="306556" y="495300"/>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7" name="Flecha derecha 34"/>
                          <wps:cNvSpPr>
                            <a:spLocks noChangeArrowheads="1"/>
                          </wps:cNvSpPr>
                          <wps:spPr bwMode="auto">
                            <a:xfrm rot="-5400000">
                              <a:off x="2800350" y="504825"/>
                              <a:ext cx="544830" cy="125730"/>
                            </a:xfrm>
                            <a:prstGeom prst="rightArrow">
                              <a:avLst>
                                <a:gd name="adj1" fmla="val 50000"/>
                                <a:gd name="adj2" fmla="val 49994"/>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8" name="Flecha derecha 36"/>
                          <wps:cNvSpPr>
                            <a:spLocks noChangeArrowheads="1"/>
                          </wps:cNvSpPr>
                          <wps:spPr bwMode="auto">
                            <a:xfrm rot="5400000">
                              <a:off x="631696" y="1030975"/>
                              <a:ext cx="543007" cy="142875"/>
                            </a:xfrm>
                            <a:prstGeom prst="rightArrow">
                              <a:avLst>
                                <a:gd name="adj1" fmla="val 50000"/>
                                <a:gd name="adj2" fmla="val 5000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9" name="Cuadro de texto 37"/>
                          <wps:cNvSpPr txBox="1">
                            <a:spLocks noChangeArrowheads="1"/>
                          </wps:cNvSpPr>
                          <wps:spPr bwMode="auto">
                            <a:xfrm>
                              <a:off x="498437" y="1372804"/>
                              <a:ext cx="785668" cy="2645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jc w:val="center"/>
                                  <w:rPr>
                                    <w:rFonts w:ascii="Arial Narrow" w:hAnsi="Arial Narrow"/>
                                  </w:rPr>
                                </w:pPr>
                                <w:r w:rsidRPr="00280B90">
                                  <w:rPr>
                                    <w:rFonts w:ascii="Arial Narrow" w:hAnsi="Arial Narrow"/>
                                  </w:rPr>
                                  <w:t>Desembolso</w:t>
                                </w:r>
                              </w:p>
                            </w:txbxContent>
                          </wps:txbx>
                          <wps:bodyPr rot="0" vert="horz" wrap="square" lIns="91440" tIns="45720" rIns="91440" bIns="45720" anchor="t" anchorCtr="0" upright="1">
                            <a:noAutofit/>
                          </wps:bodyPr>
                        </wps:wsp>
                        <wps:wsp>
                          <wps:cNvPr id="40" name="Abrir llave 40"/>
                          <wps:cNvSpPr>
                            <a:spLocks/>
                          </wps:cNvSpPr>
                          <wps:spPr bwMode="auto">
                            <a:xfrm rot="5400000">
                              <a:off x="1058778" y="164766"/>
                              <a:ext cx="202280" cy="1062028"/>
                            </a:xfrm>
                            <a:prstGeom prst="leftBrace">
                              <a:avLst>
                                <a:gd name="adj1" fmla="val 8337"/>
                                <a:gd name="adj2" fmla="val 50000"/>
                              </a:avLst>
                            </a:prstGeom>
                            <a:noFill/>
                            <a:ln w="28575" algn="ctr">
                              <a:solidFill>
                                <a:srgbClr val="604A7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 name="Cuadro de texto 41"/>
                          <wps:cNvSpPr txBox="1">
                            <a:spLocks noChangeArrowheads="1"/>
                          </wps:cNvSpPr>
                          <wps:spPr bwMode="auto">
                            <a:xfrm>
                              <a:off x="920259" y="318426"/>
                              <a:ext cx="54292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rPr>
                                    <w:rFonts w:ascii="Arial Narrow" w:hAnsi="Arial Narrow"/>
                                  </w:rPr>
                                </w:pPr>
                                <w:r w:rsidRPr="00280B90">
                                  <w:rPr>
                                    <w:rFonts w:ascii="Arial Narrow" w:hAnsi="Arial Narrow"/>
                                  </w:rPr>
                                  <w:t>Días 1</w:t>
                                </w:r>
                              </w:p>
                            </w:txbxContent>
                          </wps:txbx>
                          <wps:bodyPr rot="0" vert="horz" wrap="square" lIns="91440" tIns="45720" rIns="91440" bIns="45720" anchor="t" anchorCtr="0" upright="1">
                            <a:noAutofit/>
                          </wps:bodyPr>
                        </wps:wsp>
                        <wps:wsp>
                          <wps:cNvPr id="42" name="Abrir llave 42"/>
                          <wps:cNvSpPr>
                            <a:spLocks/>
                          </wps:cNvSpPr>
                          <wps:spPr bwMode="auto">
                            <a:xfrm rot="-5400000">
                              <a:off x="1252886" y="514011"/>
                              <a:ext cx="140745" cy="735610"/>
                            </a:xfrm>
                            <a:prstGeom prst="leftBrace">
                              <a:avLst>
                                <a:gd name="adj1" fmla="val 8324"/>
                                <a:gd name="adj2" fmla="val 50000"/>
                              </a:avLst>
                            </a:prstGeom>
                            <a:noFill/>
                            <a:ln w="28575" algn="ctr">
                              <a:solidFill>
                                <a:srgbClr val="604A7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3" name="Cuadro de texto 43"/>
                          <wps:cNvSpPr txBox="1">
                            <a:spLocks noChangeArrowheads="1"/>
                          </wps:cNvSpPr>
                          <wps:spPr bwMode="auto">
                            <a:xfrm>
                              <a:off x="1054774" y="944281"/>
                              <a:ext cx="54292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rPr>
                                    <w:rFonts w:ascii="Arial Narrow" w:hAnsi="Arial Narrow"/>
                                  </w:rPr>
                                </w:pPr>
                                <w:r w:rsidRPr="00280B90">
                                  <w:rPr>
                                    <w:rFonts w:ascii="Arial Narrow" w:hAnsi="Arial Narrow"/>
                                  </w:rPr>
                                  <w:t>Días 2</w:t>
                                </w:r>
                              </w:p>
                            </w:txbxContent>
                          </wps:txbx>
                          <wps:bodyPr rot="0" vert="horz" wrap="square" lIns="91440" tIns="45720" rIns="91440" bIns="45720" anchor="t" anchorCtr="0" upright="1">
                            <a:noAutofit/>
                          </wps:bodyPr>
                        </wps:wsp>
                      </wpg:grpSp>
                      <wps:wsp>
                        <wps:cNvPr id="44" name="Cuadro de texto 12"/>
                        <wps:cNvSpPr txBox="1">
                          <a:spLocks noChangeArrowheads="1"/>
                        </wps:cNvSpPr>
                        <wps:spPr bwMode="auto">
                          <a:xfrm>
                            <a:off x="5058050" y="83871"/>
                            <a:ext cx="748599" cy="3810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jc w:val="center"/>
                                <w:rPr>
                                  <w:rFonts w:ascii="Arial Narrow" w:hAnsi="Arial Narrow"/>
                                </w:rPr>
                              </w:pPr>
                              <w:r w:rsidRPr="00280B90">
                                <w:rPr>
                                  <w:rFonts w:ascii="Arial Narrow" w:hAnsi="Arial Narrow"/>
                                </w:rPr>
                                <w:t>Vencimiento crédito</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13" o:spid="_x0000_s1032" style="position:absolute;left:0;text-align:left;margin-left:-6.15pt;margin-top:8.9pt;width:475.75pt;height:133.2pt;z-index:251659776;mso-position-horizontal-relative:margin;mso-width-relative:margin;mso-height-relative:margin" coordorigin="-617,838" coordsize="58684,15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">
                <v:group id="Grupo 44" o:spid="_x0000_s1033" style="position:absolute;left:-617;top:2173;width:55755;height:14564" coordorigin="-138,359" coordsize="54478,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Cuadro de texto 35" o:spid="_x0000_s1034" type="#_x0000_t202" style="position:absolute;left:24099;top:441;width:13049;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" stroked="f" strokeweight=".5pt">
                    <v:textbo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m:t>
                                  </m:r>
                                </m:sub>
                              </m:sSub>
                            </m:oMath>
                          </m:oMathPara>
                        </w:p>
                      </w:txbxContent>
                    </v:textbox>
                  </v:shape>
                  <v:shape id="Cuadro de texto 33" o:spid="_x0000_s1035" type="#_x0000_t202" style="position:absolute;left:-138;top:359;width:1334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" stroked="f" strokeweight=".5pt">
                    <v:textbo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 xml:space="preserve">Pago de </m:t>
                                  </m:r>
                                  <m:r>
                                    <w:rPr>
                                      <w:rFonts w:ascii="Cambria Math" w:hAnsi="Cambria Math"/>
                                      <w:sz w:val="18"/>
                                    </w:rPr>
                                    <m:t>Cupón</m:t>
                                  </m:r>
                                </m:e>
                                <m:sub>
                                  <m:r>
                                    <w:rPr>
                                      <w:rFonts w:ascii="Cambria Math" w:hAnsi="Cambria Math"/>
                                    </w:rPr>
                                    <m:t>t-1</m:t>
                                  </m:r>
                                </m:sub>
                              </m:sSub>
                            </m:oMath>
                          </m:oMathPara>
                        </w:p>
                      </w:txbxContent>
                    </v:textbox>
                  </v:shape>
                  <v:rect id="Rectángulo 27" o:spid="_x0000_s1036" style="position:absolute;left:17237;top:7994;width:36352;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" fillcolor="#4f81bd" stroked="f"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9" o:spid="_x0000_s1037" type="#_x0000_t13" style="position:absolute;left:50984;top:5302;width:5452;height:1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" adj="19103" fillcolor="#4f81bd" stroked="f" strokeweight="1pt"/>
                  <v:shape id="Flecha derecha 30" o:spid="_x0000_s1038" type="#_x0000_t13" style="position:absolute;left:14781;top:10175;width:5452;height:1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" adj="19103" fillcolor="#4f81bd" stroked="f" strokeweight="1pt"/>
                  <v:shape id="Cuadro de texto 31" o:spid="_x0000_s1039" type="#_x0000_t202" style="position:absolute;left:12862;top:13703;width:9034;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" stroked="f" strokeweight=".5pt">
                    <v:textbox>
                      <w:txbxContent>
                        <w:p w:rsidR="00F83B03" w:rsidRPr="00280B90" w:rsidRDefault="00F83B03" w:rsidP="00532F4B">
                          <w:pPr>
                            <w:jc w:val="center"/>
                            <w:rPr>
                              <w:rFonts w:ascii="Arial Narrow" w:hAnsi="Arial Narrow"/>
                            </w:rPr>
                          </w:pPr>
                          <w:r w:rsidRPr="00280B90">
                            <w:rPr>
                              <w:rFonts w:ascii="Arial Narrow" w:hAnsi="Arial Narrow"/>
                            </w:rPr>
                            <w:t>Fecha de corte</w:t>
                          </w:r>
                        </w:p>
                      </w:txbxContent>
                    </v:textbox>
                  </v:shape>
                  <v:shape id="Flecha derecha 32" o:spid="_x0000_s1040" type="#_x0000_t13" style="position:absolute;left:3065;top:4953;width:5451;height:12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" adj="19103" fillcolor="#4f81bd" stroked="f" strokeweight="1pt"/>
                  <v:shape id="Flecha derecha 34" o:spid="_x0000_s1041" type="#_x0000_t13" style="position:absolute;left:28003;top:5048;width:5449;height:12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" adj="19108" fillcolor="#4f81bd" stroked="f" strokeweight="1pt"/>
                  <v:shape id="Flecha derecha 36" o:spid="_x0000_s1042" type="#_x0000_t13" style="position:absolute;left:6317;top:10309;width:5430;height:14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" adj="18758" fillcolor="#4f81bd" stroked="f" strokeweight="1pt"/>
                  <v:shape id="Cuadro de texto 37" o:spid="_x0000_s1043" type="#_x0000_t202" style="position:absolute;left:4984;top:13728;width:785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" stroked="f" strokeweight=".5pt">
                    <v:textbox>
                      <w:txbxContent>
                        <w:p w:rsidR="00F83B03" w:rsidRPr="00280B90" w:rsidRDefault="00F83B03" w:rsidP="00532F4B">
                          <w:pPr>
                            <w:jc w:val="center"/>
                            <w:rPr>
                              <w:rFonts w:ascii="Arial Narrow" w:hAnsi="Arial Narrow"/>
                            </w:rPr>
                          </w:pPr>
                          <w:r w:rsidRPr="00280B90">
                            <w:rPr>
                              <w:rFonts w:ascii="Arial Narrow" w:hAnsi="Arial Narrow"/>
                            </w:rPr>
                            <w:t>Desembolso</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0" o:spid="_x0000_s1044" type="#_x0000_t87" style="position:absolute;left:10587;top:1648;width:2023;height:106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" adj="343" strokecolor="#604a7b" strokeweight="2.25pt">
                    <v:stroke joinstyle="miter"/>
                  </v:shape>
                  <v:shape id="Cuadro de texto 41" o:spid="_x0000_s1045" type="#_x0000_t202" style="position:absolute;left:9202;top:3184;width:5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rsidR="00F83B03" w:rsidRPr="00280B90" w:rsidRDefault="00F83B03" w:rsidP="00532F4B">
                          <w:pPr>
                            <w:rPr>
                              <w:rFonts w:ascii="Arial Narrow" w:hAnsi="Arial Narrow"/>
                            </w:rPr>
                          </w:pPr>
                          <w:r w:rsidRPr="00280B90">
                            <w:rPr>
                              <w:rFonts w:ascii="Arial Narrow" w:hAnsi="Arial Narrow"/>
                            </w:rPr>
                            <w:t>Días 1</w:t>
                          </w:r>
                        </w:p>
                      </w:txbxContent>
                    </v:textbox>
                  </v:shape>
                  <v:shape id="Abrir llave 42" o:spid="_x0000_s1046" type="#_x0000_t87" style="position:absolute;left:12528;top:5140;width:1407;height:73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" adj="344" strokecolor="#604a7b" strokeweight="2.25pt">
                    <v:stroke joinstyle="miter"/>
                  </v:shape>
                  <v:shape id="Cuadro de texto 43" o:spid="_x0000_s1047" type="#_x0000_t202" style="position:absolute;left:10547;top:9442;width:542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rsidR="00F83B03" w:rsidRPr="00280B90" w:rsidRDefault="00F83B03" w:rsidP="00532F4B">
                          <w:pPr>
                            <w:rPr>
                              <w:rFonts w:ascii="Arial Narrow" w:hAnsi="Arial Narrow"/>
                            </w:rPr>
                          </w:pPr>
                          <w:r w:rsidRPr="00280B90">
                            <w:rPr>
                              <w:rFonts w:ascii="Arial Narrow" w:hAnsi="Arial Narrow"/>
                            </w:rPr>
                            <w:t>Días 2</w:t>
                          </w:r>
                        </w:p>
                      </w:txbxContent>
                    </v:textbox>
                  </v:shape>
                </v:group>
                <v:shape id="Cuadro de texto 12" o:spid="_x0000_s1048" type="#_x0000_t202" style="position:absolute;left:50580;top:838;width:7486;height:3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" stroked="f" strokeweight=".5pt">
                  <v:textbox>
                    <w:txbxContent>
                      <w:p w:rsidR="00F83B03" w:rsidRPr="00280B90" w:rsidRDefault="00F83B03" w:rsidP="00532F4B">
                        <w:pPr>
                          <w:jc w:val="center"/>
                          <w:rPr>
                            <w:rFonts w:ascii="Arial Narrow" w:hAnsi="Arial Narrow"/>
                          </w:rPr>
                        </w:pPr>
                        <w:r w:rsidRPr="00280B90">
                          <w:rPr>
                            <w:rFonts w:ascii="Arial Narrow" w:hAnsi="Arial Narrow"/>
                          </w:rPr>
                          <w:t>Vencimiento crédito</w:t>
                        </w:r>
                      </w:p>
                    </w:txbxContent>
                  </v:textbox>
                </v:shape>
                <w10:wrap anchorx="margin"/>
              </v:group>
            </w:pict>
          </mc:Fallback>
        </mc:AlternateContent>
      </w:r>
      <w:r w:rsidR="00532F4B" w:rsidRPr="00080F37">
        <w:rPr>
          <w:rFonts w:ascii="Arial Narrow" w:eastAsia="Calibri" w:hAnsi="Arial Narrow"/>
          <w:b/>
          <w:sz w:val="24"/>
          <w:szCs w:val="24"/>
          <w:lang w:val="es-CO" w:eastAsia="es-CO"/>
        </w:rPr>
        <w:t>CASO 1</w:t>
      </w:r>
      <w:r w:rsidR="00532F4B" w:rsidRPr="00080F37">
        <w:rPr>
          <w:rFonts w:ascii="Arial Narrow" w:eastAsia="Calibri" w:hAnsi="Arial Narrow"/>
          <w:sz w:val="24"/>
          <w:szCs w:val="24"/>
          <w:lang w:val="es-CO" w:eastAsia="es-CO"/>
        </w:rPr>
        <w:t>:</w:t>
      </w:r>
      <w:r w:rsidR="00532F4B" w:rsidRPr="00080F37">
        <w:rPr>
          <w:rFonts w:ascii="Arial Narrow" w:eastAsia="Calibri" w:hAnsi="Arial Narrow"/>
          <w:noProof/>
          <w:sz w:val="22"/>
          <w:szCs w:val="22"/>
          <w:lang w:val="es-CO" w:eastAsia="en-US"/>
        </w:rPr>
        <w:t xml:space="preserve"> </w:t>
      </w:r>
    </w:p>
    <w:p w:rsidR="00532F4B" w:rsidRPr="00080F37" w:rsidRDefault="00532F4B" w:rsidP="00532F4B">
      <w:pPr>
        <w:spacing w:line="276" w:lineRule="auto"/>
        <w:jc w:val="both"/>
        <w:rPr>
          <w:rFonts w:ascii="Arial Narrow" w:eastAsia="Calibri" w:hAnsi="Arial Narrow"/>
          <w:sz w:val="24"/>
          <w:szCs w:val="24"/>
          <w:lang w:val="es-CO" w:eastAsia="es-CO"/>
        </w:rPr>
      </w:pPr>
    </w:p>
    <w:p w:rsidR="00532F4B" w:rsidRPr="00080F37" w:rsidRDefault="00532F4B" w:rsidP="00532F4B">
      <w:pPr>
        <w:spacing w:line="276" w:lineRule="auto"/>
        <w:jc w:val="both"/>
        <w:rPr>
          <w:rFonts w:ascii="Arial Narrow" w:eastAsia="Calibri" w:hAnsi="Arial Narrow"/>
          <w:sz w:val="24"/>
          <w:szCs w:val="24"/>
          <w:lang w:val="es-CO" w:eastAsia="es-CO"/>
        </w:rPr>
      </w:pPr>
    </w:p>
    <w:p w:rsidR="00532F4B" w:rsidRPr="00080F37" w:rsidRDefault="00532F4B" w:rsidP="00532F4B">
      <w:pPr>
        <w:spacing w:line="276" w:lineRule="auto"/>
        <w:jc w:val="both"/>
        <w:rPr>
          <w:rFonts w:ascii="Arial Narrow" w:eastAsia="Calibri" w:hAnsi="Arial Narrow"/>
          <w:sz w:val="24"/>
          <w:szCs w:val="24"/>
          <w:lang w:val="es-CO" w:eastAsia="es-CO"/>
        </w:rPr>
      </w:pPr>
    </w:p>
    <w:p w:rsidR="00532F4B" w:rsidRPr="00080F37" w:rsidRDefault="00532F4B" w:rsidP="00532F4B">
      <w:pPr>
        <w:spacing w:line="276" w:lineRule="auto"/>
        <w:jc w:val="both"/>
        <w:rPr>
          <w:rFonts w:ascii="Arial Narrow" w:eastAsia="Calibri" w:hAnsi="Arial Narrow"/>
          <w:sz w:val="24"/>
          <w:szCs w:val="24"/>
          <w:lang w:val="es-CO" w:eastAsia="es-CO"/>
        </w:rPr>
      </w:pPr>
    </w:p>
    <w:p w:rsidR="00532F4B" w:rsidRPr="00080F37" w:rsidRDefault="00532F4B" w:rsidP="00532F4B">
      <w:pPr>
        <w:spacing w:after="160" w:line="259" w:lineRule="auto"/>
        <w:jc w:val="center"/>
        <w:rPr>
          <w:rFonts w:ascii="Arial Narrow" w:eastAsia="Calibri" w:hAnsi="Arial Narrow"/>
          <w:sz w:val="24"/>
          <w:szCs w:val="24"/>
          <w:lang w:val="es-CO" w:eastAsia="es-CO"/>
        </w:rPr>
      </w:pPr>
    </w:p>
    <w:p w:rsidR="0003031D" w:rsidRPr="00080F37" w:rsidRDefault="0003031D" w:rsidP="0003031D">
      <w:pPr>
        <w:spacing w:line="276" w:lineRule="auto"/>
        <w:jc w:val="both"/>
        <w:rPr>
          <w:rFonts w:ascii="Arial Narrow" w:hAnsi="Arial Narrow"/>
          <w:sz w:val="24"/>
          <w:szCs w:val="24"/>
          <w:lang w:eastAsia="es-CO"/>
        </w:rPr>
      </w:pPr>
    </w:p>
    <w:p w:rsidR="00532F4B" w:rsidRPr="00080F37" w:rsidRDefault="00532F4B" w:rsidP="0003031D">
      <w:pPr>
        <w:spacing w:line="276" w:lineRule="auto"/>
        <w:jc w:val="both"/>
        <w:rPr>
          <w:rFonts w:ascii="Arial Narrow" w:hAnsi="Arial Narrow"/>
          <w:sz w:val="24"/>
          <w:szCs w:val="24"/>
          <w:lang w:eastAsia="es-CO"/>
        </w:rPr>
      </w:pPr>
    </w:p>
    <w:p w:rsidR="0003031D" w:rsidRPr="00080F37" w:rsidRDefault="0003031D" w:rsidP="0003031D">
      <w:pPr>
        <w:spacing w:line="276" w:lineRule="auto"/>
        <w:jc w:val="both"/>
        <w:rPr>
          <w:rFonts w:ascii="Arial Narrow" w:hAnsi="Arial Narrow"/>
          <w:sz w:val="24"/>
          <w:szCs w:val="24"/>
          <w:lang w:eastAsia="es-CO"/>
        </w:rPr>
      </w:pPr>
    </w:p>
    <w:p w:rsidR="00532F4B" w:rsidRPr="00080F37" w:rsidRDefault="00532F4B" w:rsidP="0003031D">
      <w:pPr>
        <w:jc w:val="center"/>
        <w:rPr>
          <w:rFonts w:ascii="Arial Narrow" w:hAnsi="Arial Narrow"/>
          <w:sz w:val="24"/>
          <w:szCs w:val="24"/>
          <w:lang w:eastAsia="es-CO"/>
        </w:rPr>
      </w:pPr>
    </w:p>
    <w:p w:rsidR="0003031D" w:rsidRPr="00080F37" w:rsidRDefault="0003031D" w:rsidP="0003031D">
      <w:pPr>
        <w:jc w:val="center"/>
        <w:rPr>
          <w:rFonts w:ascii="Arial Narrow" w:hAnsi="Arial Narrow"/>
        </w:rPr>
      </w:pPr>
      <w:r w:rsidRPr="00080F37">
        <w:rPr>
          <w:rFonts w:ascii="Arial Narrow" w:hAnsi="Arial Narrow"/>
          <w:sz w:val="24"/>
          <w:szCs w:val="24"/>
          <w:lang w:eastAsia="es-CO"/>
        </w:rPr>
        <w:t>Si hay desembolsos</w:t>
      </w:r>
      <w:r w:rsidR="00F40E6F" w:rsidRPr="00080F37">
        <w:rPr>
          <w:rFonts w:ascii="Arial Narrow" w:hAnsi="Arial Narrow"/>
          <w:sz w:val="24"/>
          <w:szCs w:val="24"/>
          <w:lang w:eastAsia="es-CO"/>
        </w:rPr>
        <w:t xml:space="preserve"> entre</w:t>
      </w:r>
      <w:r w:rsidRPr="00080F37">
        <w:rPr>
          <w:rFonts w:ascii="Arial Narrow" w:hAnsi="Arial Narrow"/>
          <w:sz w:val="24"/>
          <w:szCs w:val="24"/>
          <w:lang w:eastAsia="es-CO"/>
        </w:rPr>
        <w:t xml:space="preserve"> </w:t>
      </w:r>
      <m:oMath>
        <m:sSub>
          <m:sSubPr>
            <m:ctrlPr>
              <w:rPr>
                <w:rFonts w:ascii="Cambria Math" w:hAnsi="Cambria Math"/>
                <w:i/>
                <w:sz w:val="21"/>
                <w:szCs w:val="21"/>
              </w:rPr>
            </m:ctrlPr>
          </m:sSubPr>
          <m:e>
            <m:r>
              <w:rPr>
                <w:rFonts w:ascii="Cambria Math" w:hAnsi="Cambria Math"/>
                <w:sz w:val="21"/>
                <w:szCs w:val="21"/>
              </w:rPr>
              <m:t>Pago de Cupón</m:t>
            </m:r>
          </m:e>
          <m:sub>
            <m:r>
              <w:rPr>
                <w:rFonts w:ascii="Cambria Math" w:hAnsi="Cambria Math"/>
                <w:sz w:val="21"/>
                <w:szCs w:val="21"/>
              </w:rPr>
              <m:t>t-1</m:t>
            </m:r>
          </m:sub>
        </m:sSub>
      </m:oMath>
      <w:r w:rsidRPr="00080F37">
        <w:rPr>
          <w:rFonts w:ascii="Arial Narrow" w:hAnsi="Arial Narrow"/>
        </w:rPr>
        <w:t xml:space="preserve"> </w:t>
      </w:r>
      <w:r w:rsidRPr="00080F37">
        <w:rPr>
          <w:rFonts w:ascii="Arial Narrow" w:hAnsi="Arial Narrow"/>
          <w:sz w:val="24"/>
          <w:szCs w:val="24"/>
          <w:lang w:eastAsia="es-CO"/>
        </w:rPr>
        <w:t>y la fecha de corte, los días transcurridos serán:</w:t>
      </w:r>
      <w:r w:rsidRPr="00080F37">
        <w:rPr>
          <w:rFonts w:ascii="Arial Narrow" w:hAnsi="Arial Narrow"/>
        </w:rPr>
        <w:t xml:space="preserve"> </w:t>
      </w:r>
    </w:p>
    <w:p w:rsidR="00F40E6F" w:rsidRPr="00080F37" w:rsidRDefault="00F40E6F" w:rsidP="0003031D">
      <w:pPr>
        <w:spacing w:line="276" w:lineRule="auto"/>
        <w:jc w:val="both"/>
        <w:rPr>
          <w:rFonts w:ascii="Arial Narrow" w:hAnsi="Arial Narrow"/>
        </w:rPr>
      </w:pPr>
    </w:p>
    <w:p w:rsidR="00532F4B" w:rsidRPr="00080F37" w:rsidRDefault="00353F1B" w:rsidP="00F83B03">
      <w:pPr>
        <w:spacing w:line="276" w:lineRule="auto"/>
        <w:jc w:val="both"/>
        <w:rPr>
          <w:rFonts w:ascii="Arial Narrow" w:hAnsi="Arial Narrow" w:cs="Arial"/>
          <w:sz w:val="22"/>
          <w:szCs w:val="22"/>
          <w:lang w:val="es-CO" w:eastAsia="es-CO"/>
        </w:rPr>
      </w:pPr>
      <m:oMathPara>
        <m:oMath>
          <m:r>
            <w:rPr>
              <w:rFonts w:ascii="Cambria Math" w:eastAsia="Calibri" w:hAnsi="Cambria Math" w:cs="Arial"/>
              <w:sz w:val="22"/>
              <w:szCs w:val="22"/>
              <w:lang w:val="es-CO" w:eastAsia="es-CO"/>
            </w:rPr>
            <m:t>Días transcurridos pago de cupón=Días 1+Días 2</m:t>
          </m:r>
        </m:oMath>
      </m:oMathPara>
    </w:p>
    <w:p w:rsidR="00532F4B" w:rsidRPr="00080F37" w:rsidRDefault="00532F4B" w:rsidP="00532F4B">
      <w:pPr>
        <w:spacing w:line="276" w:lineRule="auto"/>
        <w:jc w:val="both"/>
        <w:rPr>
          <w:rFonts w:ascii="Arial Narrow" w:hAnsi="Arial Narrow" w:cs="Arial"/>
          <w:sz w:val="22"/>
          <w:szCs w:val="22"/>
          <w:lang w:val="es-CO" w:eastAsia="es-CO"/>
        </w:rPr>
      </w:pPr>
    </w:p>
    <w:p w:rsidR="00532F4B" w:rsidRPr="00080F37" w:rsidRDefault="00532F4B" w:rsidP="00532F4B">
      <w:pPr>
        <w:spacing w:line="276" w:lineRule="auto"/>
        <w:jc w:val="both"/>
        <w:rPr>
          <w:rFonts w:ascii="Arial Narrow" w:hAnsi="Arial Narrow" w:cs="Arial"/>
          <w:sz w:val="22"/>
          <w:szCs w:val="22"/>
          <w:lang w:val="es-CO" w:eastAsia="es-CO"/>
        </w:rPr>
      </w:pPr>
      <w:r w:rsidRPr="00080F37">
        <w:rPr>
          <w:rFonts w:ascii="Arial Narrow" w:hAnsi="Arial Narrow" w:cs="Arial"/>
          <w:sz w:val="22"/>
          <w:szCs w:val="22"/>
          <w:lang w:val="es-CO" w:eastAsia="es-CO"/>
        </w:rPr>
        <w:tab/>
      </w:r>
      <w:r w:rsidRPr="00080F37">
        <w:rPr>
          <w:rFonts w:ascii="Arial Narrow" w:hAnsi="Arial Narrow" w:cs="Arial"/>
          <w:sz w:val="22"/>
          <w:szCs w:val="22"/>
          <w:lang w:val="es-CO" w:eastAsia="es-CO"/>
        </w:rPr>
        <w:tab/>
      </w:r>
      <m:oMath>
        <m:r>
          <w:rPr>
            <w:rFonts w:ascii="Cambria Math" w:hAnsi="Cambria Math" w:cs="Arial"/>
            <w:sz w:val="22"/>
            <w:szCs w:val="22"/>
            <w:lang w:val="es-CO" w:eastAsia="es-CO"/>
          </w:rPr>
          <m:t>Días 1=fecha de corte-f</m:t>
        </m:r>
        <m:r>
          <w:rPr>
            <w:rFonts w:ascii="Cambria Math" w:eastAsia="Calibri" w:hAnsi="Cambria Math" w:cs="Arial"/>
            <w:sz w:val="22"/>
            <w:szCs w:val="22"/>
            <w:lang w:val="es-CO" w:eastAsia="es-CO"/>
          </w:rPr>
          <m:t xml:space="preserve">echa última amortización </m:t>
        </m:r>
        <m:d>
          <m:dPr>
            <m:ctrlPr>
              <w:rPr>
                <w:rFonts w:ascii="Cambria Math" w:eastAsia="Calibri" w:hAnsi="Cambria Math" w:cs="Arial"/>
                <w:i/>
                <w:sz w:val="22"/>
                <w:szCs w:val="22"/>
                <w:lang w:val="es-CO" w:eastAsia="es-CO"/>
              </w:rPr>
            </m:ctrlPr>
          </m:dPr>
          <m:e>
            <m:r>
              <w:rPr>
                <w:rFonts w:ascii="Cambria Math" w:eastAsia="Calibri" w:hAnsi="Cambria Math" w:cs="Arial"/>
                <w:sz w:val="22"/>
                <w:szCs w:val="22"/>
                <w:lang w:val="es-CO" w:eastAsia="es-CO"/>
              </w:rPr>
              <m:t>Pago de Cupón</m:t>
            </m:r>
          </m:e>
        </m:d>
      </m:oMath>
    </w:p>
    <w:p w:rsidR="00532F4B" w:rsidRPr="00080F37" w:rsidRDefault="00532F4B" w:rsidP="00532F4B">
      <w:pPr>
        <w:spacing w:line="276" w:lineRule="auto"/>
        <w:jc w:val="both"/>
        <w:rPr>
          <w:rFonts w:ascii="Arial Narrow" w:hAnsi="Arial Narrow" w:cs="Arial"/>
          <w:sz w:val="22"/>
          <w:szCs w:val="22"/>
          <w:lang w:val="es-CO" w:eastAsia="es-CO"/>
        </w:rPr>
      </w:pPr>
    </w:p>
    <w:p w:rsidR="00532F4B" w:rsidRPr="00080F37" w:rsidRDefault="00353F1B" w:rsidP="00F83B03">
      <w:pPr>
        <w:spacing w:line="276" w:lineRule="auto"/>
        <w:jc w:val="both"/>
        <w:rPr>
          <w:rFonts w:ascii="Arial Narrow" w:eastAsia="Calibri" w:hAnsi="Arial Narrow"/>
          <w:sz w:val="24"/>
          <w:szCs w:val="24"/>
          <w:lang w:val="es-CO" w:eastAsia="es-CO"/>
        </w:rPr>
      </w:pPr>
      <m:oMathPara>
        <m:oMath>
          <m:r>
            <w:rPr>
              <w:rFonts w:ascii="Cambria Math" w:hAnsi="Cambria Math" w:cs="Arial"/>
              <w:sz w:val="22"/>
              <w:szCs w:val="22"/>
              <w:lang w:val="es-CO" w:eastAsia="es-CO"/>
            </w:rPr>
            <m:t>Días 2=fecha de corte-f</m:t>
          </m:r>
          <m:r>
            <w:rPr>
              <w:rFonts w:ascii="Cambria Math" w:eastAsia="Calibri" w:hAnsi="Cambria Math" w:cs="Arial"/>
              <w:sz w:val="22"/>
              <w:szCs w:val="22"/>
              <w:lang w:val="es-CO" w:eastAsia="es-CO"/>
            </w:rPr>
            <m:t>echa de desembolso</m:t>
          </m:r>
        </m:oMath>
      </m:oMathPara>
    </w:p>
    <w:p w:rsidR="00F40E6F" w:rsidRPr="00080F37" w:rsidRDefault="00F40E6F" w:rsidP="0003031D">
      <w:pPr>
        <w:spacing w:line="276" w:lineRule="auto"/>
        <w:jc w:val="both"/>
        <w:rPr>
          <w:rFonts w:ascii="Arial Narrow" w:hAnsi="Arial Narrow"/>
          <w:b/>
          <w:sz w:val="10"/>
          <w:szCs w:val="24"/>
          <w:lang w:eastAsia="es-CO"/>
        </w:rPr>
      </w:pPr>
    </w:p>
    <w:p w:rsidR="00532F4B" w:rsidRPr="00080F37" w:rsidRDefault="00353F1B" w:rsidP="00532F4B">
      <w:pPr>
        <w:spacing w:line="276" w:lineRule="auto"/>
        <w:jc w:val="both"/>
        <w:rPr>
          <w:rFonts w:ascii="Arial Narrow" w:eastAsia="Calibri" w:hAnsi="Arial Narrow"/>
          <w:sz w:val="24"/>
          <w:szCs w:val="24"/>
          <w:lang w:val="es-CO" w:eastAsia="es-CO"/>
        </w:rPr>
      </w:pPr>
      <w:r w:rsidRPr="00080F37">
        <w:rPr>
          <w:rFonts w:ascii="Arial Narrow" w:hAnsi="Arial Narrow"/>
          <w:noProof/>
          <w:lang w:val="en-US" w:eastAsia="en-US"/>
        </w:rPr>
        <mc:AlternateContent>
          <mc:Choice Requires="wpg">
            <w:drawing>
              <wp:anchor distT="0" distB="0" distL="114300" distR="114300" simplePos="0" relativeHeight="251660800" behindDoc="0" locked="0" layoutInCell="1" allowOverlap="1">
                <wp:simplePos x="0" y="0"/>
                <wp:positionH relativeFrom="column">
                  <wp:posOffset>-245110</wp:posOffset>
                </wp:positionH>
                <wp:positionV relativeFrom="paragraph">
                  <wp:posOffset>231775</wp:posOffset>
                </wp:positionV>
                <wp:extent cx="6105525" cy="1566545"/>
                <wp:effectExtent l="0" t="0" r="0" b="0"/>
                <wp:wrapNone/>
                <wp:docPr id="15"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5525" cy="1566545"/>
                          <a:chOff x="-54404" y="127216"/>
                          <a:chExt cx="5968414" cy="1566341"/>
                        </a:xfrm>
                      </wpg:grpSpPr>
                      <wps:wsp>
                        <wps:cNvPr id="16" name="Cuadro de texto 8"/>
                        <wps:cNvSpPr txBox="1">
                          <a:spLocks noChangeArrowheads="1"/>
                        </wps:cNvSpPr>
                        <wps:spPr bwMode="auto">
                          <a:xfrm>
                            <a:off x="5137337" y="127216"/>
                            <a:ext cx="776673" cy="41346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jc w:val="center"/>
                                <w:rPr>
                                  <w:rFonts w:ascii="Arial Narrow" w:hAnsi="Arial Narrow"/>
                                </w:rPr>
                              </w:pPr>
                              <w:r w:rsidRPr="00280B90">
                                <w:rPr>
                                  <w:rFonts w:ascii="Arial Narrow" w:hAnsi="Arial Narrow"/>
                                </w:rPr>
                                <w:t>Vencimiento crédito</w:t>
                              </w:r>
                            </w:p>
                          </w:txbxContent>
                        </wps:txbx>
                        <wps:bodyPr rot="0" vert="horz" wrap="square" lIns="91440" tIns="45720" rIns="91440" bIns="45720" anchor="t" anchorCtr="0" upright="1">
                          <a:noAutofit/>
                        </wps:bodyPr>
                      </wps:wsp>
                      <wpg:grpSp>
                        <wpg:cNvPr id="17" name="Grupo 45"/>
                        <wpg:cNvGrpSpPr>
                          <a:grpSpLocks/>
                        </wpg:cNvGrpSpPr>
                        <wpg:grpSpPr bwMode="auto">
                          <a:xfrm>
                            <a:off x="-54404" y="200502"/>
                            <a:ext cx="5662983" cy="1493055"/>
                            <a:chOff x="-63997" y="9520"/>
                            <a:chExt cx="5662983" cy="1619006"/>
                          </a:xfrm>
                        </wpg:grpSpPr>
                        <wps:wsp>
                          <wps:cNvPr id="18" name="Cuadro de texto 51"/>
                          <wps:cNvSpPr txBox="1">
                            <a:spLocks noChangeArrowheads="1"/>
                          </wps:cNvSpPr>
                          <wps:spPr bwMode="auto">
                            <a:xfrm>
                              <a:off x="-63997" y="36221"/>
                              <a:ext cx="1304925" cy="28118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t-1</m:t>
                                        </m:r>
                                      </m:sub>
                                    </m:sSub>
                                  </m:oMath>
                                </m:oMathPara>
                              </w:p>
                            </w:txbxContent>
                          </wps:txbx>
                          <wps:bodyPr rot="0" vert="horz" wrap="square" lIns="91440" tIns="45720" rIns="91440" bIns="45720" anchor="t" anchorCtr="0" upright="1">
                            <a:noAutofit/>
                          </wps:bodyPr>
                        </wps:wsp>
                        <wps:wsp>
                          <wps:cNvPr id="19" name="Rectángulo 46"/>
                          <wps:cNvSpPr>
                            <a:spLocks noChangeArrowheads="1"/>
                          </wps:cNvSpPr>
                          <wps:spPr bwMode="auto">
                            <a:xfrm>
                              <a:off x="1723623" y="799431"/>
                              <a:ext cx="3800652" cy="79051"/>
                            </a:xfrm>
                            <a:prstGeom prst="rect">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0" name="Flecha derecha 47"/>
                          <wps:cNvSpPr>
                            <a:spLocks noChangeArrowheads="1"/>
                          </wps:cNvSpPr>
                          <wps:spPr bwMode="auto">
                            <a:xfrm rot="-5400000">
                              <a:off x="5263387" y="542925"/>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1" name="Flecha derecha 48"/>
                          <wps:cNvSpPr>
                            <a:spLocks noChangeArrowheads="1"/>
                          </wps:cNvSpPr>
                          <wps:spPr bwMode="auto">
                            <a:xfrm rot="5400000">
                              <a:off x="1485900" y="1008747"/>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2" name="Cuadro de texto 49"/>
                          <wps:cNvSpPr txBox="1">
                            <a:spLocks noChangeArrowheads="1"/>
                          </wps:cNvSpPr>
                          <wps:spPr bwMode="auto">
                            <a:xfrm>
                              <a:off x="1023644" y="1361194"/>
                              <a:ext cx="1290795" cy="26733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rPr>
                                    <w:rFonts w:ascii="Arial Narrow" w:hAnsi="Arial Narrow"/>
                                  </w:rPr>
                                </w:pPr>
                                <w:r>
                                  <w:rPr>
                                    <w:rFonts w:ascii="Arial Narrow" w:hAnsi="Arial Narrow"/>
                                  </w:rPr>
                                  <w:t xml:space="preserve">           </w:t>
                                </w:r>
                                <w:r w:rsidRPr="00280B90">
                                  <w:rPr>
                                    <w:rFonts w:ascii="Arial Narrow" w:hAnsi="Arial Narrow"/>
                                  </w:rPr>
                                  <w:t>Fecha de corte</w:t>
                                </w:r>
                              </w:p>
                            </w:txbxContent>
                          </wps:txbx>
                          <wps:bodyPr rot="0" vert="horz" wrap="square" lIns="91440" tIns="45720" rIns="91440" bIns="45720" anchor="t" anchorCtr="0" upright="1">
                            <a:noAutofit/>
                          </wps:bodyPr>
                        </wps:wsp>
                        <wps:wsp>
                          <wps:cNvPr id="23" name="Flecha derecha 50"/>
                          <wps:cNvSpPr>
                            <a:spLocks noChangeArrowheads="1"/>
                          </wps:cNvSpPr>
                          <wps:spPr bwMode="auto">
                            <a:xfrm rot="-5400000">
                              <a:off x="314325" y="495300"/>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4" name="Flecha derecha 52"/>
                          <wps:cNvSpPr>
                            <a:spLocks noChangeArrowheads="1"/>
                          </wps:cNvSpPr>
                          <wps:spPr bwMode="auto">
                            <a:xfrm rot="-5400000">
                              <a:off x="2800350" y="504825"/>
                              <a:ext cx="544830" cy="125730"/>
                            </a:xfrm>
                            <a:prstGeom prst="rightArrow">
                              <a:avLst>
                                <a:gd name="adj1" fmla="val 50000"/>
                                <a:gd name="adj2" fmla="val 49994"/>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5" name="Cuadro de texto 53"/>
                          <wps:cNvSpPr txBox="1">
                            <a:spLocks noChangeArrowheads="1"/>
                          </wps:cNvSpPr>
                          <wps:spPr bwMode="auto">
                            <a:xfrm>
                              <a:off x="2447769" y="9520"/>
                              <a:ext cx="1304925" cy="2761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m:t>
                                        </m:r>
                                      </m:sub>
                                    </m:sSub>
                                  </m:oMath>
                                </m:oMathPara>
                              </w:p>
                            </w:txbxContent>
                          </wps:txbx>
                          <wps:bodyPr rot="0" vert="horz" wrap="square" lIns="91440" tIns="45720" rIns="91440" bIns="45720" anchor="t" anchorCtr="0" upright="1">
                            <a:noAutofit/>
                          </wps:bodyPr>
                        </wps:wsp>
                        <wps:wsp>
                          <wps:cNvPr id="26" name="Abrir llave 58"/>
                          <wps:cNvSpPr>
                            <a:spLocks/>
                          </wps:cNvSpPr>
                          <wps:spPr bwMode="auto">
                            <a:xfrm rot="-5400000">
                              <a:off x="1110895" y="337456"/>
                              <a:ext cx="123071" cy="1045549"/>
                            </a:xfrm>
                            <a:prstGeom prst="leftBrace">
                              <a:avLst>
                                <a:gd name="adj1" fmla="val 35319"/>
                                <a:gd name="adj2" fmla="val 48468"/>
                              </a:avLst>
                            </a:prstGeom>
                            <a:noFill/>
                            <a:ln w="28575" algn="ctr">
                              <a:solidFill>
                                <a:srgbClr val="604A7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Cuadro de texto 59"/>
                          <wps:cNvSpPr txBox="1">
                            <a:spLocks noChangeArrowheads="1"/>
                          </wps:cNvSpPr>
                          <wps:spPr bwMode="auto">
                            <a:xfrm>
                              <a:off x="942932" y="980083"/>
                              <a:ext cx="457176"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rPr>
                                    <w:rFonts w:ascii="Arial Narrow" w:hAnsi="Arial Narrow"/>
                                  </w:rPr>
                                </w:pPr>
                                <w:r w:rsidRPr="00280B90">
                                  <w:rPr>
                                    <w:rFonts w:ascii="Arial Narrow" w:hAnsi="Arial Narrow"/>
                                  </w:rPr>
                                  <w:t>Días</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upo 9" o:spid="_x0000_s1049" style="position:absolute;left:0;text-align:left;margin-left:-19.3pt;margin-top:18.25pt;width:480.75pt;height:123.35pt;z-index:251660800;mso-width-relative:margin;mso-height-relative:margin" coordorigin="-544,1272" coordsize="59684,1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">
                <v:shape id="Cuadro de texto 8" o:spid="_x0000_s1050" type="#_x0000_t202" style="position:absolute;left:51373;top:1272;width:776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" stroked="f" strokeweight=".5pt">
                  <v:textbox>
                    <w:txbxContent>
                      <w:p w:rsidR="00F83B03" w:rsidRPr="00280B90" w:rsidRDefault="00F83B03" w:rsidP="00532F4B">
                        <w:pPr>
                          <w:jc w:val="center"/>
                          <w:rPr>
                            <w:rFonts w:ascii="Arial Narrow" w:hAnsi="Arial Narrow"/>
                          </w:rPr>
                        </w:pPr>
                        <w:r w:rsidRPr="00280B90">
                          <w:rPr>
                            <w:rFonts w:ascii="Arial Narrow" w:hAnsi="Arial Narrow"/>
                          </w:rPr>
                          <w:t>Vencimiento crédito</w:t>
                        </w:r>
                      </w:p>
                    </w:txbxContent>
                  </v:textbox>
                </v:shape>
                <v:group id="Grupo 45" o:spid="_x0000_s1051" style="position:absolute;left:-544;top:2005;width:56629;height:14930" coordorigin="-639,95" coordsize="56629,1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uadro de texto 51" o:spid="_x0000_s1052" type="#_x0000_t202" style="position:absolute;left:-639;top:362;width:13048;height:2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" stroked="f" strokeweight=".5pt">
                    <v:textbo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t-1</m:t>
                                  </m:r>
                                </m:sub>
                              </m:sSub>
                            </m:oMath>
                          </m:oMathPara>
                        </w:p>
                      </w:txbxContent>
                    </v:textbox>
                  </v:shape>
                  <v:rect id="Rectángulo 46" o:spid="_x0000_s1053" style="position:absolute;left:17236;top:7994;width:38006;height: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" fillcolor="#4f81bd" stroked="f" strokeweight="1pt"/>
                  <v:shape id="Flecha derecha 47" o:spid="_x0000_s1054" type="#_x0000_t13" style="position:absolute;left:52633;top:5429;width:5452;height:12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" adj="19103" fillcolor="#4f81bd" stroked="f" strokeweight="1pt"/>
                  <v:shape id="Flecha derecha 48" o:spid="_x0000_s1055" type="#_x0000_t13" style="position:absolute;left:14858;top:10087;width:5452;height:12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" adj="19103" fillcolor="#4f81bd" stroked="f" strokeweight="1pt"/>
                  <v:shape id="Cuadro de texto 49" o:spid="_x0000_s1056" type="#_x0000_t202" style="position:absolute;left:10236;top:13611;width:12908;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" stroked="f" strokeweight=".5pt">
                    <v:textbox>
                      <w:txbxContent>
                        <w:p w:rsidR="00F83B03" w:rsidRPr="00280B90" w:rsidRDefault="00F83B03" w:rsidP="00532F4B">
                          <w:pPr>
                            <w:rPr>
                              <w:rFonts w:ascii="Arial Narrow" w:hAnsi="Arial Narrow"/>
                            </w:rPr>
                          </w:pPr>
                          <w:r>
                            <w:rPr>
                              <w:rFonts w:ascii="Arial Narrow" w:hAnsi="Arial Narrow"/>
                            </w:rPr>
                            <w:t xml:space="preserve">           </w:t>
                          </w:r>
                          <w:r w:rsidRPr="00280B90">
                            <w:rPr>
                              <w:rFonts w:ascii="Arial Narrow" w:hAnsi="Arial Narrow"/>
                            </w:rPr>
                            <w:t>Fecha de corte</w:t>
                          </w:r>
                        </w:p>
                      </w:txbxContent>
                    </v:textbox>
                  </v:shape>
                  <v:shape id="Flecha derecha 50" o:spid="_x0000_s1057" type="#_x0000_t13" style="position:absolute;left:3143;top:4952;width:5451;height:1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" adj="19103" fillcolor="#4f81bd" stroked="f" strokeweight="1pt"/>
                  <v:shape id="Flecha derecha 52" o:spid="_x0000_s1058" type="#_x0000_t13" style="position:absolute;left:28003;top:5048;width:5449;height:12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" adj="19108" fillcolor="#4f81bd" stroked="f" strokeweight="1pt"/>
                  <v:shape id="Cuadro de texto 53" o:spid="_x0000_s1059" type="#_x0000_t202" style="position:absolute;left:24477;top:95;width:13049;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" stroked="f" strokeweight=".5pt">
                    <v:textbo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m:t>
                                  </m:r>
                                </m:sub>
                              </m:sSub>
                            </m:oMath>
                          </m:oMathPara>
                        </w:p>
                      </w:txbxContent>
                    </v:textbox>
                  </v:shape>
                  <v:shape id="Abrir llave 58" o:spid="_x0000_s1060" type="#_x0000_t87" style="position:absolute;left:11108;top:3374;width:1231;height:10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" adj="898,10469" strokecolor="#604a7b" strokeweight="2.25pt">
                    <v:stroke joinstyle="miter"/>
                  </v:shape>
                  <v:shape id="Cuadro de texto 59" o:spid="_x0000_s1061" type="#_x0000_t202" style="position:absolute;left:9429;top:9800;width:457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" stroked="f" strokeweight=".5pt">
                    <v:textbox>
                      <w:txbxContent>
                        <w:p w:rsidR="00F83B03" w:rsidRPr="00280B90" w:rsidRDefault="00F83B03" w:rsidP="00532F4B">
                          <w:pPr>
                            <w:rPr>
                              <w:rFonts w:ascii="Arial Narrow" w:hAnsi="Arial Narrow"/>
                            </w:rPr>
                          </w:pPr>
                          <w:r w:rsidRPr="00280B90">
                            <w:rPr>
                              <w:rFonts w:ascii="Arial Narrow" w:hAnsi="Arial Narrow"/>
                            </w:rPr>
                            <w:t>Días</w:t>
                          </w:r>
                        </w:p>
                      </w:txbxContent>
                    </v:textbox>
                  </v:shape>
                </v:group>
              </v:group>
            </w:pict>
          </mc:Fallback>
        </mc:AlternateContent>
      </w:r>
      <w:r w:rsidR="00532F4B" w:rsidRPr="00080F37">
        <w:rPr>
          <w:rFonts w:ascii="Arial Narrow" w:eastAsia="Calibri" w:hAnsi="Arial Narrow"/>
          <w:b/>
          <w:sz w:val="24"/>
          <w:szCs w:val="24"/>
          <w:lang w:val="es-CO" w:eastAsia="es-CO"/>
        </w:rPr>
        <w:t>CASO 2</w:t>
      </w:r>
      <w:r w:rsidR="00532F4B" w:rsidRPr="00080F37">
        <w:rPr>
          <w:rFonts w:ascii="Arial Narrow" w:eastAsia="Calibri" w:hAnsi="Arial Narrow"/>
          <w:sz w:val="24"/>
          <w:szCs w:val="24"/>
          <w:lang w:val="es-CO" w:eastAsia="es-CO"/>
        </w:rPr>
        <w:t>:</w:t>
      </w:r>
    </w:p>
    <w:p w:rsidR="00532F4B" w:rsidRPr="00080F37" w:rsidRDefault="00532F4B" w:rsidP="00532F4B">
      <w:pPr>
        <w:spacing w:line="276" w:lineRule="auto"/>
        <w:jc w:val="both"/>
        <w:rPr>
          <w:rFonts w:ascii="Arial Narrow" w:eastAsia="Calibri" w:hAnsi="Arial Narrow"/>
          <w:sz w:val="24"/>
          <w:szCs w:val="24"/>
          <w:lang w:val="es-CO" w:eastAsia="es-CO"/>
        </w:rPr>
      </w:pPr>
    </w:p>
    <w:p w:rsidR="00532F4B" w:rsidRPr="00080F37" w:rsidRDefault="00532F4B" w:rsidP="00532F4B">
      <w:pPr>
        <w:spacing w:line="276" w:lineRule="auto"/>
        <w:jc w:val="both"/>
        <w:rPr>
          <w:rFonts w:ascii="Arial Narrow" w:eastAsia="Calibri" w:hAnsi="Arial Narrow"/>
          <w:sz w:val="24"/>
          <w:szCs w:val="24"/>
          <w:lang w:val="es-CO" w:eastAsia="es-CO"/>
        </w:rPr>
      </w:pPr>
    </w:p>
    <w:p w:rsidR="00532F4B" w:rsidRPr="00080F37" w:rsidRDefault="00532F4B" w:rsidP="00532F4B">
      <w:pPr>
        <w:spacing w:line="276" w:lineRule="auto"/>
        <w:jc w:val="both"/>
        <w:rPr>
          <w:rFonts w:ascii="Arial Narrow" w:hAnsi="Arial Narrow"/>
          <w:sz w:val="22"/>
          <w:szCs w:val="22"/>
          <w:lang w:val="es-CO" w:eastAsia="es-CO"/>
        </w:rPr>
      </w:pPr>
    </w:p>
    <w:p w:rsidR="00532F4B" w:rsidRPr="00080F37" w:rsidRDefault="00532F4B" w:rsidP="00532F4B">
      <w:pPr>
        <w:spacing w:line="276" w:lineRule="auto"/>
        <w:jc w:val="both"/>
        <w:rPr>
          <w:rFonts w:ascii="Arial Narrow" w:hAnsi="Arial Narrow"/>
          <w:sz w:val="22"/>
          <w:szCs w:val="22"/>
          <w:lang w:val="es-CO" w:eastAsia="es-CO"/>
        </w:rPr>
      </w:pPr>
    </w:p>
    <w:p w:rsidR="00532F4B" w:rsidRPr="00080F37" w:rsidRDefault="00532F4B" w:rsidP="00532F4B">
      <w:pPr>
        <w:spacing w:line="276" w:lineRule="auto"/>
        <w:jc w:val="both"/>
        <w:rPr>
          <w:rFonts w:ascii="Arial Narrow" w:hAnsi="Arial Narrow"/>
          <w:sz w:val="22"/>
          <w:szCs w:val="22"/>
          <w:lang w:val="es-CO" w:eastAsia="es-CO"/>
        </w:rPr>
      </w:pPr>
    </w:p>
    <w:p w:rsidR="00532F4B" w:rsidRPr="00080F37" w:rsidRDefault="00532F4B" w:rsidP="00532F4B">
      <w:pPr>
        <w:spacing w:line="276" w:lineRule="auto"/>
        <w:jc w:val="both"/>
        <w:rPr>
          <w:rFonts w:ascii="Arial Narrow" w:hAnsi="Arial Narrow"/>
          <w:sz w:val="22"/>
          <w:szCs w:val="22"/>
          <w:lang w:val="es-CO" w:eastAsia="es-CO"/>
        </w:rPr>
      </w:pPr>
    </w:p>
    <w:p w:rsidR="00532F4B" w:rsidRPr="00080F37" w:rsidRDefault="00532F4B" w:rsidP="00532F4B">
      <w:pPr>
        <w:spacing w:line="276" w:lineRule="auto"/>
        <w:jc w:val="both"/>
        <w:rPr>
          <w:rFonts w:ascii="Arial Narrow" w:hAnsi="Arial Narrow"/>
          <w:sz w:val="22"/>
          <w:szCs w:val="22"/>
          <w:lang w:val="es-CO" w:eastAsia="es-CO"/>
        </w:rPr>
      </w:pPr>
    </w:p>
    <w:p w:rsidR="0003031D" w:rsidRPr="00080F37" w:rsidRDefault="0003031D" w:rsidP="0003031D">
      <w:pPr>
        <w:spacing w:line="276" w:lineRule="auto"/>
        <w:jc w:val="both"/>
        <w:rPr>
          <w:rFonts w:ascii="Arial Narrow" w:hAnsi="Arial Narrow"/>
          <w:lang w:eastAsia="es-CO"/>
        </w:rPr>
      </w:pPr>
    </w:p>
    <w:p w:rsidR="00EC0D43" w:rsidRPr="00080F37" w:rsidRDefault="00EC0D43" w:rsidP="00532F4B">
      <w:pPr>
        <w:spacing w:line="276" w:lineRule="auto"/>
        <w:jc w:val="both"/>
        <w:rPr>
          <w:rFonts w:ascii="Arial Narrow" w:hAnsi="Arial Narrow"/>
          <w:sz w:val="22"/>
          <w:szCs w:val="22"/>
          <w:lang w:val="es-CO" w:eastAsia="es-CO"/>
        </w:rPr>
      </w:pPr>
    </w:p>
    <w:p w:rsidR="00532F4B" w:rsidRPr="00080F37" w:rsidRDefault="00532F4B" w:rsidP="00532F4B">
      <w:pPr>
        <w:spacing w:line="276" w:lineRule="auto"/>
        <w:jc w:val="both"/>
        <w:rPr>
          <w:rFonts w:ascii="Arial Narrow" w:hAnsi="Arial Narrow"/>
          <w:sz w:val="22"/>
          <w:szCs w:val="22"/>
          <w:lang w:val="es-CO" w:eastAsia="es-CO"/>
        </w:rPr>
      </w:pPr>
      <w:r w:rsidRPr="00080F37">
        <w:rPr>
          <w:rFonts w:ascii="Arial Narrow" w:hAnsi="Arial Narrow"/>
          <w:sz w:val="22"/>
          <w:szCs w:val="22"/>
          <w:lang w:val="es-CO" w:eastAsia="es-CO"/>
        </w:rPr>
        <w:t>Si no hay desembolsos, los días serán:</w:t>
      </w:r>
    </w:p>
    <w:p w:rsidR="0003031D" w:rsidRPr="00080F37" w:rsidRDefault="0003031D" w:rsidP="0003031D">
      <w:pPr>
        <w:spacing w:line="276" w:lineRule="auto"/>
        <w:jc w:val="both"/>
        <w:rPr>
          <w:rFonts w:ascii="Arial Narrow" w:hAnsi="Arial Narrow"/>
          <w:sz w:val="14"/>
          <w:lang w:val="es-CO" w:eastAsia="es-CO"/>
        </w:rPr>
      </w:pPr>
    </w:p>
    <w:p w:rsidR="00532F4B" w:rsidRPr="00080F37" w:rsidRDefault="00353F1B" w:rsidP="00F83B03">
      <w:pPr>
        <w:spacing w:line="276" w:lineRule="auto"/>
        <w:jc w:val="both"/>
        <w:rPr>
          <w:rFonts w:ascii="Arial Narrow" w:hAnsi="Arial Narrow"/>
        </w:rPr>
      </w:pPr>
      <m:oMathPara>
        <m:oMath>
          <m:r>
            <w:rPr>
              <w:rFonts w:ascii="Cambria Math" w:eastAsia="Calibri" w:hAnsi="Cambria Math" w:cs="Arial"/>
              <w:szCs w:val="22"/>
              <w:lang w:val="es-CO" w:eastAsia="es-CO"/>
            </w:rPr>
            <m:t xml:space="preserve">Días </m:t>
          </m:r>
          <m:r>
            <w:rPr>
              <w:rFonts w:ascii="Cambria Math" w:eastAsia="Calibri" w:hAnsi="Cambria Math" w:cs="Arial"/>
              <w:sz w:val="22"/>
              <w:szCs w:val="22"/>
              <w:lang w:val="es-CO" w:eastAsia="es-CO"/>
            </w:rPr>
            <m:t>transcurridos</m:t>
          </m:r>
          <m:r>
            <w:rPr>
              <w:rFonts w:ascii="Cambria Math" w:eastAsia="Calibri" w:hAnsi="Cambria Math" w:cs="Arial"/>
              <w:szCs w:val="22"/>
              <w:lang w:val="es-CO" w:eastAsia="es-CO"/>
            </w:rPr>
            <m:t xml:space="preserve"> pago de cupón=fecha corte-fecha última amortización (Pago de Cupón)</m:t>
          </m:r>
        </m:oMath>
      </m:oMathPara>
    </w:p>
    <w:p w:rsidR="006739D7" w:rsidRPr="00080F37" w:rsidRDefault="006739D7" w:rsidP="00532F4B">
      <w:pPr>
        <w:spacing w:line="276" w:lineRule="auto"/>
        <w:ind w:left="284"/>
        <w:jc w:val="both"/>
        <w:rPr>
          <w:rFonts w:ascii="Arial Narrow" w:hAnsi="Arial Narrow"/>
          <w:sz w:val="22"/>
          <w:szCs w:val="24"/>
          <w:lang w:val="es-CO" w:eastAsia="es-CO"/>
        </w:rPr>
      </w:pPr>
    </w:p>
    <w:p w:rsidR="006739D7" w:rsidRPr="00080F37" w:rsidRDefault="00353F1B" w:rsidP="00F83B03">
      <w:pPr>
        <w:spacing w:line="276" w:lineRule="auto"/>
        <w:ind w:hanging="11"/>
        <w:contextualSpacing/>
        <w:rPr>
          <w:rFonts w:ascii="Arial Narrow" w:hAnsi="Arial Narrow"/>
          <w:sz w:val="22"/>
          <w:szCs w:val="24"/>
          <w:lang w:val="es-CO" w:eastAsia="es-CO"/>
        </w:rPr>
      </w:pPr>
      <m:oMathPara>
        <m:oMathParaPr>
          <m:jc m:val="center"/>
        </m:oMathParaPr>
        <m:oMath>
          <m:r>
            <w:rPr>
              <w:rFonts w:ascii="Cambria Math" w:hAnsi="Cambria Math" w:cs="Arial"/>
              <w:sz w:val="22"/>
              <w:szCs w:val="24"/>
              <w:lang w:val="es-CO" w:eastAsia="es-CO"/>
            </w:rPr>
            <m:t xml:space="preserve">Base Días Cupón= Días que hay entre pagos de cupones </m:t>
          </m:r>
        </m:oMath>
      </m:oMathPara>
    </w:p>
    <w:p w:rsidR="00532F4B" w:rsidRPr="00080F37" w:rsidRDefault="00353F1B" w:rsidP="00532F4B">
      <w:pPr>
        <w:spacing w:line="276" w:lineRule="auto"/>
        <w:jc w:val="both"/>
        <w:rPr>
          <w:rFonts w:ascii="Arial Narrow" w:hAnsi="Arial Narrow"/>
          <w:sz w:val="22"/>
          <w:szCs w:val="24"/>
          <w:lang w:val="es-CO" w:eastAsia="es-CO"/>
        </w:rPr>
      </w:pPr>
      <w:r w:rsidRPr="00080F37">
        <w:rPr>
          <w:rFonts w:ascii="Arial Narrow" w:hAnsi="Arial Narrow"/>
          <w:noProof/>
          <w:lang w:val="en-US" w:eastAsia="en-US"/>
        </w:rPr>
        <mc:AlternateContent>
          <mc:Choice Requires="wpg">
            <w:drawing>
              <wp:anchor distT="0" distB="0" distL="114300" distR="114300" simplePos="0" relativeHeight="251661824" behindDoc="0" locked="0" layoutInCell="1" allowOverlap="1">
                <wp:simplePos x="0" y="0"/>
                <wp:positionH relativeFrom="column">
                  <wp:posOffset>64770</wp:posOffset>
                </wp:positionH>
                <wp:positionV relativeFrom="paragraph">
                  <wp:posOffset>149860</wp:posOffset>
                </wp:positionV>
                <wp:extent cx="5824855" cy="1598295"/>
                <wp:effectExtent l="0" t="0" r="0" b="0"/>
                <wp:wrapNone/>
                <wp:docPr id="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4855" cy="1598295"/>
                          <a:chOff x="0" y="120708"/>
                          <a:chExt cx="5824828" cy="1598212"/>
                        </a:xfrm>
                      </wpg:grpSpPr>
                      <wps:wsp>
                        <wps:cNvPr id="2" name="Cuadro de texto 10"/>
                        <wps:cNvSpPr txBox="1">
                          <a:spLocks noChangeArrowheads="1"/>
                        </wps:cNvSpPr>
                        <wps:spPr bwMode="auto">
                          <a:xfrm>
                            <a:off x="5041127" y="120708"/>
                            <a:ext cx="783701" cy="45705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jc w:val="center"/>
                                <w:rPr>
                                  <w:rFonts w:ascii="Arial Narrow" w:hAnsi="Arial Narrow"/>
                                </w:rPr>
                              </w:pPr>
                              <w:r w:rsidRPr="00280B90">
                                <w:rPr>
                                  <w:rFonts w:ascii="Arial Narrow" w:hAnsi="Arial Narrow"/>
                                </w:rPr>
                                <w:t>Vencimiento crédito</w:t>
                              </w:r>
                            </w:p>
                          </w:txbxContent>
                        </wps:txbx>
                        <wps:bodyPr rot="0" vert="horz" wrap="square" lIns="91440" tIns="45720" rIns="91440" bIns="45720" anchor="t" anchorCtr="0" upright="1">
                          <a:noAutofit/>
                        </wps:bodyPr>
                      </wps:wsp>
                      <wpg:grpSp>
                        <wpg:cNvPr id="3" name="Grupo 60"/>
                        <wpg:cNvGrpSpPr>
                          <a:grpSpLocks/>
                        </wpg:cNvGrpSpPr>
                        <wpg:grpSpPr bwMode="auto">
                          <a:xfrm>
                            <a:off x="0" y="144711"/>
                            <a:ext cx="5518544" cy="1574209"/>
                            <a:chOff x="67648" y="-10279"/>
                            <a:chExt cx="5518544" cy="1635462"/>
                          </a:xfrm>
                        </wpg:grpSpPr>
                        <wps:wsp>
                          <wps:cNvPr id="5" name="Rectángulo 61"/>
                          <wps:cNvSpPr>
                            <a:spLocks noChangeArrowheads="1"/>
                          </wps:cNvSpPr>
                          <wps:spPr bwMode="auto">
                            <a:xfrm>
                              <a:off x="1723911" y="799653"/>
                              <a:ext cx="3780000" cy="78683"/>
                            </a:xfrm>
                            <a:prstGeom prst="rect">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6" name="Flecha derecha 62"/>
                          <wps:cNvSpPr>
                            <a:spLocks noChangeArrowheads="1"/>
                          </wps:cNvSpPr>
                          <wps:spPr bwMode="auto">
                            <a:xfrm rot="-5400000">
                              <a:off x="5250593" y="542925"/>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 name="Flecha derecha 63"/>
                          <wps:cNvSpPr>
                            <a:spLocks noChangeArrowheads="1"/>
                          </wps:cNvSpPr>
                          <wps:spPr bwMode="auto">
                            <a:xfrm rot="5400000">
                              <a:off x="1477949" y="1008386"/>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8" name="Cuadro de texto 64"/>
                          <wps:cNvSpPr txBox="1">
                            <a:spLocks noChangeArrowheads="1"/>
                          </wps:cNvSpPr>
                          <wps:spPr bwMode="auto">
                            <a:xfrm>
                              <a:off x="992517" y="1343689"/>
                              <a:ext cx="1380912" cy="28149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jc w:val="center"/>
                                  <w:rPr>
                                    <w:rFonts w:ascii="Arial Narrow" w:hAnsi="Arial Narrow"/>
                                  </w:rPr>
                                </w:pPr>
                                <w:r w:rsidRPr="00280B90">
                                  <w:rPr>
                                    <w:rFonts w:ascii="Arial Narrow" w:hAnsi="Arial Narrow"/>
                                  </w:rPr>
                                  <w:t xml:space="preserve"> Fecha de corte</w:t>
                                </w:r>
                              </w:p>
                            </w:txbxContent>
                          </wps:txbx>
                          <wps:bodyPr rot="0" vert="horz" wrap="square" lIns="91440" tIns="45720" rIns="91440" bIns="45720" anchor="t" anchorCtr="0" upright="1">
                            <a:noAutofit/>
                          </wps:bodyPr>
                        </wps:wsp>
                        <wps:wsp>
                          <wps:cNvPr id="9" name="Flecha derecha 65"/>
                          <wps:cNvSpPr>
                            <a:spLocks noChangeArrowheads="1"/>
                          </wps:cNvSpPr>
                          <wps:spPr bwMode="auto">
                            <a:xfrm rot="-5400000">
                              <a:off x="329644" y="542925"/>
                              <a:ext cx="545148" cy="126050"/>
                            </a:xfrm>
                            <a:prstGeom prst="rightArrow">
                              <a:avLst>
                                <a:gd name="adj1" fmla="val 50000"/>
                                <a:gd name="adj2" fmla="val 49996"/>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0" name="Cuadro de texto 66"/>
                          <wps:cNvSpPr txBox="1">
                            <a:spLocks noChangeArrowheads="1"/>
                          </wps:cNvSpPr>
                          <wps:spPr bwMode="auto">
                            <a:xfrm>
                              <a:off x="67648" y="28589"/>
                              <a:ext cx="1304925" cy="26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t-1</m:t>
                                        </m:r>
                                      </m:sub>
                                    </m:sSub>
                                  </m:oMath>
                                </m:oMathPara>
                              </w:p>
                            </w:txbxContent>
                          </wps:txbx>
                          <wps:bodyPr rot="0" vert="horz" wrap="square" lIns="91440" tIns="45720" rIns="91440" bIns="45720" anchor="t" anchorCtr="0" upright="1">
                            <a:noAutofit/>
                          </wps:bodyPr>
                        </wps:wsp>
                        <wps:wsp>
                          <wps:cNvPr id="11" name="Flecha derecha 67"/>
                          <wps:cNvSpPr>
                            <a:spLocks noChangeArrowheads="1"/>
                          </wps:cNvSpPr>
                          <wps:spPr bwMode="auto">
                            <a:xfrm rot="-5400000">
                              <a:off x="2800350" y="504825"/>
                              <a:ext cx="544830" cy="125730"/>
                            </a:xfrm>
                            <a:prstGeom prst="rightArrow">
                              <a:avLst>
                                <a:gd name="adj1" fmla="val 50000"/>
                                <a:gd name="adj2" fmla="val 49994"/>
                              </a:avLst>
                            </a:prstGeom>
                            <a:solidFill>
                              <a:srgbClr val="4F81BD"/>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2" name="Cuadro de texto 68"/>
                          <wps:cNvSpPr txBox="1">
                            <a:spLocks noChangeArrowheads="1"/>
                          </wps:cNvSpPr>
                          <wps:spPr bwMode="auto">
                            <a:xfrm>
                              <a:off x="2441541" y="-10279"/>
                              <a:ext cx="1304925" cy="2766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m:t>
                                        </m:r>
                                      </m:sub>
                                    </m:sSub>
                                  </m:oMath>
                                </m:oMathPara>
                              </w:p>
                            </w:txbxContent>
                          </wps:txbx>
                          <wps:bodyPr rot="0" vert="horz" wrap="square" lIns="91440" tIns="45720" rIns="91440" bIns="45720" anchor="t" anchorCtr="0" upright="1">
                            <a:noAutofit/>
                          </wps:bodyPr>
                        </wps:wsp>
                        <wps:wsp>
                          <wps:cNvPr id="13" name="Abrir llave 69"/>
                          <wps:cNvSpPr>
                            <a:spLocks/>
                          </wps:cNvSpPr>
                          <wps:spPr bwMode="auto">
                            <a:xfrm rot="5400000">
                              <a:off x="1719392" y="-511377"/>
                              <a:ext cx="235908" cy="2344263"/>
                            </a:xfrm>
                            <a:prstGeom prst="leftBrace">
                              <a:avLst>
                                <a:gd name="adj1" fmla="val 8327"/>
                                <a:gd name="adj2" fmla="val 50000"/>
                              </a:avLst>
                            </a:prstGeom>
                            <a:noFill/>
                            <a:ln w="28575" algn="ctr">
                              <a:solidFill>
                                <a:srgbClr val="604A7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 name="Cuadro de texto 70"/>
                          <wps:cNvSpPr txBox="1">
                            <a:spLocks noChangeArrowheads="1"/>
                          </wps:cNvSpPr>
                          <wps:spPr bwMode="auto">
                            <a:xfrm>
                              <a:off x="1372235" y="259064"/>
                              <a:ext cx="1009241" cy="2834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83B03" w:rsidRPr="00280B90" w:rsidRDefault="00F83B03" w:rsidP="00532F4B">
                                <w:pPr>
                                  <w:jc w:val="center"/>
                                  <w:rPr>
                                    <w:rFonts w:ascii="Arial Narrow" w:hAnsi="Arial Narrow"/>
                                  </w:rPr>
                                </w:pPr>
                                <w:r w:rsidRPr="00280B90">
                                  <w:rPr>
                                    <w:rFonts w:ascii="Arial Narrow" w:hAnsi="Arial Narrow"/>
                                  </w:rPr>
                                  <w:t>Base días Cupón</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upo 11" o:spid="_x0000_s1062" style="position:absolute;left:0;text-align:left;margin-left:5.1pt;margin-top:11.8pt;width:458.65pt;height:125.85pt;z-index:251661824;mso-width-relative:margin;mso-height-relative:margin" coordorigin=",1207" coordsize="58248,1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">
                <v:shape id="Cuadro de texto 10" o:spid="_x0000_s1063" type="#_x0000_t202" style="position:absolute;left:50411;top:1207;width:783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rsidR="00F83B03" w:rsidRPr="00280B90" w:rsidRDefault="00F83B03" w:rsidP="00532F4B">
                        <w:pPr>
                          <w:jc w:val="center"/>
                          <w:rPr>
                            <w:rFonts w:ascii="Arial Narrow" w:hAnsi="Arial Narrow"/>
                          </w:rPr>
                        </w:pPr>
                        <w:r w:rsidRPr="00280B90">
                          <w:rPr>
                            <w:rFonts w:ascii="Arial Narrow" w:hAnsi="Arial Narrow"/>
                          </w:rPr>
                          <w:t>Vencimiento crédito</w:t>
                        </w:r>
                      </w:p>
                    </w:txbxContent>
                  </v:textbox>
                </v:shape>
                <v:group id="Grupo 60" o:spid="_x0000_s1064" style="position:absolute;top:1447;width:55185;height:15742" coordorigin="676,-102" coordsize="55185,1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61" o:spid="_x0000_s1065" style="position:absolute;left:17239;top:7996;width:37800;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" fillcolor="#4f81bd" stroked="f" strokeweight="1pt"/>
                  <v:shape id="Flecha derecha 62" o:spid="_x0000_s1066" type="#_x0000_t13" style="position:absolute;left:52505;top:5429;width:5452;height:12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" adj="19103" fillcolor="#4f81bd" stroked="f" strokeweight="1pt"/>
                  <v:shape id="Flecha derecha 63" o:spid="_x0000_s1067" type="#_x0000_t13" style="position:absolute;left:14779;top:10083;width:5451;height:1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" adj="19103" fillcolor="#4f81bd" stroked="f" strokeweight="1pt"/>
                  <v:shape id="Cuadro de texto 64" o:spid="_x0000_s1068" type="#_x0000_t202" style="position:absolute;left:9925;top:13436;width:13809;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stroked="f" strokeweight=".5pt">
                    <v:textbox>
                      <w:txbxContent>
                        <w:p w:rsidR="00F83B03" w:rsidRPr="00280B90" w:rsidRDefault="00F83B03" w:rsidP="00532F4B">
                          <w:pPr>
                            <w:jc w:val="center"/>
                            <w:rPr>
                              <w:rFonts w:ascii="Arial Narrow" w:hAnsi="Arial Narrow"/>
                            </w:rPr>
                          </w:pPr>
                          <w:r w:rsidRPr="00280B90">
                            <w:rPr>
                              <w:rFonts w:ascii="Arial Narrow" w:hAnsi="Arial Narrow"/>
                            </w:rPr>
                            <w:t xml:space="preserve"> Fecha de corte</w:t>
                          </w:r>
                        </w:p>
                      </w:txbxContent>
                    </v:textbox>
                  </v:shape>
                  <v:shape id="Flecha derecha 65" o:spid="_x0000_s1069" type="#_x0000_t13" style="position:absolute;left:3296;top:5428;width:5452;height:1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" adj="19103" fillcolor="#4f81bd" stroked="f" strokeweight="1pt"/>
                  <v:shape id="Cuadro de texto 66" o:spid="_x0000_s1070" type="#_x0000_t202" style="position:absolute;left:676;top:285;width:1304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" stroked="f" strokeweight=".5pt">
                    <v:textbo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t-1</m:t>
                                  </m:r>
                                </m:sub>
                              </m:sSub>
                            </m:oMath>
                          </m:oMathPara>
                        </w:p>
                      </w:txbxContent>
                    </v:textbox>
                  </v:shape>
                  <v:shape id="Flecha derecha 67" o:spid="_x0000_s1071" type="#_x0000_t13" style="position:absolute;left:28003;top:5048;width:5449;height:125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" adj="19108" fillcolor="#4f81bd" stroked="f" strokeweight="1pt"/>
                  <v:shape id="Cuadro de texto 68" o:spid="_x0000_s1072" type="#_x0000_t202" style="position:absolute;left:24415;top:-102;width:13049;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rsidR="00F83B03" w:rsidRPr="00353F1B" w:rsidRDefault="000427B1" w:rsidP="00532F4B">
                          <w:pPr>
                            <w:jc w:val="center"/>
                          </w:pPr>
                          <m:oMathPara>
                            <m:oMath>
                              <m:sSub>
                                <m:sSubPr>
                                  <m:ctrlPr>
                                    <w:rPr>
                                      <w:rFonts w:ascii="Cambria Math" w:hAnsi="Cambria Math"/>
                                      <w:i/>
                                    </w:rPr>
                                  </m:ctrlPr>
                                </m:sSubPr>
                                <m:e>
                                  <m:r>
                                    <w:rPr>
                                      <w:rFonts w:ascii="Cambria Math" w:hAnsi="Cambria Math"/>
                                    </w:rPr>
                                    <m:t>Pago de Cupón</m:t>
                                  </m:r>
                                </m:e>
                                <m:sub>
                                  <m:r>
                                    <w:rPr>
                                      <w:rFonts w:ascii="Cambria Math" w:hAnsi="Cambria Math"/>
                                    </w:rPr>
                                    <m:t>t</m:t>
                                  </m:r>
                                </m:sub>
                              </m:sSub>
                            </m:oMath>
                          </m:oMathPara>
                        </w:p>
                      </w:txbxContent>
                    </v:textbox>
                  </v:shape>
                  <v:shape id="Abrir llave 69" o:spid="_x0000_s1073" type="#_x0000_t87" style="position:absolute;left:17193;top:-5113;width:2359;height:234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" adj="181" strokecolor="#604a7b" strokeweight="2.25pt">
                    <v:stroke joinstyle="miter"/>
                  </v:shape>
                  <v:shape id="Cuadro de texto 70" o:spid="_x0000_s1074" type="#_x0000_t202" style="position:absolute;left:13722;top:2590;width:10092;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" stroked="f" strokeweight=".5pt">
                    <v:textbox>
                      <w:txbxContent>
                        <w:p w:rsidR="00F83B03" w:rsidRPr="00280B90" w:rsidRDefault="00F83B03" w:rsidP="00532F4B">
                          <w:pPr>
                            <w:jc w:val="center"/>
                            <w:rPr>
                              <w:rFonts w:ascii="Arial Narrow" w:hAnsi="Arial Narrow"/>
                            </w:rPr>
                          </w:pPr>
                          <w:r w:rsidRPr="00280B90">
                            <w:rPr>
                              <w:rFonts w:ascii="Arial Narrow" w:hAnsi="Arial Narrow"/>
                            </w:rPr>
                            <w:t>Base días Cupón</w:t>
                          </w:r>
                        </w:p>
                      </w:txbxContent>
                    </v:textbox>
                  </v:shape>
                </v:group>
              </v:group>
            </w:pict>
          </mc:Fallback>
        </mc:AlternateContent>
      </w:r>
    </w:p>
    <w:p w:rsidR="00532F4B" w:rsidRPr="00080F37" w:rsidRDefault="00532F4B" w:rsidP="00532F4B">
      <w:pPr>
        <w:spacing w:line="276" w:lineRule="auto"/>
        <w:jc w:val="both"/>
        <w:rPr>
          <w:rFonts w:ascii="Arial Narrow" w:hAnsi="Arial Narrow"/>
          <w:sz w:val="22"/>
          <w:szCs w:val="24"/>
          <w:lang w:val="es-CO" w:eastAsia="es-CO"/>
        </w:rPr>
      </w:pPr>
    </w:p>
    <w:p w:rsidR="00532F4B" w:rsidRPr="00080F37" w:rsidRDefault="00532F4B" w:rsidP="00532F4B">
      <w:pPr>
        <w:spacing w:line="276" w:lineRule="auto"/>
        <w:jc w:val="both"/>
        <w:rPr>
          <w:rFonts w:ascii="Arial Narrow" w:hAnsi="Arial Narrow"/>
          <w:sz w:val="22"/>
          <w:szCs w:val="24"/>
          <w:lang w:val="es-CO" w:eastAsia="es-CO"/>
        </w:rPr>
      </w:pPr>
    </w:p>
    <w:p w:rsidR="00532F4B" w:rsidRPr="00080F37" w:rsidRDefault="00532F4B" w:rsidP="00532F4B">
      <w:pPr>
        <w:spacing w:line="276" w:lineRule="auto"/>
        <w:jc w:val="both"/>
        <w:rPr>
          <w:rFonts w:ascii="Arial Narrow" w:hAnsi="Arial Narrow"/>
          <w:sz w:val="22"/>
          <w:szCs w:val="24"/>
          <w:lang w:val="es-CO" w:eastAsia="es-CO"/>
        </w:rPr>
      </w:pPr>
    </w:p>
    <w:p w:rsidR="00532F4B" w:rsidRPr="00080F37" w:rsidRDefault="00532F4B" w:rsidP="00532F4B">
      <w:pPr>
        <w:spacing w:line="276" w:lineRule="auto"/>
        <w:jc w:val="both"/>
        <w:rPr>
          <w:rFonts w:ascii="Arial Narrow" w:hAnsi="Arial Narrow"/>
          <w:sz w:val="22"/>
          <w:szCs w:val="24"/>
          <w:lang w:val="es-CO" w:eastAsia="es-CO"/>
        </w:rPr>
      </w:pPr>
    </w:p>
    <w:p w:rsidR="00F83B03" w:rsidRPr="00080F37" w:rsidRDefault="00F83B03" w:rsidP="0003031D">
      <w:pPr>
        <w:spacing w:line="276" w:lineRule="auto"/>
        <w:jc w:val="both"/>
        <w:rPr>
          <w:rFonts w:ascii="Arial Narrow" w:hAnsi="Arial Narrow"/>
          <w:sz w:val="24"/>
          <w:szCs w:val="24"/>
          <w:lang w:eastAsia="es-CO"/>
        </w:rPr>
      </w:pPr>
    </w:p>
    <w:p w:rsidR="00F83B03" w:rsidRPr="00080F37" w:rsidRDefault="00F83B03" w:rsidP="0003031D">
      <w:pPr>
        <w:spacing w:line="276" w:lineRule="auto"/>
        <w:jc w:val="both"/>
        <w:rPr>
          <w:rFonts w:ascii="Arial Narrow" w:hAnsi="Arial Narrow"/>
          <w:sz w:val="24"/>
          <w:szCs w:val="24"/>
          <w:lang w:eastAsia="es-CO"/>
        </w:rPr>
      </w:pPr>
    </w:p>
    <w:p w:rsidR="00F83B03" w:rsidRPr="00080F37" w:rsidRDefault="00F83B03" w:rsidP="0003031D">
      <w:pPr>
        <w:spacing w:line="276" w:lineRule="auto"/>
        <w:jc w:val="both"/>
        <w:rPr>
          <w:rFonts w:ascii="Arial Narrow" w:hAnsi="Arial Narrow"/>
          <w:sz w:val="24"/>
          <w:szCs w:val="24"/>
          <w:lang w:eastAsia="es-CO"/>
        </w:rPr>
      </w:pPr>
    </w:p>
    <w:p w:rsidR="0003031D" w:rsidRPr="00080F37" w:rsidRDefault="0003031D" w:rsidP="0003031D">
      <w:pPr>
        <w:spacing w:line="276" w:lineRule="auto"/>
        <w:jc w:val="both"/>
        <w:rPr>
          <w:rFonts w:ascii="Arial Narrow" w:hAnsi="Arial Narrow"/>
          <w:sz w:val="24"/>
          <w:szCs w:val="24"/>
          <w:lang w:eastAsia="es-CO"/>
        </w:rPr>
      </w:pPr>
      <w:r w:rsidRPr="00080F37">
        <w:rPr>
          <w:rFonts w:ascii="Arial Narrow" w:hAnsi="Arial Narrow"/>
          <w:sz w:val="24"/>
          <w:szCs w:val="24"/>
          <w:lang w:eastAsia="es-CO"/>
        </w:rPr>
        <w:lastRenderedPageBreak/>
        <w:t>Con base en la tasa de descuento calculada se obtiene un precio limpio para cada cambio de calificación, estos precios son usados como valor presente de acuerdo con la metodología descrita anteriormente. Este proceso permite cuantificar la máxima perdida probable a la que está expuesta el portafolio activo de la Nación, en un horizonte de tiempo determinado a un nivel de confianza establecido.</w:t>
      </w:r>
    </w:p>
    <w:p w:rsidR="0003031D" w:rsidRPr="00080F37" w:rsidRDefault="0003031D" w:rsidP="0003031D">
      <w:pPr>
        <w:rPr>
          <w:rFonts w:ascii="Arial Narrow" w:hAnsi="Arial Narrow"/>
        </w:rPr>
      </w:pPr>
    </w:p>
    <w:p w:rsidR="008636B6" w:rsidRPr="00080F37" w:rsidRDefault="00F40E6F" w:rsidP="008636B6">
      <w:pPr>
        <w:pStyle w:val="Ttulo2"/>
        <w:numPr>
          <w:ilvl w:val="1"/>
          <w:numId w:val="20"/>
        </w:numPr>
        <w:rPr>
          <w:rFonts w:ascii="Arial Narrow" w:hAnsi="Arial Narrow"/>
          <w:sz w:val="24"/>
          <w:szCs w:val="24"/>
        </w:rPr>
      </w:pPr>
      <w:bookmarkStart w:id="56" w:name="_Toc531857371"/>
      <w:bookmarkStart w:id="57" w:name="_Toc531877783"/>
      <w:r w:rsidRPr="00080F37">
        <w:rPr>
          <w:rFonts w:ascii="Arial Narrow" w:hAnsi="Arial Narrow"/>
          <w:sz w:val="24"/>
          <w:szCs w:val="24"/>
        </w:rPr>
        <w:t>Cálculo de las volatilidades</w:t>
      </w:r>
      <w:bookmarkEnd w:id="56"/>
      <w:bookmarkEnd w:id="57"/>
    </w:p>
    <w:p w:rsidR="003C686A" w:rsidRPr="00080F37" w:rsidRDefault="003C686A" w:rsidP="003C686A">
      <w:pPr>
        <w:rPr>
          <w:rFonts w:ascii="Arial Narrow" w:hAnsi="Arial Narrow"/>
        </w:rPr>
      </w:pPr>
    </w:p>
    <w:p w:rsidR="00F40E6F" w:rsidRPr="00080F37" w:rsidRDefault="00F40E6F" w:rsidP="00F40E6F">
      <w:pPr>
        <w:contextualSpacing/>
        <w:jc w:val="both"/>
        <w:rPr>
          <w:rFonts w:ascii="Arial Narrow" w:hAnsi="Arial Narrow"/>
          <w:sz w:val="24"/>
          <w:szCs w:val="24"/>
          <w:lang w:eastAsia="es-CO"/>
        </w:rPr>
      </w:pPr>
      <w:r w:rsidRPr="00080F37">
        <w:rPr>
          <w:rFonts w:ascii="Arial Narrow" w:hAnsi="Arial Narrow"/>
          <w:sz w:val="24"/>
          <w:szCs w:val="24"/>
          <w:lang w:eastAsia="es-CO"/>
        </w:rPr>
        <w:t>La volatilidad es la desviación estándar o el cambio de valor de los créditos del portafolio. La volatilidad es un indicador fundamental para la cuantificación de riesgos crediticios porque representa una medida de dispersión ante el cambio en la calificación crediticia o la probabilidad de impago, en un horizonte de tiempo definido.</w:t>
      </w:r>
    </w:p>
    <w:p w:rsidR="00F40E6F" w:rsidRPr="00080F37" w:rsidRDefault="00F40E6F" w:rsidP="00F40E6F">
      <w:pPr>
        <w:contextualSpacing/>
        <w:jc w:val="both"/>
        <w:rPr>
          <w:rFonts w:ascii="Arial Narrow" w:hAnsi="Arial Narrow"/>
          <w:sz w:val="24"/>
          <w:szCs w:val="24"/>
          <w:lang w:eastAsia="es-CO"/>
        </w:rPr>
      </w:pPr>
    </w:p>
    <w:p w:rsidR="00F40E6F" w:rsidRPr="00080F37" w:rsidRDefault="00F40E6F" w:rsidP="00F40E6F">
      <w:pPr>
        <w:contextualSpacing/>
        <w:jc w:val="both"/>
        <w:rPr>
          <w:rFonts w:ascii="Arial Narrow" w:hAnsi="Arial Narrow"/>
          <w:sz w:val="24"/>
          <w:szCs w:val="24"/>
          <w:lang w:eastAsia="es-CO"/>
        </w:rPr>
      </w:pPr>
      <w:r w:rsidRPr="00080F37">
        <w:rPr>
          <w:rFonts w:ascii="Arial Narrow" w:hAnsi="Arial Narrow"/>
          <w:sz w:val="24"/>
          <w:szCs w:val="24"/>
          <w:lang w:eastAsia="es-CO"/>
        </w:rPr>
        <w:t>Para obtener el cálculo de las volatilidades de los activos se requiere, en primer lugar, estimar los cambios en el valor presente del crédito y la probabilidad de transición.</w:t>
      </w:r>
      <w:r w:rsidR="00532F4B" w:rsidRPr="00080F37">
        <w:rPr>
          <w:rFonts w:ascii="Arial Narrow" w:hAnsi="Arial Narrow"/>
          <w:sz w:val="24"/>
          <w:szCs w:val="24"/>
          <w:lang w:eastAsia="es-CO"/>
        </w:rPr>
        <w:t xml:space="preserve"> </w:t>
      </w:r>
      <w:r w:rsidRPr="00080F37">
        <w:rPr>
          <w:rFonts w:ascii="Arial Narrow" w:hAnsi="Arial Narrow"/>
          <w:sz w:val="24"/>
          <w:szCs w:val="24"/>
          <w:lang w:eastAsia="es-CO"/>
        </w:rPr>
        <w:t xml:space="preserve">Para esto se define la varianza así: </w:t>
      </w:r>
    </w:p>
    <w:p w:rsidR="00F40E6F" w:rsidRPr="00080F37" w:rsidRDefault="00F40E6F" w:rsidP="00F40E6F">
      <w:pPr>
        <w:contextualSpacing/>
        <w:jc w:val="both"/>
        <w:rPr>
          <w:rFonts w:ascii="Arial Narrow" w:hAnsi="Arial Narrow"/>
          <w:sz w:val="4"/>
          <w:szCs w:val="24"/>
          <w:lang w:eastAsia="es-CO"/>
        </w:rPr>
      </w:pPr>
    </w:p>
    <w:p w:rsidR="00F40E6F" w:rsidRPr="00080F37" w:rsidRDefault="000427B1" w:rsidP="00F83B03">
      <w:pPr>
        <w:ind w:hanging="1"/>
        <w:contextualSpacing/>
        <w:jc w:val="both"/>
        <w:rPr>
          <w:rFonts w:ascii="Arial Narrow" w:hAnsi="Arial Narrow"/>
        </w:rPr>
      </w:pPr>
      <m:oMathPara>
        <m:oMath>
          <m:sSubSup>
            <m:sSubSupPr>
              <m:ctrlPr>
                <w:rPr>
                  <w:rFonts w:ascii="Cambria Math" w:hAnsi="Cambria Math"/>
                  <w:i/>
                  <w:sz w:val="24"/>
                  <w:szCs w:val="24"/>
                  <w:lang w:eastAsia="es-CO"/>
                </w:rPr>
              </m:ctrlPr>
            </m:sSubSupPr>
            <m:e>
              <m:r>
                <w:rPr>
                  <w:rFonts w:ascii="Cambria Math" w:hAnsi="Cambria Math"/>
                  <w:sz w:val="24"/>
                  <w:szCs w:val="24"/>
                  <w:lang w:eastAsia="es-CO"/>
                </w:rPr>
                <m:t>σ</m:t>
              </m:r>
            </m:e>
            <m:sub>
              <m:r>
                <w:rPr>
                  <w:rFonts w:ascii="Cambria Math" w:hAnsi="Cambria Math"/>
                  <w:sz w:val="24"/>
                  <w:szCs w:val="24"/>
                  <w:lang w:eastAsia="es-CO"/>
                </w:rPr>
                <m:t>x</m:t>
              </m:r>
            </m:sub>
            <m:sup>
              <m:r>
                <w:rPr>
                  <w:rFonts w:ascii="Cambria Math" w:hAnsi="Cambria Math"/>
                  <w:sz w:val="24"/>
                  <w:szCs w:val="24"/>
                  <w:lang w:eastAsia="es-CO"/>
                </w:rPr>
                <m:t>2</m:t>
              </m:r>
            </m:sup>
          </m:sSubSup>
          <m:r>
            <w:rPr>
              <w:rFonts w:ascii="Cambria Math" w:hAnsi="Cambria Math"/>
              <w:sz w:val="24"/>
              <w:szCs w:val="24"/>
              <w:lang w:eastAsia="es-CO"/>
            </w:rPr>
            <m:t>=</m:t>
          </m:r>
          <m:nary>
            <m:naryPr>
              <m:chr m:val="∑"/>
              <m:limLoc m:val="undOvr"/>
              <m:ctrlPr>
                <w:rPr>
                  <w:rFonts w:ascii="Cambria Math" w:hAnsi="Cambria Math"/>
                  <w:i/>
                  <w:sz w:val="24"/>
                  <w:szCs w:val="24"/>
                  <w:lang w:eastAsia="es-CO"/>
                </w:rPr>
              </m:ctrlPr>
            </m:naryPr>
            <m:sub>
              <m:r>
                <w:rPr>
                  <w:rFonts w:ascii="Cambria Math" w:hAnsi="Cambria Math"/>
                  <w:sz w:val="24"/>
                  <w:szCs w:val="24"/>
                  <w:lang w:eastAsia="es-CO"/>
                </w:rPr>
                <m:t>x=1</m:t>
              </m:r>
            </m:sub>
            <m:sup>
              <m:r>
                <w:rPr>
                  <w:rFonts w:ascii="Cambria Math" w:hAnsi="Cambria Math"/>
                  <w:sz w:val="24"/>
                  <w:szCs w:val="24"/>
                  <w:lang w:eastAsia="es-CO"/>
                </w:rPr>
                <m:t>n</m:t>
              </m:r>
            </m:sup>
            <m:e>
              <m:sSub>
                <m:sSubPr>
                  <m:ctrlPr>
                    <w:rPr>
                      <w:rFonts w:ascii="Cambria Math" w:hAnsi="Cambria Math"/>
                      <w:i/>
                      <w:sz w:val="24"/>
                      <w:szCs w:val="24"/>
                      <w:lang w:eastAsia="es-CO"/>
                    </w:rPr>
                  </m:ctrlPr>
                </m:sSubPr>
                <m:e>
                  <m:r>
                    <w:rPr>
                      <w:rFonts w:ascii="Cambria Math" w:hAnsi="Cambria Math"/>
                      <w:sz w:val="24"/>
                      <w:szCs w:val="24"/>
                      <w:lang w:eastAsia="es-CO"/>
                    </w:rPr>
                    <m:t>P</m:t>
                  </m:r>
                </m:e>
                <m:sub>
                  <m:r>
                    <w:rPr>
                      <w:rFonts w:ascii="Cambria Math" w:hAnsi="Cambria Math"/>
                      <w:sz w:val="24"/>
                      <w:szCs w:val="24"/>
                      <w:lang w:eastAsia="es-CO"/>
                    </w:rPr>
                    <m:t>x</m:t>
                  </m:r>
                </m:sub>
              </m:sSub>
            </m:e>
          </m:nary>
          <m:r>
            <w:rPr>
              <w:rFonts w:ascii="Cambria Math" w:hAnsi="Cambria Math"/>
              <w:sz w:val="24"/>
              <w:szCs w:val="24"/>
              <w:lang w:eastAsia="es-CO"/>
            </w:rPr>
            <m:t>*</m:t>
          </m:r>
          <m:sSup>
            <m:sSupPr>
              <m:ctrlPr>
                <w:rPr>
                  <w:rFonts w:ascii="Cambria Math" w:hAnsi="Cambria Math"/>
                  <w:i/>
                  <w:sz w:val="24"/>
                  <w:szCs w:val="24"/>
                  <w:lang w:eastAsia="es-CO"/>
                </w:rPr>
              </m:ctrlPr>
            </m:sSupPr>
            <m:e>
              <m:r>
                <w:rPr>
                  <w:rFonts w:ascii="Cambria Math" w:hAnsi="Cambria Math"/>
                  <w:sz w:val="24"/>
                  <w:szCs w:val="24"/>
                  <w:lang w:eastAsia="es-CO"/>
                </w:rPr>
                <m:t>(∆VP-μ)</m:t>
              </m:r>
            </m:e>
            <m:sup>
              <m:r>
                <w:rPr>
                  <w:rFonts w:ascii="Cambria Math" w:hAnsi="Cambria Math"/>
                  <w:sz w:val="24"/>
                  <w:szCs w:val="24"/>
                  <w:lang w:eastAsia="es-CO"/>
                </w:rPr>
                <m:t>2</m:t>
              </m:r>
            </m:sup>
          </m:sSup>
        </m:oMath>
      </m:oMathPara>
    </w:p>
    <w:p w:rsidR="00F40E6F" w:rsidRPr="00080F37" w:rsidRDefault="00F40E6F" w:rsidP="00F40E6F">
      <w:pPr>
        <w:jc w:val="both"/>
        <w:rPr>
          <w:rFonts w:ascii="Arial Narrow" w:hAnsi="Arial Narrow"/>
          <w:sz w:val="24"/>
          <w:szCs w:val="24"/>
          <w:lang w:eastAsia="es-CO"/>
        </w:rPr>
      </w:pPr>
    </w:p>
    <w:p w:rsidR="00F40E6F" w:rsidRPr="00080F37" w:rsidRDefault="00F40E6F" w:rsidP="00F40E6F">
      <w:pPr>
        <w:jc w:val="both"/>
        <w:rPr>
          <w:rFonts w:ascii="Arial Narrow" w:hAnsi="Arial Narrow"/>
          <w:sz w:val="24"/>
          <w:szCs w:val="24"/>
          <w:lang w:eastAsia="es-CO"/>
        </w:rPr>
      </w:pPr>
      <w:r w:rsidRPr="00080F37">
        <w:rPr>
          <w:rFonts w:ascii="Arial Narrow" w:hAnsi="Arial Narrow"/>
          <w:sz w:val="24"/>
          <w:szCs w:val="24"/>
          <w:lang w:eastAsia="es-CO"/>
        </w:rPr>
        <w:t>Posteriormente, se define la volatilidad como la raíz cuadrada de la varianza:</w:t>
      </w:r>
    </w:p>
    <w:p w:rsidR="00F40E6F" w:rsidRPr="00080F37" w:rsidRDefault="00F40E6F" w:rsidP="00F40E6F">
      <w:pPr>
        <w:jc w:val="both"/>
        <w:rPr>
          <w:rFonts w:ascii="Arial Narrow" w:hAnsi="Arial Narrow"/>
          <w:sz w:val="24"/>
          <w:szCs w:val="24"/>
          <w:lang w:eastAsia="es-CO"/>
        </w:rPr>
      </w:pPr>
    </w:p>
    <w:p w:rsidR="00532F4B" w:rsidRPr="00080F37" w:rsidRDefault="000427B1" w:rsidP="00F83B03">
      <w:pPr>
        <w:spacing w:line="259" w:lineRule="auto"/>
        <w:contextualSpacing/>
        <w:jc w:val="both"/>
        <w:rPr>
          <w:rFonts w:ascii="Arial Narrow" w:eastAsia="Calibri" w:hAnsi="Arial Narrow"/>
          <w:sz w:val="22"/>
          <w:szCs w:val="22"/>
          <w:lang w:val="es-CO" w:eastAsia="es-CO"/>
        </w:rPr>
      </w:pPr>
      <m:oMathPara>
        <m:oMath>
          <m:sSub>
            <m:sSubPr>
              <m:ctrlPr>
                <w:rPr>
                  <w:rFonts w:ascii="Cambria Math" w:eastAsia="Calibri" w:hAnsi="Cambria Math"/>
                  <w:i/>
                  <w:sz w:val="22"/>
                  <w:szCs w:val="22"/>
                  <w:lang w:val="es-CO" w:eastAsia="es-CO"/>
                </w:rPr>
              </m:ctrlPr>
            </m:sSubPr>
            <m:e>
              <m:r>
                <w:rPr>
                  <w:rFonts w:ascii="Cambria Math" w:eastAsia="Calibri" w:hAnsi="Cambria Math"/>
                  <w:sz w:val="22"/>
                  <w:szCs w:val="22"/>
                  <w:lang w:val="es-CO" w:eastAsia="es-CO"/>
                </w:rPr>
                <m:t>σ</m:t>
              </m:r>
            </m:e>
            <m:sub>
              <m:r>
                <w:rPr>
                  <w:rFonts w:ascii="Cambria Math" w:eastAsia="Calibri" w:hAnsi="Cambria Math"/>
                  <w:sz w:val="22"/>
                  <w:szCs w:val="22"/>
                  <w:lang w:val="es-CO" w:eastAsia="es-CO"/>
                </w:rPr>
                <m:t>x</m:t>
              </m:r>
            </m:sub>
          </m:sSub>
          <m:r>
            <w:rPr>
              <w:rFonts w:ascii="Cambria Math" w:eastAsia="Calibri" w:hAnsi="Cambria Math"/>
              <w:sz w:val="22"/>
              <w:szCs w:val="22"/>
              <w:lang w:val="es-CO" w:eastAsia="es-CO"/>
            </w:rPr>
            <m:t>=</m:t>
          </m:r>
          <m:rad>
            <m:radPr>
              <m:degHide m:val="1"/>
              <m:ctrlPr>
                <w:rPr>
                  <w:rFonts w:ascii="Cambria Math" w:eastAsia="Calibri" w:hAnsi="Cambria Math"/>
                  <w:i/>
                  <w:sz w:val="22"/>
                  <w:szCs w:val="22"/>
                  <w:lang w:val="es-CO" w:eastAsia="es-CO"/>
                </w:rPr>
              </m:ctrlPr>
            </m:radPr>
            <m:deg/>
            <m:e>
              <m:sSubSup>
                <m:sSubSupPr>
                  <m:ctrlPr>
                    <w:rPr>
                      <w:rFonts w:ascii="Cambria Math" w:eastAsia="Calibri" w:hAnsi="Cambria Math"/>
                      <w:i/>
                      <w:sz w:val="22"/>
                      <w:szCs w:val="22"/>
                      <w:lang w:val="es-CO" w:eastAsia="es-CO"/>
                    </w:rPr>
                  </m:ctrlPr>
                </m:sSubSupPr>
                <m:e>
                  <m:r>
                    <w:rPr>
                      <w:rFonts w:ascii="Cambria Math" w:eastAsia="Calibri" w:hAnsi="Cambria Math"/>
                      <w:sz w:val="22"/>
                      <w:szCs w:val="22"/>
                      <w:lang w:val="es-CO" w:eastAsia="es-CO"/>
                    </w:rPr>
                    <m:t>σ</m:t>
                  </m:r>
                </m:e>
                <m:sub>
                  <m:r>
                    <w:rPr>
                      <w:rFonts w:ascii="Cambria Math" w:eastAsia="Calibri" w:hAnsi="Cambria Math"/>
                      <w:sz w:val="22"/>
                      <w:szCs w:val="22"/>
                      <w:lang w:val="es-CO" w:eastAsia="es-CO"/>
                    </w:rPr>
                    <m:t>x</m:t>
                  </m:r>
                </m:sub>
                <m:sup>
                  <m:r>
                    <w:rPr>
                      <w:rFonts w:ascii="Cambria Math" w:eastAsia="Calibri" w:hAnsi="Cambria Math"/>
                      <w:sz w:val="22"/>
                      <w:szCs w:val="22"/>
                      <w:lang w:val="es-CO" w:eastAsia="es-CO"/>
                    </w:rPr>
                    <m:t>2</m:t>
                  </m:r>
                </m:sup>
              </m:sSubSup>
            </m:e>
          </m:rad>
        </m:oMath>
      </m:oMathPara>
    </w:p>
    <w:p w:rsidR="008636B6" w:rsidRPr="00080F37" w:rsidRDefault="00F40E6F" w:rsidP="008636B6">
      <w:pPr>
        <w:pStyle w:val="Ttulo2"/>
        <w:numPr>
          <w:ilvl w:val="1"/>
          <w:numId w:val="20"/>
        </w:numPr>
        <w:rPr>
          <w:rFonts w:ascii="Arial Narrow" w:hAnsi="Arial Narrow"/>
          <w:sz w:val="24"/>
          <w:szCs w:val="24"/>
        </w:rPr>
      </w:pPr>
      <w:bookmarkStart w:id="58" w:name="_Toc531857372"/>
      <w:bookmarkStart w:id="59" w:name="_Toc531877784"/>
      <w:r w:rsidRPr="00080F37">
        <w:rPr>
          <w:rFonts w:ascii="Arial Narrow" w:hAnsi="Arial Narrow"/>
          <w:sz w:val="24"/>
          <w:szCs w:val="24"/>
        </w:rPr>
        <w:t xml:space="preserve">Aplicación de </w:t>
      </w:r>
      <w:r w:rsidR="00B602B9" w:rsidRPr="00080F37">
        <w:rPr>
          <w:rFonts w:ascii="Arial Narrow" w:hAnsi="Arial Narrow"/>
          <w:sz w:val="24"/>
          <w:szCs w:val="24"/>
        </w:rPr>
        <w:t>cálculo</w:t>
      </w:r>
      <w:bookmarkEnd w:id="58"/>
      <w:bookmarkEnd w:id="59"/>
    </w:p>
    <w:p w:rsidR="00F40E6F" w:rsidRPr="00080F37" w:rsidRDefault="00F40E6F" w:rsidP="00F40E6F">
      <w:pPr>
        <w:rPr>
          <w:rFonts w:ascii="Arial Narrow" w:hAnsi="Arial Narrow"/>
        </w:rPr>
      </w:pPr>
    </w:p>
    <w:p w:rsidR="00F40E6F" w:rsidRPr="00080F37" w:rsidRDefault="00F40E6F" w:rsidP="00F40E6F">
      <w:pPr>
        <w:autoSpaceDE w:val="0"/>
        <w:autoSpaceDN w:val="0"/>
        <w:adjustRightInd w:val="0"/>
        <w:jc w:val="both"/>
        <w:rPr>
          <w:rFonts w:ascii="Arial Narrow" w:hAnsi="Arial Narrow"/>
          <w:sz w:val="24"/>
          <w:szCs w:val="24"/>
          <w:lang w:eastAsia="es-CO"/>
        </w:rPr>
      </w:pPr>
      <w:r w:rsidRPr="00080F37">
        <w:rPr>
          <w:rFonts w:ascii="Arial Narrow" w:hAnsi="Arial Narrow"/>
          <w:sz w:val="24"/>
          <w:szCs w:val="24"/>
          <w:lang w:eastAsia="es-CO"/>
        </w:rPr>
        <w:t xml:space="preserve">Los resultados de la medición del </w:t>
      </w:r>
      <w:r w:rsidRPr="00080F37">
        <w:rPr>
          <w:rFonts w:ascii="Arial Narrow" w:hAnsi="Arial Narrow"/>
          <w:i/>
          <w:sz w:val="24"/>
          <w:szCs w:val="24"/>
          <w:lang w:eastAsia="es-CO"/>
        </w:rPr>
        <w:t xml:space="preserve">Credit VaR </w:t>
      </w:r>
      <w:r w:rsidRPr="00080F37">
        <w:rPr>
          <w:rFonts w:ascii="Arial Narrow" w:hAnsi="Arial Narrow"/>
          <w:sz w:val="24"/>
          <w:szCs w:val="24"/>
          <w:lang w:eastAsia="es-CO"/>
        </w:rPr>
        <w:t>se interpretan como la máxima pérdida esperada en el momento de realizar el análisis con un nivel de confianza del 99%.</w:t>
      </w:r>
    </w:p>
    <w:p w:rsidR="00F40E6F" w:rsidRPr="00080F37" w:rsidRDefault="00F40E6F" w:rsidP="00F40E6F">
      <w:pPr>
        <w:autoSpaceDE w:val="0"/>
        <w:autoSpaceDN w:val="0"/>
        <w:adjustRightInd w:val="0"/>
        <w:jc w:val="both"/>
        <w:rPr>
          <w:rFonts w:ascii="Arial Narrow" w:hAnsi="Arial Narrow"/>
          <w:sz w:val="24"/>
          <w:szCs w:val="24"/>
          <w:lang w:eastAsia="es-CO"/>
        </w:rPr>
      </w:pPr>
    </w:p>
    <w:p w:rsidR="00F40E6F" w:rsidRPr="00080F37" w:rsidRDefault="00F40E6F" w:rsidP="00F40E6F">
      <w:pPr>
        <w:autoSpaceDE w:val="0"/>
        <w:autoSpaceDN w:val="0"/>
        <w:adjustRightInd w:val="0"/>
        <w:jc w:val="both"/>
        <w:rPr>
          <w:rFonts w:ascii="Arial Narrow" w:hAnsi="Arial Narrow"/>
          <w:sz w:val="24"/>
          <w:szCs w:val="24"/>
          <w:lang w:eastAsia="es-CO"/>
        </w:rPr>
      </w:pPr>
      <w:r w:rsidRPr="00080F37">
        <w:rPr>
          <w:rFonts w:ascii="Arial Narrow" w:hAnsi="Arial Narrow"/>
          <w:sz w:val="24"/>
          <w:szCs w:val="24"/>
          <w:lang w:eastAsia="es-CO"/>
        </w:rPr>
        <w:t xml:space="preserve">Para la simulación de los flujos el modelo utiliza como insumo los valores proyectados de las hojas de vida de cada uno de los créditos, tanto para las operaciones denominadas en COP como en otra moneda, y a partir de esta información se procede a implementar el modelo </w:t>
      </w:r>
      <w:r w:rsidRPr="00080F37">
        <w:rPr>
          <w:rFonts w:ascii="Arial Narrow" w:hAnsi="Arial Narrow"/>
          <w:i/>
          <w:sz w:val="24"/>
          <w:szCs w:val="24"/>
          <w:lang w:eastAsia="es-CO"/>
        </w:rPr>
        <w:t>Credit VaR</w:t>
      </w:r>
      <w:r w:rsidRPr="00080F37">
        <w:rPr>
          <w:rFonts w:ascii="Arial Narrow" w:hAnsi="Arial Narrow"/>
          <w:sz w:val="24"/>
          <w:szCs w:val="24"/>
          <w:lang w:eastAsia="es-CO"/>
        </w:rPr>
        <w:t xml:space="preserve"> para cada crédito.</w:t>
      </w:r>
    </w:p>
    <w:p w:rsidR="00F40E6F" w:rsidRPr="00080F37" w:rsidRDefault="00F40E6F" w:rsidP="00F40E6F">
      <w:pPr>
        <w:autoSpaceDE w:val="0"/>
        <w:autoSpaceDN w:val="0"/>
        <w:adjustRightInd w:val="0"/>
        <w:jc w:val="both"/>
        <w:rPr>
          <w:rFonts w:ascii="Arial Narrow" w:hAnsi="Arial Narrow"/>
          <w:sz w:val="24"/>
          <w:szCs w:val="24"/>
          <w:vertAlign w:val="superscript"/>
          <w:lang w:eastAsia="es-CO"/>
        </w:rPr>
      </w:pPr>
    </w:p>
    <w:p w:rsidR="00F83B03" w:rsidRPr="00080F37" w:rsidRDefault="00F40E6F" w:rsidP="00353F1B">
      <w:pPr>
        <w:autoSpaceDE w:val="0"/>
        <w:autoSpaceDN w:val="0"/>
        <w:adjustRightInd w:val="0"/>
        <w:jc w:val="both"/>
        <w:rPr>
          <w:rFonts w:ascii="Arial Narrow" w:hAnsi="Arial Narrow"/>
          <w:sz w:val="24"/>
          <w:szCs w:val="24"/>
          <w:lang w:eastAsia="es-CO"/>
        </w:rPr>
      </w:pPr>
      <w:r w:rsidRPr="00080F37">
        <w:rPr>
          <w:rFonts w:ascii="Arial Narrow" w:hAnsi="Arial Narrow"/>
          <w:sz w:val="24"/>
          <w:szCs w:val="24"/>
          <w:lang w:eastAsia="es-CO"/>
        </w:rPr>
        <w:t>Finalmente, con la simulación de los flujos se identifica el Valor en Riesgo del portafolio (</w:t>
      </w:r>
      <w:r w:rsidRPr="00080F37">
        <w:rPr>
          <w:rFonts w:ascii="Arial Narrow" w:hAnsi="Arial Narrow"/>
          <w:i/>
          <w:sz w:val="24"/>
          <w:szCs w:val="24"/>
          <w:lang w:eastAsia="es-CO"/>
        </w:rPr>
        <w:t>VaR</w:t>
      </w:r>
      <w:r w:rsidRPr="00080F37">
        <w:rPr>
          <w:rFonts w:ascii="Arial Narrow" w:hAnsi="Arial Narrow"/>
          <w:sz w:val="24"/>
          <w:szCs w:val="24"/>
          <w:lang w:eastAsia="es-CO"/>
        </w:rPr>
        <w:t xml:space="preserve"> diversificado que tiene en cuenta el peso de cada inversión para su medición) y se hace el cálculo en conjunto.</w:t>
      </w:r>
      <w:bookmarkEnd w:id="25"/>
      <w:bookmarkEnd w:id="26"/>
      <w:bookmarkEnd w:id="27"/>
      <w:bookmarkEnd w:id="28"/>
      <w:bookmarkEnd w:id="29"/>
      <w:bookmarkEnd w:id="30"/>
    </w:p>
    <w:p w:rsidR="00F83B03" w:rsidRPr="00080F37" w:rsidRDefault="00F83B03">
      <w:pPr>
        <w:rPr>
          <w:rFonts w:ascii="Arial Narrow" w:hAnsi="Arial Narrow"/>
          <w:sz w:val="24"/>
          <w:szCs w:val="24"/>
          <w:lang w:eastAsia="es-CO"/>
        </w:rPr>
      </w:pPr>
      <w:r w:rsidRPr="00080F37">
        <w:rPr>
          <w:rFonts w:ascii="Arial Narrow" w:hAnsi="Arial Narrow"/>
          <w:sz w:val="24"/>
          <w:szCs w:val="24"/>
          <w:lang w:eastAsia="es-CO"/>
        </w:rPr>
        <w:br w:type="page"/>
      </w:r>
    </w:p>
    <w:p w:rsidR="004E7BF0" w:rsidRPr="00080F37" w:rsidRDefault="00AD13F6" w:rsidP="00080F37">
      <w:pPr>
        <w:pStyle w:val="Ttulo1"/>
        <w:numPr>
          <w:ilvl w:val="0"/>
          <w:numId w:val="20"/>
        </w:numPr>
        <w:jc w:val="left"/>
        <w:rPr>
          <w:rFonts w:ascii="Arial Narrow" w:hAnsi="Arial Narrow"/>
          <w:sz w:val="24"/>
          <w:szCs w:val="24"/>
        </w:rPr>
      </w:pPr>
      <w:bookmarkStart w:id="60" w:name="_Toc531877785"/>
      <w:r w:rsidRPr="00080F37">
        <w:rPr>
          <w:rFonts w:ascii="Arial Narrow" w:hAnsi="Arial Narrow"/>
          <w:sz w:val="24"/>
          <w:szCs w:val="24"/>
        </w:rPr>
        <w:lastRenderedPageBreak/>
        <w:t>BIBLIOGRAFÍA</w:t>
      </w:r>
      <w:bookmarkEnd w:id="60"/>
    </w:p>
    <w:p w:rsidR="00AD13F6" w:rsidRPr="00080F37" w:rsidRDefault="00AD13F6" w:rsidP="00AD13F6">
      <w:pPr>
        <w:ind w:left="360"/>
        <w:rPr>
          <w:rFonts w:ascii="Arial Narrow" w:hAnsi="Arial Narrow" w:cs="Arial"/>
          <w:b/>
          <w:sz w:val="24"/>
          <w:szCs w:val="24"/>
        </w:rPr>
      </w:pPr>
    </w:p>
    <w:p w:rsidR="00AD13F6" w:rsidRPr="00080F37" w:rsidRDefault="00AD13F6" w:rsidP="00AD13F6">
      <w:pPr>
        <w:jc w:val="both"/>
        <w:rPr>
          <w:rFonts w:ascii="Arial Narrow" w:hAnsi="Arial Narrow"/>
          <w:sz w:val="24"/>
          <w:szCs w:val="24"/>
          <w:lang w:val="en-US" w:eastAsia="es-CO"/>
        </w:rPr>
      </w:pPr>
      <w:r w:rsidRPr="00080F37">
        <w:rPr>
          <w:rFonts w:ascii="Arial Narrow" w:hAnsi="Arial Narrow"/>
          <w:sz w:val="24"/>
          <w:szCs w:val="24"/>
          <w:lang w:val="en-US" w:eastAsia="es-CO"/>
        </w:rPr>
        <w:t xml:space="preserve">Jorion, P, (2001), </w:t>
      </w:r>
      <w:r w:rsidRPr="00080F37">
        <w:rPr>
          <w:rFonts w:ascii="Arial Narrow" w:hAnsi="Arial Narrow"/>
          <w:i/>
          <w:sz w:val="24"/>
          <w:szCs w:val="24"/>
          <w:lang w:val="en-US" w:eastAsia="es-CO"/>
        </w:rPr>
        <w:t>“Value at Risk”</w:t>
      </w:r>
      <w:r w:rsidRPr="00080F37">
        <w:rPr>
          <w:rFonts w:ascii="Arial Narrow" w:hAnsi="Arial Narrow"/>
          <w:sz w:val="24"/>
          <w:szCs w:val="24"/>
          <w:lang w:val="en-US" w:eastAsia="es-CO"/>
        </w:rPr>
        <w:t>, Estados Unidos New York, McGraw-Hill.</w:t>
      </w:r>
    </w:p>
    <w:p w:rsidR="00AD13F6" w:rsidRPr="00080F37" w:rsidRDefault="00AD13F6" w:rsidP="00AD13F6">
      <w:pPr>
        <w:jc w:val="both"/>
        <w:rPr>
          <w:rFonts w:ascii="Arial Narrow" w:hAnsi="Arial Narrow"/>
          <w:sz w:val="24"/>
          <w:szCs w:val="24"/>
          <w:lang w:val="en-US" w:eastAsia="es-CO"/>
        </w:rPr>
      </w:pPr>
    </w:p>
    <w:p w:rsidR="00AD13F6" w:rsidRPr="00080F37" w:rsidRDefault="00AD13F6" w:rsidP="00AD13F6">
      <w:pPr>
        <w:jc w:val="both"/>
        <w:rPr>
          <w:rFonts w:ascii="Arial Narrow" w:hAnsi="Arial Narrow"/>
          <w:sz w:val="24"/>
          <w:szCs w:val="24"/>
          <w:lang w:eastAsia="es-CO"/>
        </w:rPr>
      </w:pPr>
      <w:r w:rsidRPr="00080F37">
        <w:rPr>
          <w:rFonts w:ascii="Arial Narrow" w:hAnsi="Arial Narrow"/>
          <w:sz w:val="24"/>
          <w:szCs w:val="24"/>
          <w:lang w:eastAsia="es-CO"/>
        </w:rPr>
        <w:t xml:space="preserve">Elizondo et al. (2003), </w:t>
      </w:r>
      <w:r w:rsidRPr="00080F37">
        <w:rPr>
          <w:rFonts w:ascii="Arial Narrow" w:hAnsi="Arial Narrow"/>
          <w:i/>
          <w:sz w:val="24"/>
          <w:szCs w:val="24"/>
          <w:lang w:eastAsia="es-CO"/>
        </w:rPr>
        <w:t xml:space="preserve">“Medición Integral del Riesgo de Crédito”, </w:t>
      </w:r>
      <w:r w:rsidRPr="00080F37">
        <w:rPr>
          <w:rFonts w:ascii="Arial Narrow" w:hAnsi="Arial Narrow"/>
          <w:sz w:val="24"/>
          <w:szCs w:val="24"/>
          <w:lang w:eastAsia="es-CO"/>
        </w:rPr>
        <w:t>México, México D.F, Limusa Noriega Editores.</w:t>
      </w:r>
    </w:p>
    <w:p w:rsidR="00AD13F6" w:rsidRPr="00080F37" w:rsidRDefault="00AD13F6" w:rsidP="00AD13F6">
      <w:pPr>
        <w:autoSpaceDE w:val="0"/>
        <w:autoSpaceDN w:val="0"/>
        <w:adjustRightInd w:val="0"/>
        <w:jc w:val="both"/>
        <w:rPr>
          <w:rFonts w:ascii="Arial Narrow" w:hAnsi="Arial Narrow"/>
          <w:sz w:val="24"/>
          <w:szCs w:val="24"/>
          <w:lang w:eastAsia="es-CO"/>
        </w:rPr>
      </w:pPr>
    </w:p>
    <w:p w:rsidR="00AD13F6" w:rsidRPr="00080F37" w:rsidRDefault="00AD13F6" w:rsidP="00AD13F6">
      <w:pPr>
        <w:autoSpaceDE w:val="0"/>
        <w:autoSpaceDN w:val="0"/>
        <w:adjustRightInd w:val="0"/>
        <w:jc w:val="both"/>
        <w:rPr>
          <w:rFonts w:ascii="Arial Narrow" w:hAnsi="Arial Narrow"/>
          <w:sz w:val="24"/>
          <w:szCs w:val="24"/>
          <w:lang w:eastAsia="es-CO"/>
        </w:rPr>
      </w:pPr>
      <w:r w:rsidRPr="00080F37">
        <w:rPr>
          <w:rFonts w:ascii="Arial Narrow" w:hAnsi="Arial Narrow"/>
          <w:sz w:val="24"/>
          <w:szCs w:val="24"/>
          <w:lang w:eastAsia="es-CO"/>
        </w:rPr>
        <w:t xml:space="preserve">De Lara, A, (2011), </w:t>
      </w:r>
      <w:r w:rsidRPr="00080F37">
        <w:rPr>
          <w:rFonts w:ascii="Arial Narrow" w:hAnsi="Arial Narrow"/>
          <w:i/>
          <w:sz w:val="24"/>
          <w:szCs w:val="24"/>
          <w:lang w:eastAsia="es-CO"/>
        </w:rPr>
        <w:t xml:space="preserve">“Medición y control de riesgos financieros”, </w:t>
      </w:r>
      <w:r w:rsidRPr="00080F37">
        <w:rPr>
          <w:rFonts w:ascii="Arial Narrow" w:hAnsi="Arial Narrow"/>
          <w:sz w:val="24"/>
          <w:szCs w:val="24"/>
          <w:lang w:eastAsia="es-CO"/>
        </w:rPr>
        <w:t>México, México D.F, Limusa Noriega Editores.</w:t>
      </w:r>
    </w:p>
    <w:p w:rsidR="00AD13F6" w:rsidRPr="00080F37" w:rsidRDefault="00AD13F6" w:rsidP="00AD13F6">
      <w:pPr>
        <w:autoSpaceDE w:val="0"/>
        <w:autoSpaceDN w:val="0"/>
        <w:adjustRightInd w:val="0"/>
        <w:jc w:val="both"/>
        <w:rPr>
          <w:rFonts w:ascii="Arial Narrow" w:hAnsi="Arial Narrow"/>
          <w:sz w:val="24"/>
          <w:szCs w:val="24"/>
          <w:lang w:eastAsia="es-CO"/>
        </w:rPr>
      </w:pPr>
    </w:p>
    <w:p w:rsidR="00AD13F6" w:rsidRPr="00080F37" w:rsidRDefault="00AD13F6" w:rsidP="00AD13F6">
      <w:pPr>
        <w:autoSpaceDE w:val="0"/>
        <w:autoSpaceDN w:val="0"/>
        <w:adjustRightInd w:val="0"/>
        <w:rPr>
          <w:rStyle w:val="Hipervnculo"/>
          <w:rFonts w:ascii="Arial Narrow" w:hAnsi="Arial Narrow"/>
          <w:sz w:val="24"/>
          <w:szCs w:val="24"/>
          <w:lang w:eastAsia="es-CO"/>
        </w:rPr>
      </w:pPr>
      <w:r w:rsidRPr="00080F37">
        <w:rPr>
          <w:rFonts w:ascii="Arial Narrow" w:hAnsi="Arial Narrow"/>
          <w:sz w:val="24"/>
          <w:szCs w:val="24"/>
          <w:lang w:eastAsia="es-CO"/>
        </w:rPr>
        <w:t xml:space="preserve">S&amp;P Global Ratings. (15 de Abril de 2018). </w:t>
      </w:r>
      <w:r w:rsidRPr="00080F37">
        <w:rPr>
          <w:rFonts w:ascii="Arial Narrow" w:hAnsi="Arial Narrow"/>
          <w:i/>
          <w:sz w:val="24"/>
          <w:szCs w:val="24"/>
          <w:lang w:val="en-US" w:eastAsia="es-CO"/>
        </w:rPr>
        <w:t xml:space="preserve">“2017 Annual Global Corporate Default Study And Rating Transitions”. </w:t>
      </w:r>
      <w:r w:rsidRPr="00080F37">
        <w:rPr>
          <w:rFonts w:ascii="Arial Narrow" w:hAnsi="Arial Narrow"/>
          <w:sz w:val="24"/>
          <w:szCs w:val="24"/>
          <w:lang w:eastAsia="es-CO"/>
        </w:rPr>
        <w:t xml:space="preserve">Recuperado el 14 de Noviembre de 2018, de: </w:t>
      </w:r>
      <w:hyperlink r:id="rId12" w:history="1">
        <w:r w:rsidRPr="00080F37">
          <w:rPr>
            <w:rStyle w:val="Hipervnculo"/>
            <w:rFonts w:ascii="Arial Narrow" w:hAnsi="Arial Narrow"/>
            <w:sz w:val="24"/>
            <w:szCs w:val="24"/>
            <w:lang w:eastAsia="es-CO"/>
          </w:rPr>
          <w:t>https://www.spratings.com/documents/20184/774196/2017+Annual+Global+Corporate+Default+Study/a4cffa07-e7ca-4054-9e5d-b52a627d8639</w:t>
        </w:r>
      </w:hyperlink>
    </w:p>
    <w:p w:rsidR="00AD13F6" w:rsidRPr="00080F37" w:rsidRDefault="00AD13F6" w:rsidP="00AD13F6">
      <w:pPr>
        <w:autoSpaceDE w:val="0"/>
        <w:autoSpaceDN w:val="0"/>
        <w:adjustRightInd w:val="0"/>
        <w:rPr>
          <w:rStyle w:val="Hipervnculo"/>
          <w:rFonts w:ascii="Arial Narrow" w:hAnsi="Arial Narrow"/>
          <w:sz w:val="24"/>
          <w:szCs w:val="24"/>
          <w:lang w:eastAsia="es-CO"/>
        </w:rPr>
      </w:pPr>
    </w:p>
    <w:p w:rsidR="00AD13F6" w:rsidRPr="00080F37" w:rsidRDefault="00AD13F6" w:rsidP="00AD13F6">
      <w:pPr>
        <w:autoSpaceDE w:val="0"/>
        <w:autoSpaceDN w:val="0"/>
        <w:adjustRightInd w:val="0"/>
        <w:rPr>
          <w:rFonts w:ascii="Arial Narrow" w:hAnsi="Arial Narrow"/>
          <w:sz w:val="24"/>
          <w:szCs w:val="24"/>
          <w:lang w:val="en-US" w:eastAsia="es-CO"/>
        </w:rPr>
      </w:pPr>
      <w:r w:rsidRPr="00080F37">
        <w:rPr>
          <w:rFonts w:ascii="Arial Narrow" w:hAnsi="Arial Narrow"/>
          <w:sz w:val="24"/>
          <w:szCs w:val="24"/>
          <w:lang w:val="en-US" w:eastAsia="es-CO"/>
        </w:rPr>
        <w:t xml:space="preserve">R Core Team (2017). R: A language and environment for statistical computing. R Foundation for Statistical Computing, Vienna, Austria. URL </w:t>
      </w:r>
      <w:hyperlink r:id="rId13" w:history="1">
        <w:r w:rsidRPr="00080F37">
          <w:rPr>
            <w:rStyle w:val="Hipervnculo"/>
            <w:rFonts w:ascii="Arial Narrow" w:hAnsi="Arial Narrow"/>
            <w:sz w:val="24"/>
            <w:szCs w:val="24"/>
            <w:lang w:val="en-US" w:eastAsia="es-CO"/>
          </w:rPr>
          <w:t>https://www.R-project.org/</w:t>
        </w:r>
      </w:hyperlink>
      <w:r w:rsidRPr="00080F37">
        <w:rPr>
          <w:rFonts w:ascii="Arial Narrow" w:hAnsi="Arial Narrow"/>
          <w:sz w:val="24"/>
          <w:szCs w:val="24"/>
          <w:lang w:val="en-US" w:eastAsia="es-CO"/>
        </w:rPr>
        <w:t>.</w:t>
      </w:r>
    </w:p>
    <w:p w:rsidR="00AD13F6" w:rsidRPr="00080F37" w:rsidRDefault="00AD13F6" w:rsidP="00AD13F6">
      <w:pPr>
        <w:autoSpaceDE w:val="0"/>
        <w:autoSpaceDN w:val="0"/>
        <w:adjustRightInd w:val="0"/>
        <w:rPr>
          <w:rFonts w:ascii="Arial Narrow" w:hAnsi="Arial Narrow"/>
          <w:sz w:val="24"/>
          <w:szCs w:val="24"/>
          <w:lang w:val="en-US" w:eastAsia="es-CO"/>
        </w:rPr>
      </w:pPr>
    </w:p>
    <w:p w:rsidR="00AD13F6" w:rsidRPr="00080F37" w:rsidRDefault="00AD13F6" w:rsidP="00080F37">
      <w:pPr>
        <w:pStyle w:val="Ttulo1"/>
        <w:numPr>
          <w:ilvl w:val="0"/>
          <w:numId w:val="20"/>
        </w:numPr>
        <w:jc w:val="left"/>
        <w:rPr>
          <w:rFonts w:ascii="Arial Narrow" w:hAnsi="Arial Narrow"/>
          <w:sz w:val="24"/>
          <w:szCs w:val="24"/>
        </w:rPr>
      </w:pPr>
      <w:bookmarkStart w:id="61" w:name="_Toc531877786"/>
      <w:r w:rsidRPr="00080F37">
        <w:rPr>
          <w:rFonts w:ascii="Arial Narrow" w:hAnsi="Arial Narrow"/>
          <w:sz w:val="24"/>
          <w:szCs w:val="24"/>
        </w:rPr>
        <w:t>ANEXOS</w:t>
      </w:r>
      <w:bookmarkEnd w:id="61"/>
    </w:p>
    <w:p w:rsidR="00AD13F6" w:rsidRPr="00080F37" w:rsidRDefault="00AD13F6" w:rsidP="00AD13F6">
      <w:pPr>
        <w:ind w:left="360"/>
        <w:rPr>
          <w:rFonts w:ascii="Arial Narrow" w:hAnsi="Arial Narrow" w:cs="Arial"/>
          <w:b/>
          <w:sz w:val="24"/>
          <w:szCs w:val="24"/>
        </w:rPr>
      </w:pPr>
    </w:p>
    <w:p w:rsidR="00AD13F6" w:rsidRPr="00080F37" w:rsidRDefault="00AD13F6" w:rsidP="00AD13F6">
      <w:pPr>
        <w:autoSpaceDE w:val="0"/>
        <w:autoSpaceDN w:val="0"/>
        <w:adjustRightInd w:val="0"/>
        <w:jc w:val="center"/>
        <w:rPr>
          <w:rFonts w:ascii="Arial Narrow" w:hAnsi="Arial Narrow"/>
          <w:b/>
          <w:sz w:val="24"/>
          <w:szCs w:val="24"/>
          <w:lang w:eastAsia="es-CO"/>
        </w:rPr>
      </w:pPr>
      <w:r w:rsidRPr="00080F37">
        <w:rPr>
          <w:rFonts w:ascii="Arial Narrow" w:hAnsi="Arial Narrow"/>
          <w:b/>
          <w:sz w:val="24"/>
          <w:szCs w:val="24"/>
          <w:lang w:eastAsia="es-CO"/>
        </w:rPr>
        <w:t>Anexo 1. Matriz de Transición: Ejemplo</w:t>
      </w:r>
    </w:p>
    <w:p w:rsidR="00AD13F6" w:rsidRPr="00080F37" w:rsidRDefault="00AD13F6" w:rsidP="00AD13F6">
      <w:pPr>
        <w:autoSpaceDE w:val="0"/>
        <w:autoSpaceDN w:val="0"/>
        <w:adjustRightInd w:val="0"/>
        <w:rPr>
          <w:rFonts w:ascii="Arial Narrow" w:hAnsi="Arial Narrow"/>
          <w:sz w:val="24"/>
          <w:szCs w:val="24"/>
          <w:lang w:eastAsia="es-CO"/>
        </w:rPr>
      </w:pPr>
    </w:p>
    <w:tbl>
      <w:tblPr>
        <w:tblW w:w="8364" w:type="dxa"/>
        <w:jc w:val="center"/>
        <w:tblLook w:val="04A0" w:firstRow="1" w:lastRow="0" w:firstColumn="1" w:lastColumn="0" w:noHBand="0" w:noVBand="1"/>
      </w:tblPr>
      <w:tblGrid>
        <w:gridCol w:w="1419"/>
        <w:gridCol w:w="756"/>
        <w:gridCol w:w="802"/>
        <w:gridCol w:w="756"/>
        <w:gridCol w:w="756"/>
        <w:gridCol w:w="898"/>
        <w:gridCol w:w="756"/>
        <w:gridCol w:w="756"/>
        <w:gridCol w:w="847"/>
        <w:gridCol w:w="799"/>
      </w:tblGrid>
      <w:tr w:rsidR="00AD13F6" w:rsidRPr="00080F37" w:rsidTr="00F83B03">
        <w:trPr>
          <w:trHeight w:val="338"/>
          <w:jc w:val="center"/>
        </w:trPr>
        <w:tc>
          <w:tcPr>
            <w:tcW w:w="8364" w:type="dxa"/>
            <w:gridSpan w:val="10"/>
            <w:tcBorders>
              <w:top w:val="nil"/>
              <w:left w:val="nil"/>
              <w:bottom w:val="nil"/>
              <w:right w:val="nil"/>
            </w:tcBorders>
            <w:shd w:val="clear" w:color="auto" w:fill="auto"/>
            <w:vAlign w:val="center"/>
            <w:hideMark/>
          </w:tcPr>
          <w:p w:rsidR="00AD13F6" w:rsidRPr="00080F37" w:rsidRDefault="00AD13F6" w:rsidP="00627381">
            <w:pPr>
              <w:jc w:val="center"/>
              <w:rPr>
                <w:rFonts w:ascii="Arial Narrow" w:hAnsi="Arial Narrow" w:cs="Calibri"/>
                <w:b/>
                <w:bCs/>
                <w:color w:val="000000"/>
                <w:sz w:val="28"/>
                <w:szCs w:val="28"/>
                <w:lang w:val="en-US"/>
              </w:rPr>
            </w:pPr>
            <w:r w:rsidRPr="00080F37">
              <w:rPr>
                <w:rFonts w:ascii="Arial Narrow" w:hAnsi="Arial Narrow" w:cs="Calibri"/>
                <w:b/>
                <w:bCs/>
                <w:color w:val="000000"/>
                <w:sz w:val="18"/>
                <w:szCs w:val="28"/>
                <w:lang w:val="en-US"/>
              </w:rPr>
              <w:t>Calificación en t+1</w:t>
            </w:r>
          </w:p>
        </w:tc>
      </w:tr>
      <w:tr w:rsidR="00F83B03" w:rsidRPr="00080F37" w:rsidTr="00F83B03">
        <w:trPr>
          <w:trHeight w:val="270"/>
          <w:jc w:val="center"/>
        </w:trPr>
        <w:tc>
          <w:tcPr>
            <w:tcW w:w="1419"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Calificación</w:t>
            </w:r>
          </w:p>
        </w:tc>
        <w:tc>
          <w:tcPr>
            <w:tcW w:w="756"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AAA</w:t>
            </w:r>
          </w:p>
        </w:tc>
        <w:tc>
          <w:tcPr>
            <w:tcW w:w="802"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AA</w:t>
            </w:r>
          </w:p>
        </w:tc>
        <w:tc>
          <w:tcPr>
            <w:tcW w:w="756"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A</w:t>
            </w:r>
          </w:p>
        </w:tc>
        <w:tc>
          <w:tcPr>
            <w:tcW w:w="756"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BBB</w:t>
            </w:r>
          </w:p>
        </w:tc>
        <w:tc>
          <w:tcPr>
            <w:tcW w:w="898"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BB</w:t>
            </w:r>
          </w:p>
        </w:tc>
        <w:tc>
          <w:tcPr>
            <w:tcW w:w="756"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B</w:t>
            </w:r>
          </w:p>
        </w:tc>
        <w:tc>
          <w:tcPr>
            <w:tcW w:w="756"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CCC</w:t>
            </w:r>
          </w:p>
        </w:tc>
        <w:tc>
          <w:tcPr>
            <w:tcW w:w="847"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D</w:t>
            </w:r>
          </w:p>
        </w:tc>
        <w:tc>
          <w:tcPr>
            <w:tcW w:w="618"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sz w:val="18"/>
                <w:lang w:val="en-US"/>
              </w:rPr>
            </w:pPr>
            <w:r w:rsidRPr="00080F37">
              <w:rPr>
                <w:rFonts w:ascii="Arial Narrow" w:hAnsi="Arial Narrow" w:cs="Calibri"/>
                <w:b/>
                <w:bCs/>
                <w:color w:val="FFFFFF"/>
                <w:sz w:val="18"/>
                <w:lang w:val="en-US"/>
              </w:rPr>
              <w:t>NR</w:t>
            </w:r>
          </w:p>
        </w:tc>
      </w:tr>
      <w:tr w:rsidR="00F83B03" w:rsidRPr="00080F37" w:rsidTr="00F83B03">
        <w:trPr>
          <w:trHeight w:val="270"/>
          <w:jc w:val="center"/>
        </w:trPr>
        <w:tc>
          <w:tcPr>
            <w:tcW w:w="1419"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AAA</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90.12%</w:t>
            </w:r>
          </w:p>
        </w:tc>
        <w:tc>
          <w:tcPr>
            <w:tcW w:w="802"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8.64%</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9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47"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61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1.24%</w:t>
            </w:r>
          </w:p>
        </w:tc>
      </w:tr>
      <w:tr w:rsidR="00F83B03" w:rsidRPr="00080F37" w:rsidTr="00F83B03">
        <w:trPr>
          <w:trHeight w:val="270"/>
          <w:jc w:val="center"/>
        </w:trPr>
        <w:tc>
          <w:tcPr>
            <w:tcW w:w="1419"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AA</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1.27%</w:t>
            </w:r>
          </w:p>
        </w:tc>
        <w:tc>
          <w:tcPr>
            <w:tcW w:w="802"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86.84%</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8.86%</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0.25%</w:t>
            </w:r>
          </w:p>
        </w:tc>
        <w:tc>
          <w:tcPr>
            <w:tcW w:w="89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47"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61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2.78%</w:t>
            </w:r>
          </w:p>
        </w:tc>
      </w:tr>
      <w:tr w:rsidR="00F83B03" w:rsidRPr="00080F37" w:rsidTr="00F83B03">
        <w:trPr>
          <w:trHeight w:val="270"/>
          <w:jc w:val="center"/>
        </w:trPr>
        <w:tc>
          <w:tcPr>
            <w:tcW w:w="1419"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A</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02"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1.90%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90.14%</w:t>
            </w:r>
          </w:p>
        </w:tc>
        <w:tc>
          <w:tcPr>
            <w:tcW w:w="756" w:type="dxa"/>
            <w:tcBorders>
              <w:top w:val="nil"/>
              <w:left w:val="nil"/>
              <w:bottom w:val="nil"/>
              <w:right w:val="nil"/>
            </w:tcBorders>
            <w:shd w:val="clear" w:color="D9D9D9" w:fill="D9D9D9"/>
            <w:noWrap/>
            <w:vAlign w:val="center"/>
            <w:hideMark/>
          </w:tcPr>
          <w:p w:rsidR="00AD13F6" w:rsidRPr="00080F37" w:rsidRDefault="00F83B03" w:rsidP="00627381">
            <w:pPr>
              <w:jc w:val="center"/>
              <w:rPr>
                <w:rFonts w:ascii="Arial Narrow" w:hAnsi="Arial Narrow" w:cs="Calibri"/>
                <w:color w:val="000000"/>
                <w:sz w:val="18"/>
                <w:lang w:val="en-US"/>
              </w:rPr>
            </w:pPr>
            <w:r w:rsidRPr="00080F37">
              <w:rPr>
                <w:rFonts w:ascii="Arial Narrow" w:hAnsi="Arial Narrow"/>
                <w:noProof/>
                <w:sz w:val="18"/>
                <w:lang w:val="en-US" w:eastAsia="en-US"/>
              </w:rPr>
              <mc:AlternateContent>
                <mc:Choice Requires="wps">
                  <w:drawing>
                    <wp:anchor distT="0" distB="0" distL="114300" distR="114300" simplePos="0" relativeHeight="251662848" behindDoc="0" locked="0" layoutInCell="1" allowOverlap="1">
                      <wp:simplePos x="0" y="0"/>
                      <wp:positionH relativeFrom="column">
                        <wp:posOffset>408940</wp:posOffset>
                      </wp:positionH>
                      <wp:positionV relativeFrom="paragraph">
                        <wp:posOffset>116840</wp:posOffset>
                      </wp:positionV>
                      <wp:extent cx="552450" cy="266700"/>
                      <wp:effectExtent l="19050" t="19050" r="19050" b="1905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266700"/>
                              </a:xfrm>
                              <a:prstGeom prst="ellipse">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962FE" id="Elipse 4" o:spid="_x0000_s1026" style="position:absolute;margin-left:32.2pt;margin-top:9.2pt;width:43.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" filled="f" strokecolor="#41719c" strokeweight="2.25pt">
                      <v:stroke joinstyle="miter"/>
                      <v:path arrowok="t"/>
                    </v:oval>
                  </w:pict>
                </mc:Fallback>
              </mc:AlternateContent>
            </w:r>
            <w:r w:rsidR="00AD13F6" w:rsidRPr="00080F37">
              <w:rPr>
                <w:rFonts w:ascii="Arial Narrow" w:hAnsi="Arial Narrow" w:cs="Calibri"/>
                <w:color w:val="000000"/>
                <w:sz w:val="18"/>
                <w:lang w:val="en-US"/>
              </w:rPr>
              <w:t>4.93%</w:t>
            </w:r>
          </w:p>
        </w:tc>
        <w:tc>
          <w:tcPr>
            <w:tcW w:w="89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0.35%</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0.35%</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47"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0.04%</w:t>
            </w:r>
          </w:p>
        </w:tc>
        <w:tc>
          <w:tcPr>
            <w:tcW w:w="61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2.29%</w:t>
            </w:r>
          </w:p>
        </w:tc>
      </w:tr>
      <w:tr w:rsidR="00F83B03" w:rsidRPr="00080F37" w:rsidTr="00F83B03">
        <w:trPr>
          <w:trHeight w:val="270"/>
          <w:jc w:val="center"/>
        </w:trPr>
        <w:tc>
          <w:tcPr>
            <w:tcW w:w="1419"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BBB</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02"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0.02%</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2.42%</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86.26%</w:t>
            </w:r>
          </w:p>
        </w:tc>
        <w:tc>
          <w:tcPr>
            <w:tcW w:w="89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4.85%</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0.41%</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0.20%</w:t>
            </w:r>
          </w:p>
        </w:tc>
        <w:tc>
          <w:tcPr>
            <w:tcW w:w="847"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0.14%</w:t>
            </w:r>
          </w:p>
        </w:tc>
        <w:tc>
          <w:tcPr>
            <w:tcW w:w="61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5.71%</w:t>
            </w:r>
          </w:p>
        </w:tc>
      </w:tr>
      <w:tr w:rsidR="00F83B03" w:rsidRPr="00080F37" w:rsidTr="00F83B03">
        <w:trPr>
          <w:trHeight w:val="270"/>
          <w:jc w:val="center"/>
        </w:trPr>
        <w:tc>
          <w:tcPr>
            <w:tcW w:w="1419"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BB</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02"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4.39%</w:t>
            </w:r>
          </w:p>
        </w:tc>
        <w:tc>
          <w:tcPr>
            <w:tcW w:w="89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79.88%</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4.75%</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0.74%</w:t>
            </w:r>
          </w:p>
        </w:tc>
        <w:tc>
          <w:tcPr>
            <w:tcW w:w="847"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0.63%</w:t>
            </w:r>
          </w:p>
        </w:tc>
        <w:tc>
          <w:tcPr>
            <w:tcW w:w="61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9.61%</w:t>
            </w:r>
          </w:p>
        </w:tc>
      </w:tr>
      <w:tr w:rsidR="00F83B03" w:rsidRPr="00080F37" w:rsidTr="00F83B03">
        <w:trPr>
          <w:trHeight w:val="270"/>
          <w:jc w:val="center"/>
        </w:trPr>
        <w:tc>
          <w:tcPr>
            <w:tcW w:w="1419"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B</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02"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0.05%</w:t>
            </w:r>
          </w:p>
        </w:tc>
        <w:tc>
          <w:tcPr>
            <w:tcW w:w="89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6.27%</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72.31%</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3.66%</w:t>
            </w:r>
          </w:p>
        </w:tc>
        <w:tc>
          <w:tcPr>
            <w:tcW w:w="847"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3.16%</w:t>
            </w:r>
          </w:p>
        </w:tc>
        <w:tc>
          <w:tcPr>
            <w:tcW w:w="61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14.55%</w:t>
            </w:r>
          </w:p>
        </w:tc>
      </w:tr>
      <w:tr w:rsidR="00F83B03" w:rsidRPr="00080F37" w:rsidTr="00F83B03">
        <w:trPr>
          <w:trHeight w:val="270"/>
          <w:jc w:val="center"/>
        </w:trPr>
        <w:tc>
          <w:tcPr>
            <w:tcW w:w="1419"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CCC</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02"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9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0.48%</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18.76%</w:t>
            </w:r>
          </w:p>
        </w:tc>
        <w:tc>
          <w:tcPr>
            <w:tcW w:w="7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44.52%</w:t>
            </w:r>
          </w:p>
        </w:tc>
        <w:tc>
          <w:tcPr>
            <w:tcW w:w="847"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17.97%</w:t>
            </w:r>
          </w:p>
        </w:tc>
        <w:tc>
          <w:tcPr>
            <w:tcW w:w="618"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18.28%</w:t>
            </w:r>
          </w:p>
        </w:tc>
      </w:tr>
      <w:tr w:rsidR="00F83B03" w:rsidRPr="00080F37" w:rsidTr="00F83B03">
        <w:trPr>
          <w:trHeight w:val="270"/>
          <w:jc w:val="center"/>
        </w:trPr>
        <w:tc>
          <w:tcPr>
            <w:tcW w:w="1419"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D</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02"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9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47"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100.00%</w:t>
            </w:r>
          </w:p>
        </w:tc>
        <w:tc>
          <w:tcPr>
            <w:tcW w:w="61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r>
      <w:tr w:rsidR="00F83B03" w:rsidRPr="00080F37" w:rsidTr="00F83B03">
        <w:trPr>
          <w:trHeight w:val="270"/>
          <w:jc w:val="center"/>
        </w:trPr>
        <w:tc>
          <w:tcPr>
            <w:tcW w:w="1419"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NR</w:t>
            </w:r>
          </w:p>
        </w:tc>
        <w:tc>
          <w:tcPr>
            <w:tcW w:w="756"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02"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98"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756"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847"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0.00%</w:t>
            </w:r>
          </w:p>
        </w:tc>
        <w:tc>
          <w:tcPr>
            <w:tcW w:w="618" w:type="dxa"/>
            <w:tcBorders>
              <w:top w:val="nil"/>
              <w:left w:val="nil"/>
              <w:bottom w:val="single" w:sz="8" w:space="0" w:color="000000"/>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sz w:val="18"/>
                <w:lang w:val="en-US"/>
              </w:rPr>
            </w:pPr>
            <w:r w:rsidRPr="00080F37">
              <w:rPr>
                <w:rFonts w:ascii="Arial Narrow" w:hAnsi="Arial Narrow" w:cs="Calibri"/>
                <w:color w:val="000000"/>
                <w:sz w:val="18"/>
                <w:lang w:val="en-US"/>
              </w:rPr>
              <w:t>100.00%</w:t>
            </w:r>
          </w:p>
        </w:tc>
      </w:tr>
      <w:tr w:rsidR="00F83B03" w:rsidRPr="00080F37" w:rsidTr="00F83B03">
        <w:trPr>
          <w:trHeight w:val="284"/>
          <w:jc w:val="center"/>
        </w:trPr>
        <w:tc>
          <w:tcPr>
            <w:tcW w:w="1419"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b/>
                <w:bCs/>
                <w:color w:val="000000"/>
                <w:sz w:val="18"/>
                <w:szCs w:val="24"/>
                <w:lang w:val="en-US"/>
              </w:rPr>
            </w:pPr>
            <w:r w:rsidRPr="00080F37">
              <w:rPr>
                <w:rFonts w:ascii="Arial Narrow" w:hAnsi="Arial Narrow" w:cs="Calibri"/>
                <w:b/>
                <w:bCs/>
                <w:color w:val="000000"/>
                <w:sz w:val="18"/>
                <w:szCs w:val="24"/>
                <w:lang w:val="en-US"/>
              </w:rPr>
              <w:t>Calificación en t</w:t>
            </w: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b/>
                <w:bCs/>
                <w:color w:val="000000"/>
                <w:sz w:val="18"/>
                <w:szCs w:val="24"/>
                <w:lang w:val="en-US"/>
              </w:rPr>
            </w:pPr>
          </w:p>
        </w:tc>
        <w:tc>
          <w:tcPr>
            <w:tcW w:w="802"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c>
          <w:tcPr>
            <w:tcW w:w="89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c>
          <w:tcPr>
            <w:tcW w:w="7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c>
          <w:tcPr>
            <w:tcW w:w="847"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c>
          <w:tcPr>
            <w:tcW w:w="618"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sz w:val="18"/>
                <w:lang w:val="en-US"/>
              </w:rPr>
            </w:pPr>
          </w:p>
        </w:tc>
      </w:tr>
    </w:tbl>
    <w:p w:rsidR="00AD13F6" w:rsidRPr="00080F37" w:rsidRDefault="00AD13F6" w:rsidP="00AD13F6">
      <w:pPr>
        <w:spacing w:line="276" w:lineRule="auto"/>
        <w:jc w:val="both"/>
        <w:rPr>
          <w:rFonts w:ascii="Arial Narrow" w:hAnsi="Arial Narrow"/>
          <w:sz w:val="24"/>
          <w:szCs w:val="24"/>
          <w:lang w:eastAsia="es-CO"/>
        </w:rPr>
      </w:pPr>
      <w:r w:rsidRPr="00080F37">
        <w:rPr>
          <w:rFonts w:ascii="Arial Narrow" w:hAnsi="Arial Narrow"/>
          <w:sz w:val="24"/>
          <w:szCs w:val="24"/>
          <w:lang w:eastAsia="es-CO"/>
        </w:rPr>
        <w:tab/>
      </w:r>
      <w:r w:rsidRPr="00080F37">
        <w:rPr>
          <w:rFonts w:ascii="Arial Narrow" w:hAnsi="Arial Narrow"/>
          <w:sz w:val="24"/>
          <w:szCs w:val="24"/>
          <w:lang w:eastAsia="es-CO"/>
        </w:rPr>
        <w:tab/>
      </w:r>
      <w:r w:rsidRPr="00080F37">
        <w:rPr>
          <w:rFonts w:ascii="Arial Narrow" w:hAnsi="Arial Narrow"/>
          <w:sz w:val="24"/>
          <w:szCs w:val="24"/>
          <w:lang w:eastAsia="es-CO"/>
        </w:rPr>
        <w:tab/>
      </w:r>
      <w:r w:rsidRPr="00080F37">
        <w:rPr>
          <w:rFonts w:ascii="Arial Narrow" w:hAnsi="Arial Narrow"/>
          <w:sz w:val="24"/>
          <w:szCs w:val="24"/>
          <w:lang w:eastAsia="es-CO"/>
        </w:rPr>
        <w:tab/>
      </w:r>
      <w:r w:rsidRPr="00080F37">
        <w:rPr>
          <w:rFonts w:ascii="Arial Narrow" w:hAnsi="Arial Narrow"/>
          <w:sz w:val="24"/>
          <w:szCs w:val="24"/>
          <w:lang w:eastAsia="es-CO"/>
        </w:rPr>
        <w:tab/>
      </w:r>
    </w:p>
    <w:p w:rsidR="00AD13F6" w:rsidRPr="00080F37" w:rsidRDefault="00AD13F6" w:rsidP="00F83B03">
      <w:pPr>
        <w:spacing w:line="276" w:lineRule="auto"/>
        <w:jc w:val="center"/>
        <w:rPr>
          <w:rFonts w:ascii="Arial Narrow" w:hAnsi="Arial Narrow"/>
          <w:sz w:val="24"/>
          <w:szCs w:val="24"/>
          <w:lang w:eastAsia="es-CO"/>
        </w:rPr>
      </w:pPr>
      <w:r w:rsidRPr="00080F37">
        <w:rPr>
          <w:rFonts w:ascii="Arial Narrow" w:hAnsi="Arial Narrow"/>
          <w:sz w:val="24"/>
          <w:szCs w:val="24"/>
          <w:lang w:eastAsia="es-CO"/>
        </w:rPr>
        <w:t>Ejemplo: La probabilidad que una entidad que sea calificada como BBB pase a ser calificada como BB es 4.85%.</w:t>
      </w:r>
    </w:p>
    <w:p w:rsidR="00AD13F6" w:rsidRPr="00080F37" w:rsidRDefault="00AD13F6" w:rsidP="00AD13F6">
      <w:pPr>
        <w:autoSpaceDE w:val="0"/>
        <w:autoSpaceDN w:val="0"/>
        <w:adjustRightInd w:val="0"/>
        <w:rPr>
          <w:rFonts w:ascii="Arial Narrow" w:hAnsi="Arial Narrow"/>
          <w:sz w:val="24"/>
          <w:szCs w:val="24"/>
          <w:lang w:eastAsia="es-CO"/>
        </w:rPr>
      </w:pPr>
    </w:p>
    <w:p w:rsidR="00F83B03" w:rsidRPr="00080F37" w:rsidRDefault="00F83B03">
      <w:pPr>
        <w:rPr>
          <w:rFonts w:ascii="Arial Narrow" w:hAnsi="Arial Narrow"/>
          <w:b/>
          <w:sz w:val="24"/>
          <w:szCs w:val="24"/>
          <w:lang w:eastAsia="es-CO"/>
        </w:rPr>
      </w:pPr>
      <w:r w:rsidRPr="00080F37">
        <w:rPr>
          <w:rFonts w:ascii="Arial Narrow" w:hAnsi="Arial Narrow"/>
          <w:b/>
          <w:sz w:val="24"/>
          <w:szCs w:val="24"/>
          <w:lang w:eastAsia="es-CO"/>
        </w:rPr>
        <w:br w:type="page"/>
      </w:r>
    </w:p>
    <w:p w:rsidR="00AD13F6" w:rsidRPr="00080F37" w:rsidRDefault="00AD13F6" w:rsidP="00AD13F6">
      <w:pPr>
        <w:autoSpaceDE w:val="0"/>
        <w:autoSpaceDN w:val="0"/>
        <w:adjustRightInd w:val="0"/>
        <w:jc w:val="center"/>
        <w:rPr>
          <w:rFonts w:ascii="Arial Narrow" w:hAnsi="Arial Narrow"/>
          <w:b/>
          <w:sz w:val="24"/>
          <w:szCs w:val="24"/>
          <w:lang w:eastAsia="es-CO"/>
        </w:rPr>
      </w:pPr>
      <w:r w:rsidRPr="00080F37">
        <w:rPr>
          <w:rFonts w:ascii="Arial Narrow" w:hAnsi="Arial Narrow"/>
          <w:b/>
          <w:sz w:val="24"/>
          <w:szCs w:val="24"/>
          <w:lang w:eastAsia="es-CO"/>
        </w:rPr>
        <w:lastRenderedPageBreak/>
        <w:t>Anexo 2. Tasas de descuento: Ejemplo</w:t>
      </w:r>
    </w:p>
    <w:p w:rsidR="00AD13F6" w:rsidRPr="00080F37" w:rsidRDefault="00AD13F6" w:rsidP="00AD13F6">
      <w:pPr>
        <w:autoSpaceDE w:val="0"/>
        <w:autoSpaceDN w:val="0"/>
        <w:adjustRightInd w:val="0"/>
        <w:rPr>
          <w:rFonts w:ascii="Arial Narrow" w:hAnsi="Arial Narrow"/>
          <w:sz w:val="24"/>
          <w:szCs w:val="24"/>
          <w:lang w:eastAsia="es-CO"/>
        </w:rPr>
      </w:pPr>
    </w:p>
    <w:tbl>
      <w:tblPr>
        <w:tblW w:w="2795" w:type="dxa"/>
        <w:jc w:val="center"/>
        <w:tblLayout w:type="fixed"/>
        <w:tblLook w:val="04A0" w:firstRow="1" w:lastRow="0" w:firstColumn="1" w:lastColumn="0" w:noHBand="0" w:noVBand="1"/>
      </w:tblPr>
      <w:tblGrid>
        <w:gridCol w:w="1256"/>
        <w:gridCol w:w="1539"/>
      </w:tblGrid>
      <w:tr w:rsidR="00AD13F6" w:rsidRPr="00080F37" w:rsidTr="00627381">
        <w:trPr>
          <w:trHeight w:val="296"/>
          <w:jc w:val="center"/>
        </w:trPr>
        <w:tc>
          <w:tcPr>
            <w:tcW w:w="1256" w:type="dxa"/>
            <w:tcBorders>
              <w:top w:val="single" w:sz="8" w:space="0" w:color="000000"/>
              <w:left w:val="nil"/>
              <w:bottom w:val="single" w:sz="8" w:space="0" w:color="000000"/>
              <w:right w:val="nil"/>
            </w:tcBorders>
            <w:shd w:val="clear" w:color="5B9BD5" w:fill="5B9BD5"/>
            <w:noWrap/>
            <w:vAlign w:val="center"/>
            <w:hideMark/>
          </w:tcPr>
          <w:p w:rsidR="00AD13F6" w:rsidRPr="00080F37" w:rsidRDefault="00AD13F6" w:rsidP="00627381">
            <w:pPr>
              <w:jc w:val="center"/>
              <w:rPr>
                <w:rFonts w:ascii="Arial Narrow" w:hAnsi="Arial Narrow" w:cs="Calibri"/>
                <w:b/>
                <w:bCs/>
                <w:color w:val="FFFFFF"/>
                <w:lang w:val="en-US"/>
              </w:rPr>
            </w:pPr>
            <w:r w:rsidRPr="00080F37">
              <w:rPr>
                <w:rFonts w:ascii="Arial Narrow" w:hAnsi="Arial Narrow" w:cs="Calibri"/>
                <w:b/>
                <w:bCs/>
                <w:color w:val="FFFFFF"/>
                <w:lang w:val="en-US"/>
              </w:rPr>
              <w:t>Calificación</w:t>
            </w:r>
          </w:p>
        </w:tc>
        <w:tc>
          <w:tcPr>
            <w:tcW w:w="1539" w:type="dxa"/>
            <w:tcBorders>
              <w:top w:val="single" w:sz="8" w:space="0" w:color="000000"/>
              <w:left w:val="nil"/>
              <w:bottom w:val="single" w:sz="8" w:space="0" w:color="000000"/>
              <w:right w:val="nil"/>
            </w:tcBorders>
            <w:shd w:val="clear" w:color="5B9BD5" w:fill="5B9BD5"/>
            <w:noWrap/>
            <w:vAlign w:val="bottom"/>
            <w:hideMark/>
          </w:tcPr>
          <w:p w:rsidR="00AD13F6" w:rsidRPr="00080F37" w:rsidRDefault="00AD13F6" w:rsidP="00627381">
            <w:pPr>
              <w:rPr>
                <w:rFonts w:ascii="Arial Narrow" w:hAnsi="Arial Narrow" w:cs="Calibri"/>
                <w:b/>
                <w:bCs/>
                <w:color w:val="FFFFFF"/>
                <w:lang w:val="en-US"/>
              </w:rPr>
            </w:pPr>
            <w:r w:rsidRPr="00080F37">
              <w:rPr>
                <w:rFonts w:ascii="Arial Narrow" w:hAnsi="Arial Narrow" w:cs="Calibri"/>
                <w:b/>
                <w:bCs/>
                <w:color w:val="FFFFFF"/>
                <w:lang w:val="en-US"/>
              </w:rPr>
              <w:t>Curva de tasas</w:t>
            </w:r>
          </w:p>
        </w:tc>
      </w:tr>
      <w:tr w:rsidR="00AD13F6" w:rsidRPr="00080F37" w:rsidTr="00627381">
        <w:trPr>
          <w:trHeight w:val="282"/>
          <w:jc w:val="center"/>
        </w:trPr>
        <w:tc>
          <w:tcPr>
            <w:tcW w:w="12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lang w:val="en-US"/>
              </w:rPr>
            </w:pPr>
            <w:r w:rsidRPr="00080F37">
              <w:rPr>
                <w:rFonts w:ascii="Arial Narrow" w:hAnsi="Arial Narrow" w:cs="Calibri"/>
                <w:color w:val="000000"/>
                <w:lang w:val="en-US"/>
              </w:rPr>
              <w:t>AAA</w:t>
            </w:r>
          </w:p>
        </w:tc>
        <w:tc>
          <w:tcPr>
            <w:tcW w:w="1539" w:type="dxa"/>
            <w:tcBorders>
              <w:top w:val="nil"/>
              <w:left w:val="nil"/>
              <w:bottom w:val="nil"/>
              <w:right w:val="nil"/>
            </w:tcBorders>
            <w:shd w:val="clear" w:color="D9D9D9" w:fill="D9D9D9"/>
            <w:noWrap/>
            <w:vAlign w:val="bottom"/>
            <w:hideMark/>
          </w:tcPr>
          <w:p w:rsidR="00AD13F6" w:rsidRPr="00080F37" w:rsidRDefault="00AD13F6" w:rsidP="00627381">
            <w:pPr>
              <w:jc w:val="right"/>
              <w:rPr>
                <w:rFonts w:ascii="Arial Narrow" w:hAnsi="Arial Narrow" w:cs="Calibri"/>
                <w:color w:val="000000"/>
                <w:lang w:val="en-US"/>
              </w:rPr>
            </w:pPr>
            <w:r w:rsidRPr="00080F37">
              <w:rPr>
                <w:rFonts w:ascii="Arial Narrow" w:hAnsi="Arial Narrow" w:cs="Calibri"/>
                <w:color w:val="000000"/>
                <w:lang w:val="en-US"/>
              </w:rPr>
              <w:t>0.56%</w:t>
            </w:r>
          </w:p>
        </w:tc>
      </w:tr>
      <w:tr w:rsidR="00AD13F6" w:rsidRPr="00080F37" w:rsidTr="00627381">
        <w:trPr>
          <w:trHeight w:val="282"/>
          <w:jc w:val="center"/>
        </w:trPr>
        <w:tc>
          <w:tcPr>
            <w:tcW w:w="12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lang w:val="en-US"/>
              </w:rPr>
            </w:pPr>
            <w:r w:rsidRPr="00080F37">
              <w:rPr>
                <w:rFonts w:ascii="Arial Narrow" w:hAnsi="Arial Narrow" w:cs="Calibri"/>
                <w:color w:val="000000"/>
                <w:lang w:val="en-US"/>
              </w:rPr>
              <w:t>AA</w:t>
            </w:r>
          </w:p>
        </w:tc>
        <w:tc>
          <w:tcPr>
            <w:tcW w:w="1539" w:type="dxa"/>
            <w:tcBorders>
              <w:top w:val="nil"/>
              <w:left w:val="nil"/>
              <w:bottom w:val="nil"/>
              <w:right w:val="nil"/>
            </w:tcBorders>
            <w:shd w:val="clear" w:color="auto" w:fill="auto"/>
            <w:noWrap/>
            <w:vAlign w:val="bottom"/>
            <w:hideMark/>
          </w:tcPr>
          <w:p w:rsidR="00AD13F6" w:rsidRPr="00080F37" w:rsidRDefault="00AD13F6" w:rsidP="00627381">
            <w:pPr>
              <w:jc w:val="right"/>
              <w:rPr>
                <w:rFonts w:ascii="Arial Narrow" w:hAnsi="Arial Narrow" w:cs="Calibri"/>
                <w:color w:val="000000"/>
                <w:lang w:val="en-US"/>
              </w:rPr>
            </w:pPr>
            <w:r w:rsidRPr="00080F37">
              <w:rPr>
                <w:rFonts w:ascii="Arial Narrow" w:hAnsi="Arial Narrow" w:cs="Calibri"/>
                <w:color w:val="000000"/>
                <w:lang w:val="en-US"/>
              </w:rPr>
              <w:t>1.26%</w:t>
            </w:r>
          </w:p>
        </w:tc>
      </w:tr>
      <w:tr w:rsidR="00AD13F6" w:rsidRPr="00080F37" w:rsidTr="00627381">
        <w:trPr>
          <w:trHeight w:val="282"/>
          <w:jc w:val="center"/>
        </w:trPr>
        <w:tc>
          <w:tcPr>
            <w:tcW w:w="12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lang w:val="en-US"/>
              </w:rPr>
            </w:pPr>
            <w:r w:rsidRPr="00080F37">
              <w:rPr>
                <w:rFonts w:ascii="Arial Narrow" w:hAnsi="Arial Narrow" w:cs="Calibri"/>
                <w:color w:val="000000"/>
                <w:lang w:val="en-US"/>
              </w:rPr>
              <w:t>A</w:t>
            </w:r>
          </w:p>
        </w:tc>
        <w:tc>
          <w:tcPr>
            <w:tcW w:w="1539" w:type="dxa"/>
            <w:tcBorders>
              <w:top w:val="nil"/>
              <w:left w:val="nil"/>
              <w:bottom w:val="nil"/>
              <w:right w:val="nil"/>
            </w:tcBorders>
            <w:shd w:val="clear" w:color="D9D9D9" w:fill="D9D9D9"/>
            <w:noWrap/>
            <w:vAlign w:val="bottom"/>
            <w:hideMark/>
          </w:tcPr>
          <w:p w:rsidR="00AD13F6" w:rsidRPr="00080F37" w:rsidRDefault="00AD13F6" w:rsidP="00627381">
            <w:pPr>
              <w:jc w:val="right"/>
              <w:rPr>
                <w:rFonts w:ascii="Arial Narrow" w:hAnsi="Arial Narrow" w:cs="Calibri"/>
                <w:color w:val="000000"/>
                <w:lang w:val="en-US"/>
              </w:rPr>
            </w:pPr>
            <w:r w:rsidRPr="00080F37">
              <w:rPr>
                <w:rFonts w:ascii="Arial Narrow" w:hAnsi="Arial Narrow" w:cs="Calibri"/>
                <w:color w:val="000000"/>
                <w:lang w:val="en-US"/>
              </w:rPr>
              <w:t>1.04%</w:t>
            </w:r>
          </w:p>
        </w:tc>
      </w:tr>
      <w:tr w:rsidR="00AD13F6" w:rsidRPr="00080F37" w:rsidTr="00627381">
        <w:trPr>
          <w:trHeight w:val="282"/>
          <w:jc w:val="center"/>
        </w:trPr>
        <w:tc>
          <w:tcPr>
            <w:tcW w:w="12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lang w:val="en-US"/>
              </w:rPr>
            </w:pPr>
            <w:r w:rsidRPr="00080F37">
              <w:rPr>
                <w:rFonts w:ascii="Arial Narrow" w:hAnsi="Arial Narrow" w:cs="Calibri"/>
                <w:color w:val="000000"/>
                <w:lang w:val="en-US"/>
              </w:rPr>
              <w:t>BBB</w:t>
            </w:r>
          </w:p>
        </w:tc>
        <w:tc>
          <w:tcPr>
            <w:tcW w:w="1539" w:type="dxa"/>
            <w:tcBorders>
              <w:top w:val="nil"/>
              <w:left w:val="nil"/>
              <w:bottom w:val="nil"/>
              <w:right w:val="nil"/>
            </w:tcBorders>
            <w:shd w:val="clear" w:color="auto" w:fill="auto"/>
            <w:noWrap/>
            <w:vAlign w:val="bottom"/>
            <w:hideMark/>
          </w:tcPr>
          <w:p w:rsidR="00AD13F6" w:rsidRPr="00080F37" w:rsidRDefault="00AD13F6" w:rsidP="00627381">
            <w:pPr>
              <w:jc w:val="right"/>
              <w:rPr>
                <w:rFonts w:ascii="Arial Narrow" w:hAnsi="Arial Narrow" w:cs="Calibri"/>
                <w:color w:val="000000"/>
                <w:lang w:val="en-US"/>
              </w:rPr>
            </w:pPr>
            <w:r w:rsidRPr="00080F37">
              <w:rPr>
                <w:rFonts w:ascii="Arial Narrow" w:hAnsi="Arial Narrow" w:cs="Calibri"/>
                <w:color w:val="000000"/>
                <w:lang w:val="en-US"/>
              </w:rPr>
              <w:t>2.60%</w:t>
            </w:r>
          </w:p>
        </w:tc>
      </w:tr>
      <w:tr w:rsidR="00AD13F6" w:rsidRPr="00080F37" w:rsidTr="00627381">
        <w:trPr>
          <w:trHeight w:val="282"/>
          <w:jc w:val="center"/>
        </w:trPr>
        <w:tc>
          <w:tcPr>
            <w:tcW w:w="1256" w:type="dxa"/>
            <w:tcBorders>
              <w:top w:val="nil"/>
              <w:left w:val="nil"/>
              <w:bottom w:val="nil"/>
              <w:right w:val="nil"/>
            </w:tcBorders>
            <w:shd w:val="clear" w:color="D9D9D9" w:fill="D9D9D9"/>
            <w:noWrap/>
            <w:vAlign w:val="center"/>
            <w:hideMark/>
          </w:tcPr>
          <w:p w:rsidR="00AD13F6" w:rsidRPr="00080F37" w:rsidRDefault="00AD13F6" w:rsidP="00627381">
            <w:pPr>
              <w:jc w:val="center"/>
              <w:rPr>
                <w:rFonts w:ascii="Arial Narrow" w:hAnsi="Arial Narrow" w:cs="Calibri"/>
                <w:color w:val="000000"/>
                <w:lang w:val="en-US"/>
              </w:rPr>
            </w:pPr>
            <w:r w:rsidRPr="00080F37">
              <w:rPr>
                <w:rFonts w:ascii="Arial Narrow" w:hAnsi="Arial Narrow" w:cs="Calibri"/>
                <w:color w:val="000000"/>
                <w:lang w:val="en-US"/>
              </w:rPr>
              <w:t>BB</w:t>
            </w:r>
          </w:p>
        </w:tc>
        <w:tc>
          <w:tcPr>
            <w:tcW w:w="1539" w:type="dxa"/>
            <w:tcBorders>
              <w:top w:val="nil"/>
              <w:left w:val="nil"/>
              <w:bottom w:val="nil"/>
              <w:right w:val="nil"/>
            </w:tcBorders>
            <w:shd w:val="clear" w:color="D9D9D9" w:fill="D9D9D9"/>
            <w:noWrap/>
            <w:vAlign w:val="bottom"/>
            <w:hideMark/>
          </w:tcPr>
          <w:p w:rsidR="00AD13F6" w:rsidRPr="00080F37" w:rsidRDefault="00AD13F6" w:rsidP="00627381">
            <w:pPr>
              <w:jc w:val="right"/>
              <w:rPr>
                <w:rFonts w:ascii="Arial Narrow" w:hAnsi="Arial Narrow" w:cs="Calibri"/>
                <w:color w:val="000000"/>
                <w:lang w:val="en-US"/>
              </w:rPr>
            </w:pPr>
            <w:r w:rsidRPr="00080F37">
              <w:rPr>
                <w:rFonts w:ascii="Arial Narrow" w:hAnsi="Arial Narrow" w:cs="Calibri"/>
                <w:color w:val="000000"/>
                <w:lang w:val="en-US"/>
              </w:rPr>
              <w:t>4.42%</w:t>
            </w:r>
          </w:p>
        </w:tc>
      </w:tr>
      <w:tr w:rsidR="00AD13F6" w:rsidRPr="00080F37" w:rsidTr="00627381">
        <w:trPr>
          <w:trHeight w:val="282"/>
          <w:jc w:val="center"/>
        </w:trPr>
        <w:tc>
          <w:tcPr>
            <w:tcW w:w="1256" w:type="dxa"/>
            <w:tcBorders>
              <w:top w:val="nil"/>
              <w:left w:val="nil"/>
              <w:bottom w:val="nil"/>
              <w:right w:val="nil"/>
            </w:tcBorders>
            <w:shd w:val="clear" w:color="auto" w:fill="auto"/>
            <w:noWrap/>
            <w:vAlign w:val="center"/>
            <w:hideMark/>
          </w:tcPr>
          <w:p w:rsidR="00AD13F6" w:rsidRPr="00080F37" w:rsidRDefault="00AD13F6" w:rsidP="00627381">
            <w:pPr>
              <w:jc w:val="center"/>
              <w:rPr>
                <w:rFonts w:ascii="Arial Narrow" w:hAnsi="Arial Narrow" w:cs="Calibri"/>
                <w:color w:val="000000"/>
                <w:lang w:val="en-US"/>
              </w:rPr>
            </w:pPr>
            <w:r w:rsidRPr="00080F37">
              <w:rPr>
                <w:rFonts w:ascii="Arial Narrow" w:hAnsi="Arial Narrow" w:cs="Calibri"/>
                <w:color w:val="000000"/>
                <w:lang w:val="en-US"/>
              </w:rPr>
              <w:t>B</w:t>
            </w:r>
          </w:p>
        </w:tc>
        <w:tc>
          <w:tcPr>
            <w:tcW w:w="1539" w:type="dxa"/>
            <w:tcBorders>
              <w:top w:val="nil"/>
              <w:left w:val="nil"/>
              <w:bottom w:val="nil"/>
              <w:right w:val="nil"/>
            </w:tcBorders>
            <w:shd w:val="clear" w:color="auto" w:fill="auto"/>
            <w:noWrap/>
            <w:vAlign w:val="bottom"/>
            <w:hideMark/>
          </w:tcPr>
          <w:p w:rsidR="00AD13F6" w:rsidRPr="00080F37" w:rsidRDefault="00AD13F6" w:rsidP="00627381">
            <w:pPr>
              <w:jc w:val="right"/>
              <w:rPr>
                <w:rFonts w:ascii="Arial Narrow" w:hAnsi="Arial Narrow" w:cs="Calibri"/>
                <w:color w:val="000000"/>
                <w:lang w:val="en-US"/>
              </w:rPr>
            </w:pPr>
            <w:r w:rsidRPr="00080F37">
              <w:rPr>
                <w:rFonts w:ascii="Arial Narrow" w:hAnsi="Arial Narrow" w:cs="Calibri"/>
                <w:color w:val="000000"/>
                <w:lang w:val="en-US"/>
              </w:rPr>
              <w:t>6.77%</w:t>
            </w:r>
          </w:p>
        </w:tc>
      </w:tr>
      <w:tr w:rsidR="00AD13F6" w:rsidRPr="00080F37" w:rsidTr="00627381">
        <w:trPr>
          <w:trHeight w:val="296"/>
          <w:jc w:val="center"/>
        </w:trPr>
        <w:tc>
          <w:tcPr>
            <w:tcW w:w="1256" w:type="dxa"/>
            <w:tcBorders>
              <w:top w:val="nil"/>
              <w:left w:val="nil"/>
              <w:bottom w:val="single" w:sz="8" w:space="0" w:color="000000"/>
              <w:right w:val="nil"/>
            </w:tcBorders>
            <w:shd w:val="clear" w:color="D9D9D9" w:fill="D9D9D9"/>
            <w:noWrap/>
            <w:vAlign w:val="bottom"/>
            <w:hideMark/>
          </w:tcPr>
          <w:p w:rsidR="00AD13F6" w:rsidRPr="00080F37" w:rsidRDefault="00AD13F6" w:rsidP="00627381">
            <w:pPr>
              <w:jc w:val="center"/>
              <w:rPr>
                <w:rFonts w:ascii="Arial Narrow" w:hAnsi="Arial Narrow" w:cs="Calibri"/>
                <w:color w:val="000000"/>
                <w:lang w:val="en-US"/>
              </w:rPr>
            </w:pPr>
            <w:r w:rsidRPr="00080F37">
              <w:rPr>
                <w:rFonts w:ascii="Arial Narrow" w:hAnsi="Arial Narrow" w:cs="Calibri"/>
                <w:color w:val="000000"/>
                <w:lang w:val="en-US"/>
              </w:rPr>
              <w:t>CCC*</w:t>
            </w:r>
          </w:p>
        </w:tc>
        <w:tc>
          <w:tcPr>
            <w:tcW w:w="1539" w:type="dxa"/>
            <w:tcBorders>
              <w:top w:val="nil"/>
              <w:left w:val="nil"/>
              <w:bottom w:val="single" w:sz="8" w:space="0" w:color="000000"/>
              <w:right w:val="nil"/>
            </w:tcBorders>
            <w:shd w:val="clear" w:color="D9D9D9" w:fill="D9D9D9"/>
            <w:noWrap/>
            <w:vAlign w:val="bottom"/>
            <w:hideMark/>
          </w:tcPr>
          <w:p w:rsidR="00AD13F6" w:rsidRPr="00080F37" w:rsidRDefault="00AD13F6" w:rsidP="00627381">
            <w:pPr>
              <w:jc w:val="right"/>
              <w:rPr>
                <w:rFonts w:ascii="Arial Narrow" w:hAnsi="Arial Narrow" w:cs="Calibri"/>
                <w:color w:val="000000"/>
                <w:lang w:val="en-US"/>
              </w:rPr>
            </w:pPr>
            <w:r w:rsidRPr="00080F37">
              <w:rPr>
                <w:rFonts w:ascii="Arial Narrow" w:hAnsi="Arial Narrow" w:cs="Calibri"/>
                <w:color w:val="000000"/>
                <w:lang w:val="en-US"/>
              </w:rPr>
              <w:t>8.58%</w:t>
            </w:r>
          </w:p>
        </w:tc>
      </w:tr>
    </w:tbl>
    <w:p w:rsidR="00A9764C" w:rsidRPr="00080F37" w:rsidRDefault="00A9764C" w:rsidP="00AD13F6">
      <w:pPr>
        <w:autoSpaceDE w:val="0"/>
        <w:autoSpaceDN w:val="0"/>
        <w:adjustRightInd w:val="0"/>
        <w:jc w:val="both"/>
        <w:rPr>
          <w:rFonts w:ascii="Arial Narrow" w:hAnsi="Arial Narrow"/>
          <w:sz w:val="24"/>
          <w:szCs w:val="24"/>
          <w:lang w:eastAsia="es-CO"/>
        </w:rPr>
      </w:pPr>
    </w:p>
    <w:p w:rsidR="00AD13F6" w:rsidRPr="00080F37" w:rsidRDefault="00AD13F6" w:rsidP="00AD13F6">
      <w:pPr>
        <w:autoSpaceDE w:val="0"/>
        <w:autoSpaceDN w:val="0"/>
        <w:adjustRightInd w:val="0"/>
        <w:jc w:val="both"/>
        <w:rPr>
          <w:rFonts w:ascii="Arial Narrow" w:hAnsi="Arial Narrow"/>
          <w:sz w:val="24"/>
          <w:szCs w:val="24"/>
          <w:lang w:eastAsia="es-CO"/>
        </w:rPr>
      </w:pPr>
      <w:r w:rsidRPr="00080F37">
        <w:rPr>
          <w:rFonts w:ascii="Arial Narrow" w:hAnsi="Arial Narrow"/>
          <w:sz w:val="24"/>
          <w:szCs w:val="24"/>
          <w:lang w:eastAsia="es-CO"/>
        </w:rPr>
        <w:t xml:space="preserve">* La matriz de transición presenta información hasta la calificación NR, pero para el cálculo de las tasas </w:t>
      </w:r>
      <w:r w:rsidRPr="00080F37">
        <w:rPr>
          <w:rFonts w:ascii="Arial Narrow" w:hAnsi="Arial Narrow"/>
          <w:i/>
          <w:sz w:val="24"/>
          <w:szCs w:val="24"/>
          <w:lang w:eastAsia="es-CO"/>
        </w:rPr>
        <w:t xml:space="preserve">spread </w:t>
      </w:r>
      <w:r w:rsidRPr="00080F37">
        <w:rPr>
          <w:rFonts w:ascii="Arial Narrow" w:hAnsi="Arial Narrow"/>
          <w:sz w:val="24"/>
          <w:szCs w:val="24"/>
          <w:lang w:eastAsia="es-CO"/>
        </w:rPr>
        <w:t>la metodología elimina las filas de las calificaciones D y NR (no hay información de tasas para estas calificaciones), por lo tanto, para mantener la suma de las probabilidades de transición en el 100%, las probabilidades de calificación D y NR se suman a la probabilidad CCC.</w:t>
      </w:r>
    </w:p>
    <w:p w:rsidR="00AD13F6" w:rsidRPr="00080F37" w:rsidRDefault="00AD13F6" w:rsidP="00CB26AD">
      <w:pPr>
        <w:jc w:val="both"/>
        <w:rPr>
          <w:rFonts w:ascii="Arial Narrow" w:hAnsi="Arial Narrow" w:cs="Arial"/>
          <w:b/>
          <w:sz w:val="24"/>
          <w:szCs w:val="24"/>
        </w:rPr>
      </w:pPr>
    </w:p>
    <w:p w:rsidR="00353F1B" w:rsidRPr="00080F37" w:rsidRDefault="00353F1B" w:rsidP="00080F37">
      <w:pPr>
        <w:pStyle w:val="Ttulo1"/>
        <w:numPr>
          <w:ilvl w:val="0"/>
          <w:numId w:val="20"/>
        </w:numPr>
        <w:jc w:val="left"/>
        <w:rPr>
          <w:rFonts w:ascii="Arial Narrow" w:hAnsi="Arial Narrow"/>
          <w:sz w:val="24"/>
          <w:szCs w:val="24"/>
        </w:rPr>
      </w:pPr>
      <w:bookmarkStart w:id="62" w:name="_Toc528661830"/>
      <w:bookmarkStart w:id="63" w:name="_Toc531857373"/>
      <w:bookmarkStart w:id="64" w:name="_Toc531877787"/>
      <w:r w:rsidRPr="00080F37">
        <w:rPr>
          <w:rFonts w:ascii="Arial Narrow" w:hAnsi="Arial Narrow"/>
          <w:sz w:val="24"/>
          <w:szCs w:val="24"/>
        </w:rPr>
        <w:t>HISTORIAL DE CAMBIOS</w:t>
      </w:r>
      <w:bookmarkEnd w:id="62"/>
      <w:bookmarkEnd w:id="63"/>
      <w:bookmarkEnd w:id="64"/>
    </w:p>
    <w:p w:rsidR="00353F1B" w:rsidRPr="00080F37" w:rsidRDefault="00353F1B" w:rsidP="00353F1B">
      <w:pPr>
        <w:rPr>
          <w:rFonts w:ascii="Arial Narrow" w:hAnsi="Arial Narrow"/>
        </w:rPr>
      </w:pPr>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410"/>
      </w:tblGrid>
      <w:tr w:rsidR="00353F1B" w:rsidRPr="00080F37" w:rsidTr="00F83B03">
        <w:trPr>
          <w:trHeight w:val="359"/>
          <w:tblHeader/>
        </w:trPr>
        <w:tc>
          <w:tcPr>
            <w:tcW w:w="1701" w:type="dxa"/>
            <w:shd w:val="clear" w:color="auto" w:fill="D9D9D9"/>
            <w:tcMar>
              <w:top w:w="57" w:type="dxa"/>
              <w:left w:w="113" w:type="dxa"/>
              <w:bottom w:w="57" w:type="dxa"/>
            </w:tcMar>
            <w:vAlign w:val="center"/>
          </w:tcPr>
          <w:p w:rsidR="00353F1B" w:rsidRPr="00080F37" w:rsidRDefault="00353F1B" w:rsidP="00F83B03">
            <w:pPr>
              <w:jc w:val="center"/>
              <w:rPr>
                <w:rFonts w:ascii="Arial Narrow" w:hAnsi="Arial Narrow" w:cs="Arial"/>
                <w:b/>
                <w:sz w:val="24"/>
                <w:szCs w:val="24"/>
              </w:rPr>
            </w:pPr>
            <w:r w:rsidRPr="00080F37">
              <w:rPr>
                <w:rFonts w:ascii="Arial Narrow" w:hAnsi="Arial Narrow" w:cs="Arial"/>
                <w:b/>
                <w:sz w:val="24"/>
                <w:szCs w:val="24"/>
              </w:rPr>
              <w:t>FECHA</w:t>
            </w:r>
          </w:p>
        </w:tc>
        <w:tc>
          <w:tcPr>
            <w:tcW w:w="1560" w:type="dxa"/>
            <w:shd w:val="clear" w:color="auto" w:fill="D9D9D9"/>
            <w:tcMar>
              <w:top w:w="57" w:type="dxa"/>
              <w:left w:w="113" w:type="dxa"/>
              <w:bottom w:w="57" w:type="dxa"/>
            </w:tcMar>
            <w:vAlign w:val="center"/>
          </w:tcPr>
          <w:p w:rsidR="00353F1B" w:rsidRPr="00080F37" w:rsidRDefault="00353F1B" w:rsidP="00F83B03">
            <w:pPr>
              <w:jc w:val="center"/>
              <w:rPr>
                <w:rFonts w:ascii="Arial Narrow" w:hAnsi="Arial Narrow" w:cs="Arial"/>
                <w:b/>
                <w:sz w:val="24"/>
                <w:szCs w:val="24"/>
              </w:rPr>
            </w:pPr>
            <w:r w:rsidRPr="00080F37">
              <w:rPr>
                <w:rFonts w:ascii="Arial Narrow" w:hAnsi="Arial Narrow" w:cs="Arial"/>
                <w:b/>
                <w:sz w:val="24"/>
                <w:szCs w:val="24"/>
              </w:rPr>
              <w:t>VERSIÓN</w:t>
            </w:r>
          </w:p>
        </w:tc>
        <w:tc>
          <w:tcPr>
            <w:tcW w:w="3260" w:type="dxa"/>
            <w:shd w:val="clear" w:color="auto" w:fill="D9D9D9"/>
            <w:tcMar>
              <w:top w:w="57" w:type="dxa"/>
              <w:left w:w="113" w:type="dxa"/>
              <w:bottom w:w="57" w:type="dxa"/>
            </w:tcMar>
            <w:vAlign w:val="center"/>
          </w:tcPr>
          <w:p w:rsidR="00353F1B" w:rsidRPr="00080F37" w:rsidRDefault="00353F1B" w:rsidP="00F83B03">
            <w:pPr>
              <w:jc w:val="center"/>
              <w:rPr>
                <w:rFonts w:ascii="Arial Narrow" w:hAnsi="Arial Narrow" w:cs="Arial"/>
                <w:b/>
                <w:sz w:val="24"/>
                <w:szCs w:val="24"/>
              </w:rPr>
            </w:pPr>
            <w:r w:rsidRPr="00080F37">
              <w:rPr>
                <w:rFonts w:ascii="Arial Narrow" w:hAnsi="Arial Narrow" w:cs="Arial"/>
                <w:b/>
                <w:sz w:val="24"/>
                <w:szCs w:val="24"/>
              </w:rPr>
              <w:t>DESCRIPCIÓN DEL CAMBIO</w:t>
            </w:r>
          </w:p>
        </w:tc>
        <w:tc>
          <w:tcPr>
            <w:tcW w:w="2410" w:type="dxa"/>
            <w:shd w:val="clear" w:color="auto" w:fill="D9D9D9"/>
            <w:tcMar>
              <w:top w:w="57" w:type="dxa"/>
              <w:left w:w="113" w:type="dxa"/>
              <w:bottom w:w="57" w:type="dxa"/>
            </w:tcMar>
            <w:vAlign w:val="center"/>
          </w:tcPr>
          <w:p w:rsidR="00353F1B" w:rsidRPr="00080F37" w:rsidRDefault="00353F1B" w:rsidP="00F83B03">
            <w:pPr>
              <w:jc w:val="center"/>
              <w:rPr>
                <w:rFonts w:ascii="Arial Narrow" w:hAnsi="Arial Narrow" w:cs="Arial"/>
                <w:b/>
                <w:sz w:val="24"/>
                <w:szCs w:val="24"/>
              </w:rPr>
            </w:pPr>
            <w:r w:rsidRPr="00080F37">
              <w:rPr>
                <w:rFonts w:ascii="Arial Narrow" w:hAnsi="Arial Narrow" w:cs="Arial"/>
                <w:b/>
                <w:sz w:val="24"/>
                <w:szCs w:val="24"/>
              </w:rPr>
              <w:t>ASESOR SUG</w:t>
            </w:r>
          </w:p>
        </w:tc>
      </w:tr>
      <w:tr w:rsidR="00353F1B" w:rsidRPr="00080F37" w:rsidTr="00F83B03">
        <w:trPr>
          <w:trHeight w:val="239"/>
        </w:trPr>
        <w:tc>
          <w:tcPr>
            <w:tcW w:w="1701" w:type="dxa"/>
            <w:shd w:val="clear" w:color="auto" w:fill="auto"/>
            <w:tcMar>
              <w:top w:w="57" w:type="dxa"/>
              <w:left w:w="113" w:type="dxa"/>
              <w:bottom w:w="57" w:type="dxa"/>
            </w:tcMar>
            <w:vAlign w:val="center"/>
          </w:tcPr>
          <w:p w:rsidR="00353F1B" w:rsidRPr="00080F37" w:rsidRDefault="00080F37" w:rsidP="00080F37">
            <w:pPr>
              <w:jc w:val="center"/>
              <w:rPr>
                <w:rFonts w:ascii="Arial Narrow" w:hAnsi="Arial Narrow" w:cs="Arial"/>
              </w:rPr>
            </w:pPr>
            <w:r w:rsidRPr="00080F37">
              <w:rPr>
                <w:rFonts w:ascii="Arial Narrow" w:hAnsi="Arial Narrow" w:cs="Arial"/>
              </w:rPr>
              <w:t>06-12-2018</w:t>
            </w:r>
          </w:p>
        </w:tc>
        <w:tc>
          <w:tcPr>
            <w:tcW w:w="1560" w:type="dxa"/>
            <w:shd w:val="clear" w:color="auto" w:fill="auto"/>
            <w:tcMar>
              <w:top w:w="57" w:type="dxa"/>
              <w:left w:w="113" w:type="dxa"/>
              <w:bottom w:w="57" w:type="dxa"/>
            </w:tcMar>
            <w:vAlign w:val="center"/>
          </w:tcPr>
          <w:p w:rsidR="00353F1B" w:rsidRPr="00080F37" w:rsidRDefault="00080F37" w:rsidP="00080F37">
            <w:pPr>
              <w:jc w:val="center"/>
              <w:rPr>
                <w:rFonts w:ascii="Arial Narrow" w:hAnsi="Arial Narrow" w:cs="Arial"/>
              </w:rPr>
            </w:pPr>
            <w:r w:rsidRPr="00080F37">
              <w:rPr>
                <w:rFonts w:ascii="Arial Narrow" w:hAnsi="Arial Narrow" w:cs="Arial"/>
              </w:rPr>
              <w:t>1</w:t>
            </w:r>
          </w:p>
        </w:tc>
        <w:tc>
          <w:tcPr>
            <w:tcW w:w="3260" w:type="dxa"/>
            <w:tcMar>
              <w:top w:w="57" w:type="dxa"/>
              <w:left w:w="113" w:type="dxa"/>
              <w:bottom w:w="57" w:type="dxa"/>
            </w:tcMar>
            <w:vAlign w:val="center"/>
          </w:tcPr>
          <w:p w:rsidR="00353F1B" w:rsidRPr="00080F37" w:rsidRDefault="00080F37" w:rsidP="00080F37">
            <w:pPr>
              <w:jc w:val="center"/>
              <w:rPr>
                <w:rFonts w:ascii="Arial Narrow" w:hAnsi="Arial Narrow" w:cs="Arial"/>
              </w:rPr>
            </w:pPr>
            <w:r w:rsidRPr="00080F37">
              <w:rPr>
                <w:rFonts w:ascii="Arial Narrow" w:hAnsi="Arial Narrow" w:cs="Arial"/>
              </w:rPr>
              <w:t>Creación del documento</w:t>
            </w:r>
          </w:p>
        </w:tc>
        <w:tc>
          <w:tcPr>
            <w:tcW w:w="2410" w:type="dxa"/>
            <w:tcMar>
              <w:top w:w="57" w:type="dxa"/>
              <w:left w:w="113" w:type="dxa"/>
              <w:bottom w:w="57" w:type="dxa"/>
            </w:tcMar>
            <w:vAlign w:val="center"/>
          </w:tcPr>
          <w:p w:rsidR="00353F1B" w:rsidRPr="00080F37" w:rsidRDefault="00080F37" w:rsidP="00080F37">
            <w:pPr>
              <w:jc w:val="center"/>
              <w:rPr>
                <w:rFonts w:ascii="Arial Narrow" w:hAnsi="Arial Narrow" w:cs="Arial"/>
              </w:rPr>
            </w:pPr>
            <w:r w:rsidRPr="00080F37">
              <w:rPr>
                <w:rFonts w:ascii="Arial Narrow" w:hAnsi="Arial Narrow" w:cs="Arial"/>
              </w:rPr>
              <w:t>Tatiana Santos Yate</w:t>
            </w:r>
          </w:p>
        </w:tc>
      </w:tr>
    </w:tbl>
    <w:p w:rsidR="00AD13F6" w:rsidRPr="00080F37" w:rsidRDefault="00AD13F6" w:rsidP="00CB26AD">
      <w:pPr>
        <w:jc w:val="both"/>
        <w:rPr>
          <w:rFonts w:ascii="Arial Narrow" w:hAnsi="Arial Narrow" w:cs="Arial"/>
          <w:b/>
          <w:sz w:val="24"/>
          <w:szCs w:val="24"/>
        </w:rPr>
      </w:pPr>
    </w:p>
    <w:p w:rsidR="0078679A" w:rsidRPr="00080F37" w:rsidRDefault="0078679A" w:rsidP="00080F37">
      <w:pPr>
        <w:pStyle w:val="Ttulo1"/>
        <w:numPr>
          <w:ilvl w:val="0"/>
          <w:numId w:val="20"/>
        </w:numPr>
        <w:jc w:val="left"/>
        <w:rPr>
          <w:rFonts w:ascii="Arial Narrow" w:hAnsi="Arial Narrow"/>
          <w:sz w:val="24"/>
          <w:szCs w:val="24"/>
        </w:rPr>
      </w:pPr>
      <w:bookmarkStart w:id="65" w:name="_Toc528661831"/>
      <w:bookmarkStart w:id="66" w:name="_Toc531857374"/>
      <w:bookmarkStart w:id="67" w:name="_Toc531877788"/>
      <w:r w:rsidRPr="00080F37">
        <w:rPr>
          <w:rFonts w:ascii="Arial Narrow" w:hAnsi="Arial Narrow"/>
          <w:sz w:val="24"/>
          <w:szCs w:val="24"/>
        </w:rPr>
        <w:t>APROBACIÓN</w:t>
      </w:r>
      <w:bookmarkEnd w:id="65"/>
      <w:bookmarkEnd w:id="66"/>
      <w:bookmarkEnd w:id="67"/>
    </w:p>
    <w:p w:rsidR="0078679A" w:rsidRPr="00080F37" w:rsidRDefault="0078679A" w:rsidP="00CB26AD">
      <w:pPr>
        <w:jc w:val="both"/>
        <w:rPr>
          <w:rFonts w:ascii="Arial Narrow" w:hAnsi="Arial Narrow" w:cs="Arial"/>
          <w:b/>
          <w:sz w:val="24"/>
          <w:szCs w:val="24"/>
        </w:rPr>
      </w:pP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6096"/>
      </w:tblGrid>
      <w:tr w:rsidR="004206A1" w:rsidRPr="00080F37" w:rsidTr="00F40E6F">
        <w:trPr>
          <w:trHeight w:val="878"/>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4206A1" w:rsidRPr="00080F37" w:rsidRDefault="004206A1" w:rsidP="004206A1">
            <w:pPr>
              <w:pStyle w:val="Piedepgina"/>
              <w:ind w:right="360"/>
              <w:jc w:val="both"/>
              <w:rPr>
                <w:rFonts w:ascii="Arial Narrow" w:hAnsi="Arial Narrow" w:cs="Arial"/>
                <w:b/>
                <w:sz w:val="24"/>
                <w:szCs w:val="24"/>
              </w:rPr>
            </w:pPr>
            <w:r w:rsidRPr="00080F37">
              <w:rPr>
                <w:rFonts w:ascii="Arial Narrow" w:hAnsi="Arial Narrow" w:cs="Arial"/>
                <w:b/>
                <w:sz w:val="24"/>
                <w:szCs w:val="24"/>
              </w:rPr>
              <w:t xml:space="preserve">ELABORADO POR: </w:t>
            </w:r>
          </w:p>
        </w:tc>
        <w:tc>
          <w:tcPr>
            <w:tcW w:w="6096" w:type="dxa"/>
            <w:tcBorders>
              <w:top w:val="single" w:sz="6" w:space="0" w:color="auto"/>
              <w:left w:val="single" w:sz="6" w:space="0" w:color="auto"/>
              <w:bottom w:val="single" w:sz="6" w:space="0" w:color="auto"/>
              <w:right w:val="single" w:sz="6" w:space="0" w:color="auto"/>
            </w:tcBorders>
            <w:shd w:val="clear" w:color="auto" w:fill="FFFFFF"/>
            <w:vAlign w:val="center"/>
          </w:tcPr>
          <w:p w:rsidR="004206A1" w:rsidRPr="00080F37" w:rsidRDefault="004206A1" w:rsidP="004206A1">
            <w:pPr>
              <w:pStyle w:val="Piedepgina"/>
              <w:ind w:right="360"/>
              <w:jc w:val="both"/>
              <w:rPr>
                <w:rFonts w:ascii="Arial Narrow" w:hAnsi="Arial Narrow" w:cs="Arial"/>
                <w:b/>
              </w:rPr>
            </w:pPr>
            <w:r w:rsidRPr="00080F37">
              <w:rPr>
                <w:rFonts w:ascii="Arial Narrow" w:hAnsi="Arial Narrow" w:cs="Arial"/>
                <w:b/>
              </w:rPr>
              <w:t xml:space="preserve">Nombre: </w:t>
            </w:r>
            <w:r w:rsidR="00F40E6F" w:rsidRPr="00080F37">
              <w:rPr>
                <w:rFonts w:ascii="Arial Narrow" w:hAnsi="Arial Narrow" w:cs="Arial"/>
              </w:rPr>
              <w:t>Paula Andrea Castiblanco Cárdenas</w:t>
            </w:r>
          </w:p>
          <w:p w:rsidR="004206A1" w:rsidRPr="00080F37" w:rsidRDefault="004206A1" w:rsidP="004206A1">
            <w:pPr>
              <w:pStyle w:val="Piedepgina"/>
              <w:tabs>
                <w:tab w:val="clear" w:pos="4252"/>
                <w:tab w:val="left" w:pos="4536"/>
              </w:tabs>
              <w:ind w:right="71"/>
              <w:jc w:val="both"/>
              <w:rPr>
                <w:rFonts w:ascii="Arial Narrow" w:hAnsi="Arial Narrow" w:cs="Arial"/>
                <w:b/>
              </w:rPr>
            </w:pPr>
            <w:r w:rsidRPr="00080F37">
              <w:rPr>
                <w:rFonts w:ascii="Arial Narrow" w:hAnsi="Arial Narrow" w:cs="Arial"/>
                <w:b/>
              </w:rPr>
              <w:t xml:space="preserve">Cargo:    </w:t>
            </w:r>
            <w:r w:rsidR="00F40E6F" w:rsidRPr="00080F37">
              <w:rPr>
                <w:rFonts w:ascii="Arial Narrow" w:hAnsi="Arial Narrow" w:cs="Arial"/>
              </w:rPr>
              <w:t>Contratista de la Subdirección de Riesgo (DGCPTN)</w:t>
            </w:r>
          </w:p>
          <w:p w:rsidR="004206A1" w:rsidRPr="00080F37" w:rsidRDefault="004206A1" w:rsidP="00F40E6F">
            <w:pPr>
              <w:pStyle w:val="Piedepgina"/>
              <w:ind w:right="360"/>
              <w:jc w:val="both"/>
              <w:rPr>
                <w:rFonts w:ascii="Arial Narrow" w:hAnsi="Arial Narrow" w:cs="Arial"/>
                <w:b/>
              </w:rPr>
            </w:pPr>
            <w:r w:rsidRPr="00080F37">
              <w:rPr>
                <w:rFonts w:ascii="Arial Narrow" w:hAnsi="Arial Narrow" w:cs="Arial"/>
                <w:b/>
              </w:rPr>
              <w:t xml:space="preserve">Fecha:    </w:t>
            </w:r>
            <w:r w:rsidR="00F40E6F" w:rsidRPr="00080F37">
              <w:rPr>
                <w:rFonts w:ascii="Arial Narrow" w:hAnsi="Arial Narrow" w:cs="Arial"/>
              </w:rPr>
              <w:t>06-12-2018</w:t>
            </w:r>
          </w:p>
        </w:tc>
      </w:tr>
      <w:tr w:rsidR="004206A1" w:rsidRPr="00080F37" w:rsidTr="00F40E6F">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080F37" w:rsidRDefault="004206A1" w:rsidP="004206A1">
            <w:pPr>
              <w:pStyle w:val="Piedepgina"/>
              <w:ind w:right="360"/>
              <w:jc w:val="both"/>
              <w:rPr>
                <w:rFonts w:ascii="Arial Narrow" w:hAnsi="Arial Narrow" w:cs="Arial"/>
                <w:b/>
                <w:sz w:val="24"/>
                <w:szCs w:val="24"/>
              </w:rPr>
            </w:pPr>
            <w:r w:rsidRPr="00080F37">
              <w:rPr>
                <w:rFonts w:ascii="Arial Narrow" w:hAnsi="Arial Narrow" w:cs="Arial"/>
                <w:b/>
                <w:sz w:val="24"/>
                <w:szCs w:val="24"/>
              </w:rPr>
              <w:t>REVISADO POR:</w:t>
            </w:r>
          </w:p>
        </w:tc>
        <w:tc>
          <w:tcPr>
            <w:tcW w:w="6096" w:type="dxa"/>
            <w:tcBorders>
              <w:top w:val="single" w:sz="6" w:space="0" w:color="auto"/>
              <w:left w:val="single" w:sz="6" w:space="0" w:color="auto"/>
              <w:bottom w:val="single" w:sz="6" w:space="0" w:color="auto"/>
              <w:right w:val="single" w:sz="6" w:space="0" w:color="auto"/>
            </w:tcBorders>
            <w:vAlign w:val="center"/>
          </w:tcPr>
          <w:p w:rsidR="004206A1" w:rsidRPr="00080F37" w:rsidRDefault="004206A1" w:rsidP="004206A1">
            <w:pPr>
              <w:pStyle w:val="Piedepgina"/>
              <w:ind w:right="360"/>
              <w:jc w:val="both"/>
              <w:rPr>
                <w:rFonts w:ascii="Arial Narrow" w:hAnsi="Arial Narrow" w:cs="Arial"/>
                <w:b/>
              </w:rPr>
            </w:pPr>
            <w:r w:rsidRPr="00080F37">
              <w:rPr>
                <w:rFonts w:ascii="Arial Narrow" w:hAnsi="Arial Narrow" w:cs="Arial"/>
                <w:b/>
              </w:rPr>
              <w:t xml:space="preserve">Nombre: </w:t>
            </w:r>
            <w:r w:rsidR="00353F1B" w:rsidRPr="00080F37">
              <w:rPr>
                <w:rFonts w:ascii="Arial Narrow" w:hAnsi="Arial Narrow" w:cs="Arial"/>
              </w:rPr>
              <w:t>Cindy Zulima Alzate Romá</w:t>
            </w:r>
            <w:r w:rsidR="00F40E6F" w:rsidRPr="00080F37">
              <w:rPr>
                <w:rFonts w:ascii="Arial Narrow" w:hAnsi="Arial Narrow" w:cs="Arial"/>
              </w:rPr>
              <w:t>n / Jes</w:t>
            </w:r>
            <w:r w:rsidR="007F1B64" w:rsidRPr="00080F37">
              <w:rPr>
                <w:rFonts w:ascii="Arial Narrow" w:hAnsi="Arial Narrow" w:cs="Arial"/>
              </w:rPr>
              <w:t>ú</w:t>
            </w:r>
            <w:r w:rsidR="00F40E6F" w:rsidRPr="00080F37">
              <w:rPr>
                <w:rFonts w:ascii="Arial Narrow" w:hAnsi="Arial Narrow" w:cs="Arial"/>
              </w:rPr>
              <w:t>s David Rincón Coral</w:t>
            </w:r>
          </w:p>
          <w:p w:rsidR="004206A1" w:rsidRPr="00080F37" w:rsidRDefault="004206A1" w:rsidP="004206A1">
            <w:pPr>
              <w:pStyle w:val="Piedepgina"/>
              <w:tabs>
                <w:tab w:val="clear" w:pos="4252"/>
                <w:tab w:val="left" w:pos="4536"/>
              </w:tabs>
              <w:ind w:right="71"/>
              <w:jc w:val="both"/>
              <w:rPr>
                <w:rFonts w:ascii="Arial Narrow" w:hAnsi="Arial Narrow" w:cs="Arial"/>
              </w:rPr>
            </w:pPr>
            <w:r w:rsidRPr="00080F37">
              <w:rPr>
                <w:rFonts w:ascii="Arial Narrow" w:hAnsi="Arial Narrow" w:cs="Arial"/>
                <w:b/>
              </w:rPr>
              <w:t xml:space="preserve">Cargo: </w:t>
            </w:r>
            <w:r w:rsidR="00F40E6F" w:rsidRPr="00080F37">
              <w:rPr>
                <w:rFonts w:ascii="Arial Narrow" w:hAnsi="Arial Narrow" w:cs="Arial"/>
              </w:rPr>
              <w:t>Profesional Especializado</w:t>
            </w:r>
            <w:r w:rsidRPr="00080F37">
              <w:rPr>
                <w:rFonts w:ascii="Arial Narrow" w:hAnsi="Arial Narrow" w:cs="Arial"/>
              </w:rPr>
              <w:t xml:space="preserve"> </w:t>
            </w:r>
            <w:r w:rsidR="00F40E6F" w:rsidRPr="00080F37">
              <w:rPr>
                <w:rFonts w:ascii="Arial Narrow" w:hAnsi="Arial Narrow" w:cs="Arial"/>
              </w:rPr>
              <w:t xml:space="preserve">/ </w:t>
            </w:r>
            <w:r w:rsidR="00353F1B" w:rsidRPr="00080F37">
              <w:rPr>
                <w:rFonts w:ascii="Arial Narrow" w:hAnsi="Arial Narrow" w:cs="Arial"/>
              </w:rPr>
              <w:t>Coordinador Gestión Integral de Riesgos</w:t>
            </w:r>
          </w:p>
          <w:p w:rsidR="00F40E6F" w:rsidRPr="00080F37" w:rsidRDefault="006739D7" w:rsidP="004206A1">
            <w:pPr>
              <w:pStyle w:val="Piedepgina"/>
              <w:tabs>
                <w:tab w:val="clear" w:pos="4252"/>
                <w:tab w:val="left" w:pos="4536"/>
              </w:tabs>
              <w:ind w:right="71"/>
              <w:jc w:val="both"/>
              <w:rPr>
                <w:rFonts w:ascii="Arial Narrow" w:hAnsi="Arial Narrow" w:cs="Arial"/>
              </w:rPr>
            </w:pPr>
            <w:r w:rsidRPr="00080F37">
              <w:rPr>
                <w:rFonts w:ascii="Arial Narrow" w:hAnsi="Arial Narrow" w:cs="Arial"/>
              </w:rPr>
              <w:t xml:space="preserve">            </w:t>
            </w:r>
            <w:r w:rsidR="00F40E6F" w:rsidRPr="00080F37">
              <w:rPr>
                <w:rFonts w:ascii="Arial Narrow" w:hAnsi="Arial Narrow" w:cs="Arial"/>
              </w:rPr>
              <w:t>Subdirección de Riesgo (DGCPTN)</w:t>
            </w:r>
          </w:p>
          <w:p w:rsidR="004206A1" w:rsidRPr="00080F37" w:rsidRDefault="004206A1" w:rsidP="004206A1">
            <w:pPr>
              <w:pStyle w:val="Piedepgina"/>
              <w:ind w:right="360"/>
              <w:jc w:val="both"/>
              <w:rPr>
                <w:rFonts w:ascii="Arial Narrow" w:hAnsi="Arial Narrow" w:cs="Arial"/>
                <w:b/>
              </w:rPr>
            </w:pPr>
            <w:r w:rsidRPr="00080F37">
              <w:rPr>
                <w:rFonts w:ascii="Arial Narrow" w:hAnsi="Arial Narrow" w:cs="Arial"/>
                <w:b/>
              </w:rPr>
              <w:t xml:space="preserve">Fecha: </w:t>
            </w:r>
            <w:r w:rsidR="00F40E6F" w:rsidRPr="00080F37">
              <w:rPr>
                <w:rFonts w:ascii="Arial Narrow" w:hAnsi="Arial Narrow" w:cs="Arial"/>
              </w:rPr>
              <w:t>06-12-2018</w:t>
            </w:r>
          </w:p>
        </w:tc>
      </w:tr>
      <w:tr w:rsidR="004206A1" w:rsidRPr="00080F37" w:rsidTr="00F40E6F">
        <w:trPr>
          <w:trHeight w:val="846"/>
        </w:trPr>
        <w:tc>
          <w:tcPr>
            <w:tcW w:w="2835" w:type="dxa"/>
            <w:tcBorders>
              <w:top w:val="single" w:sz="6" w:space="0" w:color="auto"/>
              <w:left w:val="single" w:sz="6" w:space="0" w:color="auto"/>
              <w:bottom w:val="single" w:sz="6" w:space="0" w:color="auto"/>
              <w:right w:val="single" w:sz="6" w:space="0" w:color="auto"/>
            </w:tcBorders>
            <w:shd w:val="clear" w:color="auto" w:fill="D9D9D9"/>
            <w:vAlign w:val="center"/>
          </w:tcPr>
          <w:p w:rsidR="004206A1" w:rsidRPr="00080F37" w:rsidRDefault="004206A1" w:rsidP="004206A1">
            <w:pPr>
              <w:pStyle w:val="Piedepgina"/>
              <w:ind w:right="360"/>
              <w:jc w:val="both"/>
              <w:rPr>
                <w:rFonts w:ascii="Arial Narrow" w:hAnsi="Arial Narrow" w:cs="Arial"/>
                <w:b/>
                <w:sz w:val="24"/>
                <w:szCs w:val="24"/>
              </w:rPr>
            </w:pPr>
            <w:r w:rsidRPr="00080F37">
              <w:rPr>
                <w:rFonts w:ascii="Arial Narrow" w:hAnsi="Arial Narrow" w:cs="Arial"/>
                <w:b/>
                <w:sz w:val="24"/>
                <w:szCs w:val="24"/>
              </w:rPr>
              <w:t>APROBADO POR:</w:t>
            </w:r>
          </w:p>
        </w:tc>
        <w:tc>
          <w:tcPr>
            <w:tcW w:w="6096" w:type="dxa"/>
            <w:tcBorders>
              <w:top w:val="single" w:sz="6" w:space="0" w:color="auto"/>
              <w:left w:val="single" w:sz="6" w:space="0" w:color="auto"/>
              <w:bottom w:val="single" w:sz="6" w:space="0" w:color="auto"/>
              <w:right w:val="single" w:sz="6" w:space="0" w:color="auto"/>
            </w:tcBorders>
            <w:vAlign w:val="center"/>
          </w:tcPr>
          <w:p w:rsidR="004206A1" w:rsidRPr="00080F37" w:rsidRDefault="004206A1" w:rsidP="004206A1">
            <w:pPr>
              <w:pStyle w:val="Piedepgina"/>
              <w:ind w:right="360"/>
              <w:jc w:val="both"/>
              <w:rPr>
                <w:rFonts w:ascii="Arial Narrow" w:hAnsi="Arial Narrow" w:cs="Arial"/>
                <w:b/>
              </w:rPr>
            </w:pPr>
            <w:r w:rsidRPr="00080F37">
              <w:rPr>
                <w:rFonts w:ascii="Arial Narrow" w:hAnsi="Arial Narrow" w:cs="Arial"/>
                <w:b/>
              </w:rPr>
              <w:t xml:space="preserve">Nombre: </w:t>
            </w:r>
            <w:r w:rsidR="00F40E6F" w:rsidRPr="00080F37">
              <w:rPr>
                <w:rFonts w:ascii="Arial Narrow" w:hAnsi="Arial Narrow" w:cs="Arial"/>
              </w:rPr>
              <w:t>Javier Andrés Cuéllar Sánchez</w:t>
            </w:r>
          </w:p>
          <w:p w:rsidR="004206A1" w:rsidRPr="00080F37" w:rsidRDefault="004206A1" w:rsidP="004206A1">
            <w:pPr>
              <w:pStyle w:val="Piedepgina"/>
              <w:tabs>
                <w:tab w:val="clear" w:pos="4252"/>
                <w:tab w:val="center" w:pos="4325"/>
              </w:tabs>
              <w:ind w:right="-70"/>
              <w:jc w:val="both"/>
              <w:rPr>
                <w:rFonts w:ascii="Arial Narrow" w:hAnsi="Arial Narrow" w:cs="Arial"/>
                <w:b/>
              </w:rPr>
            </w:pPr>
            <w:r w:rsidRPr="00080F37">
              <w:rPr>
                <w:rFonts w:ascii="Arial Narrow" w:hAnsi="Arial Narrow" w:cs="Arial"/>
                <w:b/>
              </w:rPr>
              <w:t xml:space="preserve">Cargo: </w:t>
            </w:r>
            <w:r w:rsidR="00F40E6F" w:rsidRPr="00080F37">
              <w:rPr>
                <w:rFonts w:ascii="Arial Narrow" w:hAnsi="Arial Narrow" w:cs="Arial"/>
              </w:rPr>
              <w:t>Subdirector de Riesgo (DGCPTN)</w:t>
            </w:r>
          </w:p>
          <w:p w:rsidR="004206A1" w:rsidRPr="00080F37" w:rsidRDefault="004206A1" w:rsidP="004206A1">
            <w:pPr>
              <w:pStyle w:val="Piedepgina"/>
              <w:ind w:right="360"/>
              <w:jc w:val="both"/>
              <w:rPr>
                <w:rFonts w:ascii="Arial Narrow" w:hAnsi="Arial Narrow" w:cs="Arial"/>
                <w:b/>
              </w:rPr>
            </w:pPr>
            <w:r w:rsidRPr="00080F37">
              <w:rPr>
                <w:rFonts w:ascii="Arial Narrow" w:hAnsi="Arial Narrow" w:cs="Arial"/>
                <w:b/>
              </w:rPr>
              <w:t xml:space="preserve">Fecha: </w:t>
            </w:r>
            <w:r w:rsidR="00F40E6F" w:rsidRPr="00080F37">
              <w:rPr>
                <w:rFonts w:ascii="Arial Narrow" w:hAnsi="Arial Narrow" w:cs="Arial"/>
              </w:rPr>
              <w:t>06-12-2018</w:t>
            </w:r>
          </w:p>
        </w:tc>
      </w:tr>
    </w:tbl>
    <w:p w:rsidR="00EE7950" w:rsidRPr="00080F37" w:rsidRDefault="00EE7950" w:rsidP="00CB26AD">
      <w:pPr>
        <w:jc w:val="both"/>
        <w:rPr>
          <w:rFonts w:ascii="Arial Narrow" w:hAnsi="Arial Narrow" w:cs="Arial"/>
          <w:b/>
          <w:sz w:val="24"/>
          <w:szCs w:val="24"/>
        </w:rPr>
      </w:pPr>
    </w:p>
    <w:sectPr w:rsidR="00EE7950" w:rsidRPr="00080F37" w:rsidSect="00094B7A">
      <w:headerReference w:type="default" r:id="rId14"/>
      <w:footerReference w:type="default" r:id="rId15"/>
      <w:headerReference w:type="first" r:id="rId16"/>
      <w:footerReference w:type="first" r:id="rId17"/>
      <w:pgSz w:w="12242" w:h="15842"/>
      <w:pgMar w:top="1235" w:right="1701"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B03" w:rsidRDefault="00F83B03">
      <w:r>
        <w:separator/>
      </w:r>
    </w:p>
  </w:endnote>
  <w:endnote w:type="continuationSeparator" w:id="0">
    <w:p w:rsidR="00F83B03" w:rsidRDefault="00F8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03" w:rsidRDefault="00F83B03" w:rsidP="004A0461">
    <w:pPr>
      <w:pStyle w:val="Piedepgina"/>
      <w:rPr>
        <w:rFonts w:ascii="Arial Narrow" w:hAnsi="Arial Narrow"/>
        <w:sz w:val="16"/>
        <w:szCs w:val="16"/>
        <w:lang w:val="es-CO"/>
      </w:rPr>
    </w:pPr>
  </w:p>
  <w:p w:rsidR="00F83B03" w:rsidRDefault="00F83B03" w:rsidP="004A0461">
    <w:pPr>
      <w:pStyle w:val="Piedepgina"/>
      <w:rPr>
        <w:rFonts w:ascii="Arial Narrow" w:hAnsi="Arial Narrow"/>
        <w:sz w:val="16"/>
        <w:szCs w:val="16"/>
        <w:lang w:val="es-CO"/>
      </w:rPr>
    </w:pPr>
  </w:p>
  <w:p w:rsidR="00F83B03" w:rsidRPr="00B272FD" w:rsidRDefault="00F83B03">
    <w:pPr>
      <w:pStyle w:val="Piedepgina"/>
      <w:rPr>
        <w:lang w:val="en-US"/>
      </w:rPr>
    </w:pPr>
    <w:r w:rsidRPr="00B272FD">
      <w:rPr>
        <w:rFonts w:ascii="Arial Narrow" w:hAnsi="Arial Narrow"/>
        <w:sz w:val="16"/>
        <w:szCs w:val="16"/>
        <w:lang w:val="en-US"/>
      </w:rPr>
      <w:t>Est.1.4.Ins.1.Fr.13 Plantilla Manual_V.1</w:t>
    </w:r>
  </w:p>
  <w:p w:rsidR="00F83B03" w:rsidRPr="00B272FD" w:rsidRDefault="00F83B03">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B03" w:rsidRDefault="00F83B03" w:rsidP="00063D1A">
    <w:pPr>
      <w:pStyle w:val="Piedepgina"/>
      <w:rPr>
        <w:rFonts w:ascii="Arial Narrow" w:hAnsi="Arial Narrow"/>
        <w:sz w:val="16"/>
        <w:szCs w:val="16"/>
        <w:lang w:val="es-CO"/>
      </w:rPr>
    </w:pPr>
  </w:p>
  <w:p w:rsidR="00F83B03" w:rsidRPr="00B272FD" w:rsidRDefault="00F83B03" w:rsidP="00063D1A">
    <w:pPr>
      <w:pStyle w:val="Piedepgina"/>
      <w:rPr>
        <w:lang w:val="en-US"/>
      </w:rPr>
    </w:pPr>
    <w:r w:rsidRPr="00B272FD">
      <w:rPr>
        <w:rFonts w:ascii="Arial Narrow" w:hAnsi="Arial Narrow"/>
        <w:sz w:val="16"/>
        <w:szCs w:val="16"/>
        <w:lang w:val="en-US"/>
      </w:rPr>
      <w:t>Est.1.4.Ins.1.Fr.13 Plantilla Manual_V.1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B03" w:rsidRDefault="00F83B03">
      <w:r>
        <w:separator/>
      </w:r>
    </w:p>
  </w:footnote>
  <w:footnote w:type="continuationSeparator" w:id="0">
    <w:p w:rsidR="00F83B03" w:rsidRDefault="00F83B03">
      <w:r>
        <w:continuationSeparator/>
      </w:r>
    </w:p>
  </w:footnote>
  <w:footnote w:id="1">
    <w:p w:rsidR="00F83B03" w:rsidRDefault="00F83B03">
      <w:pPr>
        <w:pStyle w:val="Textonotapie"/>
      </w:pPr>
      <w:r>
        <w:rPr>
          <w:rStyle w:val="Refdenotaalpie"/>
        </w:rPr>
        <w:footnoteRef/>
      </w:r>
      <w:r>
        <w:t xml:space="preserve"> </w:t>
      </w:r>
      <w:r w:rsidRPr="00E60E31">
        <w:rPr>
          <w:rFonts w:ascii="Arial Narrow" w:hAnsi="Arial Narrow"/>
        </w:rPr>
        <w:t xml:space="preserve">De Lara, A, (2011), </w:t>
      </w:r>
      <w:r w:rsidRPr="00E60E31">
        <w:rPr>
          <w:rFonts w:ascii="Arial Narrow" w:hAnsi="Arial Narrow"/>
          <w:i/>
        </w:rPr>
        <w:t>“Medición y control de riesgos financieros</w:t>
      </w:r>
      <w:r w:rsidRPr="00E60E31">
        <w:rPr>
          <w:rFonts w:ascii="Arial Narrow" w:hAnsi="Arial Narrow"/>
        </w:rPr>
        <w:t>”, México, México D.F, Limusa Noriega Editores.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720"/>
      <w:gridCol w:w="992"/>
      <w:gridCol w:w="1568"/>
    </w:tblGrid>
    <w:tr w:rsidR="00F83B03" w:rsidTr="000427B1">
      <w:trPr>
        <w:cantSplit/>
        <w:trHeight w:val="276"/>
        <w:jc w:val="center"/>
      </w:trPr>
      <w:tc>
        <w:tcPr>
          <w:tcW w:w="2785" w:type="dxa"/>
          <w:vMerge w:val="restart"/>
          <w:vAlign w:val="center"/>
        </w:tcPr>
        <w:p w:rsidR="00F83B03" w:rsidRDefault="00F83B03" w:rsidP="009371D7">
          <w:pPr>
            <w:pStyle w:val="Encabezado"/>
            <w:jc w:val="center"/>
            <w:rPr>
              <w:rFonts w:ascii="Arial" w:hAnsi="Arial"/>
            </w:rPr>
          </w:pPr>
          <w:r w:rsidRPr="008E6BEC">
            <w:rPr>
              <w:rFonts w:ascii="Arial" w:hAnsi="Arial" w:cs="Arial"/>
              <w:b/>
              <w:caps/>
              <w:noProof/>
              <w:sz w:val="14"/>
              <w:szCs w:val="14"/>
              <w:lang w:val="en-US" w:eastAsia="en-US"/>
            </w:rPr>
            <w:drawing>
              <wp:inline distT="0" distB="0" distL="0" distR="0">
                <wp:extent cx="1697355" cy="402590"/>
                <wp:effectExtent l="0" t="0" r="0" b="0"/>
                <wp:docPr id="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7355" cy="402590"/>
                        </a:xfrm>
                        <a:prstGeom prst="rect">
                          <a:avLst/>
                        </a:prstGeom>
                        <a:noFill/>
                        <a:ln>
                          <a:noFill/>
                        </a:ln>
                      </pic:spPr>
                    </pic:pic>
                  </a:graphicData>
                </a:graphic>
              </wp:inline>
            </w:drawing>
          </w:r>
        </w:p>
      </w:tc>
      <w:tc>
        <w:tcPr>
          <w:tcW w:w="4720" w:type="dxa"/>
          <w:vMerge w:val="restart"/>
          <w:vAlign w:val="center"/>
        </w:tcPr>
        <w:p w:rsidR="00F83B03" w:rsidRPr="009A37A7" w:rsidRDefault="000427B1" w:rsidP="00EE7950">
          <w:pPr>
            <w:jc w:val="center"/>
            <w:rPr>
              <w:rFonts w:ascii="Arial" w:hAnsi="Arial" w:cs="Arial"/>
              <w:b/>
              <w:sz w:val="24"/>
              <w:szCs w:val="24"/>
            </w:rPr>
          </w:pPr>
          <w:r w:rsidRPr="00094B7A">
            <w:rPr>
              <w:rFonts w:ascii="Arial" w:hAnsi="Arial" w:cs="Arial"/>
              <w:b/>
              <w:i/>
              <w:sz w:val="24"/>
              <w:szCs w:val="24"/>
            </w:rPr>
            <w:t>METODOLOGÍA CREDIT VAR</w:t>
          </w:r>
        </w:p>
      </w:tc>
      <w:tc>
        <w:tcPr>
          <w:tcW w:w="992" w:type="dxa"/>
          <w:vAlign w:val="center"/>
        </w:tcPr>
        <w:p w:rsidR="00F83B03" w:rsidRDefault="00F83B03" w:rsidP="009371D7">
          <w:pPr>
            <w:pStyle w:val="Encabezado"/>
            <w:rPr>
              <w:rFonts w:ascii="Arial" w:hAnsi="Arial" w:cs="Arial"/>
              <w:b/>
            </w:rPr>
          </w:pPr>
          <w:r>
            <w:rPr>
              <w:rFonts w:ascii="Arial" w:hAnsi="Arial"/>
              <w:b/>
            </w:rPr>
            <w:t>Código:</w:t>
          </w:r>
          <w:r>
            <w:t xml:space="preserve"> </w:t>
          </w:r>
        </w:p>
      </w:tc>
      <w:tc>
        <w:tcPr>
          <w:tcW w:w="1568" w:type="dxa"/>
          <w:vAlign w:val="center"/>
        </w:tcPr>
        <w:p w:rsidR="00F83B03" w:rsidRPr="000427B1" w:rsidRDefault="000427B1" w:rsidP="009371D7">
          <w:pPr>
            <w:pStyle w:val="Encabezado"/>
            <w:jc w:val="center"/>
            <w:rPr>
              <w:rFonts w:ascii="Arial" w:hAnsi="Arial" w:cs="Arial"/>
            </w:rPr>
          </w:pPr>
          <w:r w:rsidRPr="000427B1">
            <w:rPr>
              <w:rFonts w:ascii="Arial" w:hAnsi="Arial" w:cs="Arial"/>
            </w:rPr>
            <w:t>Mis.3.10 Man4</w:t>
          </w:r>
        </w:p>
      </w:tc>
    </w:tr>
    <w:tr w:rsidR="00F83B03" w:rsidTr="000427B1">
      <w:trPr>
        <w:cantSplit/>
        <w:trHeight w:val="147"/>
        <w:jc w:val="center"/>
      </w:trPr>
      <w:tc>
        <w:tcPr>
          <w:tcW w:w="2785" w:type="dxa"/>
          <w:vMerge/>
        </w:tcPr>
        <w:p w:rsidR="00F83B03" w:rsidRDefault="00F83B03" w:rsidP="009371D7">
          <w:pPr>
            <w:pStyle w:val="Encabezado"/>
            <w:jc w:val="center"/>
            <w:rPr>
              <w:rFonts w:ascii="Arial" w:hAnsi="Arial"/>
            </w:rPr>
          </w:pPr>
        </w:p>
      </w:tc>
      <w:tc>
        <w:tcPr>
          <w:tcW w:w="4720" w:type="dxa"/>
          <w:vMerge/>
        </w:tcPr>
        <w:p w:rsidR="00F83B03" w:rsidRDefault="00F83B03" w:rsidP="009371D7">
          <w:pPr>
            <w:pStyle w:val="Encabezado"/>
            <w:jc w:val="center"/>
            <w:rPr>
              <w:rFonts w:ascii="Arial" w:hAnsi="Arial"/>
              <w:b/>
            </w:rPr>
          </w:pPr>
        </w:p>
      </w:tc>
      <w:tc>
        <w:tcPr>
          <w:tcW w:w="992" w:type="dxa"/>
          <w:vAlign w:val="center"/>
        </w:tcPr>
        <w:p w:rsidR="00F83B03" w:rsidRDefault="00F83B03" w:rsidP="009371D7">
          <w:pPr>
            <w:pStyle w:val="Encabezado"/>
            <w:rPr>
              <w:rFonts w:ascii="Arial" w:hAnsi="Arial"/>
              <w:b/>
            </w:rPr>
          </w:pPr>
          <w:r>
            <w:rPr>
              <w:rFonts w:ascii="Arial" w:hAnsi="Arial"/>
              <w:b/>
            </w:rPr>
            <w:t>Fecha:</w:t>
          </w:r>
        </w:p>
      </w:tc>
      <w:tc>
        <w:tcPr>
          <w:tcW w:w="1568" w:type="dxa"/>
          <w:vAlign w:val="center"/>
        </w:tcPr>
        <w:p w:rsidR="00F83B03" w:rsidRPr="000427B1" w:rsidRDefault="00F83B03" w:rsidP="009371D7">
          <w:pPr>
            <w:pStyle w:val="Encabezado"/>
            <w:jc w:val="center"/>
            <w:rPr>
              <w:rFonts w:ascii="Arial" w:hAnsi="Arial"/>
            </w:rPr>
          </w:pPr>
          <w:r w:rsidRPr="000427B1">
            <w:rPr>
              <w:rFonts w:ascii="Arial" w:hAnsi="Arial"/>
            </w:rPr>
            <w:t>06-12-2018</w:t>
          </w:r>
        </w:p>
      </w:tc>
    </w:tr>
    <w:tr w:rsidR="00F83B03" w:rsidTr="000427B1">
      <w:trPr>
        <w:cantSplit/>
        <w:trHeight w:val="147"/>
        <w:jc w:val="center"/>
      </w:trPr>
      <w:tc>
        <w:tcPr>
          <w:tcW w:w="2785" w:type="dxa"/>
          <w:vMerge/>
        </w:tcPr>
        <w:p w:rsidR="00F83B03" w:rsidRDefault="00F83B03" w:rsidP="009371D7">
          <w:pPr>
            <w:pStyle w:val="Encabezado"/>
            <w:jc w:val="center"/>
            <w:rPr>
              <w:rFonts w:ascii="Arial" w:hAnsi="Arial"/>
            </w:rPr>
          </w:pPr>
        </w:p>
      </w:tc>
      <w:tc>
        <w:tcPr>
          <w:tcW w:w="4720" w:type="dxa"/>
          <w:vMerge/>
        </w:tcPr>
        <w:p w:rsidR="00F83B03" w:rsidRDefault="00F83B03" w:rsidP="009371D7">
          <w:pPr>
            <w:pStyle w:val="Encabezado"/>
            <w:jc w:val="center"/>
            <w:rPr>
              <w:rFonts w:ascii="Arial" w:hAnsi="Arial"/>
              <w:b/>
            </w:rPr>
          </w:pPr>
        </w:p>
      </w:tc>
      <w:tc>
        <w:tcPr>
          <w:tcW w:w="992" w:type="dxa"/>
          <w:vAlign w:val="center"/>
        </w:tcPr>
        <w:p w:rsidR="00F83B03" w:rsidRDefault="00F83B03" w:rsidP="009371D7">
          <w:pPr>
            <w:pStyle w:val="Encabezado"/>
            <w:rPr>
              <w:rFonts w:ascii="Arial" w:hAnsi="Arial"/>
              <w:b/>
            </w:rPr>
          </w:pPr>
          <w:r>
            <w:rPr>
              <w:rFonts w:ascii="Arial" w:hAnsi="Arial"/>
              <w:b/>
            </w:rPr>
            <w:t xml:space="preserve">Versión: </w:t>
          </w:r>
        </w:p>
      </w:tc>
      <w:tc>
        <w:tcPr>
          <w:tcW w:w="1568" w:type="dxa"/>
          <w:vAlign w:val="center"/>
        </w:tcPr>
        <w:p w:rsidR="00F83B03" w:rsidRPr="000427B1" w:rsidRDefault="000427B1" w:rsidP="009371D7">
          <w:pPr>
            <w:pStyle w:val="Encabezado"/>
            <w:jc w:val="center"/>
            <w:rPr>
              <w:rFonts w:ascii="Arial" w:hAnsi="Arial"/>
            </w:rPr>
          </w:pPr>
          <w:r w:rsidRPr="000427B1">
            <w:rPr>
              <w:rFonts w:ascii="Arial" w:hAnsi="Arial"/>
            </w:rPr>
            <w:t>1</w:t>
          </w:r>
        </w:p>
      </w:tc>
    </w:tr>
    <w:tr w:rsidR="00F83B03" w:rsidTr="000427B1">
      <w:trPr>
        <w:cantSplit/>
        <w:trHeight w:val="148"/>
        <w:jc w:val="center"/>
      </w:trPr>
      <w:tc>
        <w:tcPr>
          <w:tcW w:w="2785" w:type="dxa"/>
          <w:vMerge/>
          <w:tcBorders>
            <w:bottom w:val="single" w:sz="4" w:space="0" w:color="auto"/>
          </w:tcBorders>
        </w:tcPr>
        <w:p w:rsidR="00F83B03" w:rsidRDefault="00F83B03" w:rsidP="009371D7">
          <w:pPr>
            <w:pStyle w:val="Encabezado"/>
            <w:jc w:val="center"/>
            <w:rPr>
              <w:rFonts w:ascii="Arial" w:hAnsi="Arial"/>
              <w:b/>
            </w:rPr>
          </w:pPr>
        </w:p>
      </w:tc>
      <w:tc>
        <w:tcPr>
          <w:tcW w:w="4720" w:type="dxa"/>
          <w:vMerge/>
          <w:tcBorders>
            <w:bottom w:val="single" w:sz="4" w:space="0" w:color="auto"/>
          </w:tcBorders>
        </w:tcPr>
        <w:p w:rsidR="00F83B03" w:rsidRDefault="00F83B03" w:rsidP="009371D7">
          <w:pPr>
            <w:pStyle w:val="Encabezado"/>
            <w:jc w:val="center"/>
            <w:rPr>
              <w:rFonts w:ascii="Arial" w:hAnsi="Arial"/>
              <w:b/>
            </w:rPr>
          </w:pPr>
        </w:p>
      </w:tc>
      <w:tc>
        <w:tcPr>
          <w:tcW w:w="992" w:type="dxa"/>
          <w:vAlign w:val="center"/>
        </w:tcPr>
        <w:p w:rsidR="00F83B03" w:rsidRDefault="00F83B03" w:rsidP="009371D7">
          <w:pPr>
            <w:pStyle w:val="Encabezado"/>
            <w:rPr>
              <w:rFonts w:ascii="Arial" w:hAnsi="Arial"/>
              <w:b/>
            </w:rPr>
          </w:pPr>
          <w:r>
            <w:rPr>
              <w:rFonts w:ascii="Arial" w:hAnsi="Arial"/>
              <w:b/>
            </w:rPr>
            <w:t xml:space="preserve">Página: </w:t>
          </w:r>
        </w:p>
      </w:tc>
      <w:tc>
        <w:tcPr>
          <w:tcW w:w="1568" w:type="dxa"/>
          <w:vAlign w:val="center"/>
        </w:tcPr>
        <w:p w:rsidR="00F83B03" w:rsidRPr="000427B1" w:rsidRDefault="00F83B03" w:rsidP="009371D7">
          <w:pPr>
            <w:pStyle w:val="Encabezado"/>
            <w:jc w:val="center"/>
            <w:rPr>
              <w:rFonts w:ascii="Arial" w:hAnsi="Arial"/>
            </w:rPr>
          </w:pPr>
          <w:r w:rsidRPr="000427B1">
            <w:rPr>
              <w:rFonts w:ascii="Arial" w:hAnsi="Arial"/>
            </w:rPr>
            <w:t xml:space="preserve">  </w:t>
          </w:r>
          <w:r w:rsidRPr="000427B1">
            <w:rPr>
              <w:rFonts w:ascii="Arial" w:hAnsi="Arial" w:cs="Arial"/>
            </w:rPr>
            <w:fldChar w:fldCharType="begin"/>
          </w:r>
          <w:r w:rsidRPr="000427B1">
            <w:rPr>
              <w:rFonts w:ascii="Arial" w:hAnsi="Arial" w:cs="Arial"/>
            </w:rPr>
            <w:instrText>PAGE  \* Arabic  \* MERGEFORMAT</w:instrText>
          </w:r>
          <w:r w:rsidRPr="000427B1">
            <w:rPr>
              <w:rFonts w:ascii="Arial" w:hAnsi="Arial" w:cs="Arial"/>
            </w:rPr>
            <w:fldChar w:fldCharType="separate"/>
          </w:r>
          <w:r w:rsidR="000427B1">
            <w:rPr>
              <w:rFonts w:ascii="Arial" w:hAnsi="Arial" w:cs="Arial"/>
              <w:noProof/>
            </w:rPr>
            <w:t>12</w:t>
          </w:r>
          <w:r w:rsidRPr="000427B1">
            <w:rPr>
              <w:rFonts w:ascii="Arial" w:hAnsi="Arial" w:cs="Arial"/>
            </w:rPr>
            <w:fldChar w:fldCharType="end"/>
          </w:r>
          <w:r w:rsidRPr="000427B1">
            <w:rPr>
              <w:rFonts w:ascii="Arial" w:hAnsi="Arial" w:cs="Arial"/>
            </w:rPr>
            <w:t xml:space="preserve"> de </w:t>
          </w:r>
          <w:r w:rsidRPr="000427B1">
            <w:rPr>
              <w:rFonts w:ascii="Arial" w:hAnsi="Arial" w:cs="Arial"/>
            </w:rPr>
            <w:fldChar w:fldCharType="begin"/>
          </w:r>
          <w:r w:rsidRPr="000427B1">
            <w:rPr>
              <w:rFonts w:ascii="Arial" w:hAnsi="Arial" w:cs="Arial"/>
            </w:rPr>
            <w:instrText>NUMPAGES  \* Arabic  \* MERGEFORMAT</w:instrText>
          </w:r>
          <w:r w:rsidRPr="000427B1">
            <w:rPr>
              <w:rFonts w:ascii="Arial" w:hAnsi="Arial" w:cs="Arial"/>
            </w:rPr>
            <w:fldChar w:fldCharType="separate"/>
          </w:r>
          <w:r w:rsidR="000427B1">
            <w:rPr>
              <w:rFonts w:ascii="Arial" w:hAnsi="Arial" w:cs="Arial"/>
              <w:noProof/>
            </w:rPr>
            <w:t>12</w:t>
          </w:r>
          <w:r w:rsidRPr="000427B1">
            <w:rPr>
              <w:rFonts w:ascii="Arial" w:hAnsi="Arial" w:cs="Arial"/>
            </w:rPr>
            <w:fldChar w:fldCharType="end"/>
          </w:r>
        </w:p>
      </w:tc>
    </w:tr>
  </w:tbl>
  <w:p w:rsidR="00F83B03" w:rsidRDefault="00F83B03" w:rsidP="003A6EE4">
    <w:pPr>
      <w:pStyle w:val="Encabezado"/>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85"/>
      <w:gridCol w:w="4578"/>
      <w:gridCol w:w="993"/>
      <w:gridCol w:w="1709"/>
    </w:tblGrid>
    <w:tr w:rsidR="00F83B03" w:rsidTr="000427B1">
      <w:trPr>
        <w:cantSplit/>
        <w:trHeight w:val="276"/>
        <w:jc w:val="center"/>
      </w:trPr>
      <w:tc>
        <w:tcPr>
          <w:tcW w:w="2785" w:type="dxa"/>
          <w:vMerge w:val="restart"/>
          <w:vAlign w:val="center"/>
        </w:tcPr>
        <w:p w:rsidR="00F83B03" w:rsidRDefault="00F83B03" w:rsidP="00715C69">
          <w:pPr>
            <w:pStyle w:val="Encabezado"/>
            <w:jc w:val="center"/>
            <w:rPr>
              <w:rFonts w:ascii="Arial" w:hAnsi="Arial"/>
            </w:rPr>
          </w:pPr>
          <w:r w:rsidRPr="008E6BEC">
            <w:rPr>
              <w:rFonts w:ascii="Arial" w:hAnsi="Arial" w:cs="Arial"/>
              <w:b/>
              <w:caps/>
              <w:noProof/>
              <w:sz w:val="14"/>
              <w:szCs w:val="14"/>
              <w:lang w:val="en-US" w:eastAsia="en-US"/>
            </w:rPr>
            <w:drawing>
              <wp:inline distT="0" distB="0" distL="0" distR="0">
                <wp:extent cx="1697355" cy="402590"/>
                <wp:effectExtent l="0" t="0" r="0" b="0"/>
                <wp:docPr id="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20155" t="9831" r="56993" b="44283"/>
                        <a:stretch>
                          <a:fillRect/>
                        </a:stretch>
                      </pic:blipFill>
                      <pic:spPr bwMode="auto">
                        <a:xfrm>
                          <a:off x="0" y="0"/>
                          <a:ext cx="1697355" cy="402590"/>
                        </a:xfrm>
                        <a:prstGeom prst="rect">
                          <a:avLst/>
                        </a:prstGeom>
                        <a:noFill/>
                        <a:ln>
                          <a:noFill/>
                        </a:ln>
                      </pic:spPr>
                    </pic:pic>
                  </a:graphicData>
                </a:graphic>
              </wp:inline>
            </w:drawing>
          </w:r>
        </w:p>
      </w:tc>
      <w:tc>
        <w:tcPr>
          <w:tcW w:w="4578" w:type="dxa"/>
          <w:vMerge w:val="restart"/>
          <w:vAlign w:val="center"/>
        </w:tcPr>
        <w:p w:rsidR="00F83B03" w:rsidRPr="00094B7A" w:rsidRDefault="000427B1" w:rsidP="004A361C">
          <w:pPr>
            <w:jc w:val="center"/>
            <w:rPr>
              <w:rFonts w:ascii="Arial" w:hAnsi="Arial" w:cs="Arial"/>
              <w:b/>
              <w:i/>
              <w:sz w:val="24"/>
              <w:szCs w:val="24"/>
            </w:rPr>
          </w:pPr>
          <w:r w:rsidRPr="00094B7A">
            <w:rPr>
              <w:rFonts w:ascii="Arial" w:hAnsi="Arial" w:cs="Arial"/>
              <w:b/>
              <w:i/>
              <w:sz w:val="24"/>
              <w:szCs w:val="24"/>
            </w:rPr>
            <w:t>METODOLOGÍA CREDIT VAR</w:t>
          </w:r>
        </w:p>
      </w:tc>
      <w:tc>
        <w:tcPr>
          <w:tcW w:w="993" w:type="dxa"/>
          <w:vAlign w:val="center"/>
        </w:tcPr>
        <w:p w:rsidR="00F83B03" w:rsidRDefault="00F83B03" w:rsidP="00715C69">
          <w:pPr>
            <w:pStyle w:val="Encabezado"/>
            <w:rPr>
              <w:rFonts w:ascii="Arial" w:hAnsi="Arial" w:cs="Arial"/>
              <w:b/>
            </w:rPr>
          </w:pPr>
          <w:r>
            <w:rPr>
              <w:rFonts w:ascii="Arial" w:hAnsi="Arial"/>
              <w:b/>
            </w:rPr>
            <w:t>Código:</w:t>
          </w:r>
          <w:r>
            <w:t xml:space="preserve"> </w:t>
          </w:r>
        </w:p>
      </w:tc>
      <w:tc>
        <w:tcPr>
          <w:tcW w:w="1709" w:type="dxa"/>
          <w:vAlign w:val="center"/>
        </w:tcPr>
        <w:p w:rsidR="00F83B03" w:rsidRPr="000427B1" w:rsidRDefault="000427B1" w:rsidP="00715C69">
          <w:pPr>
            <w:pStyle w:val="Encabezado"/>
            <w:jc w:val="center"/>
            <w:rPr>
              <w:rFonts w:ascii="Arial" w:hAnsi="Arial" w:cs="Arial"/>
            </w:rPr>
          </w:pPr>
          <w:r w:rsidRPr="000427B1">
            <w:rPr>
              <w:rFonts w:ascii="Arial" w:hAnsi="Arial" w:cs="Arial"/>
            </w:rPr>
            <w:t>Mis.3.10 Man4</w:t>
          </w:r>
        </w:p>
      </w:tc>
    </w:tr>
    <w:tr w:rsidR="00F83B03" w:rsidTr="000427B1">
      <w:trPr>
        <w:cantSplit/>
        <w:trHeight w:val="147"/>
        <w:jc w:val="center"/>
      </w:trPr>
      <w:tc>
        <w:tcPr>
          <w:tcW w:w="2785" w:type="dxa"/>
          <w:vMerge/>
        </w:tcPr>
        <w:p w:rsidR="00F83B03" w:rsidRDefault="00F83B03" w:rsidP="00715C69">
          <w:pPr>
            <w:pStyle w:val="Encabezado"/>
            <w:jc w:val="center"/>
            <w:rPr>
              <w:rFonts w:ascii="Arial" w:hAnsi="Arial"/>
            </w:rPr>
          </w:pPr>
        </w:p>
      </w:tc>
      <w:tc>
        <w:tcPr>
          <w:tcW w:w="4578" w:type="dxa"/>
          <w:vMerge/>
        </w:tcPr>
        <w:p w:rsidR="00F83B03" w:rsidRDefault="00F83B03" w:rsidP="00715C69">
          <w:pPr>
            <w:pStyle w:val="Encabezado"/>
            <w:jc w:val="center"/>
            <w:rPr>
              <w:rFonts w:ascii="Arial" w:hAnsi="Arial"/>
              <w:b/>
            </w:rPr>
          </w:pPr>
        </w:p>
      </w:tc>
      <w:tc>
        <w:tcPr>
          <w:tcW w:w="993" w:type="dxa"/>
          <w:vAlign w:val="center"/>
        </w:tcPr>
        <w:p w:rsidR="00F83B03" w:rsidRDefault="00F83B03" w:rsidP="00715C69">
          <w:pPr>
            <w:pStyle w:val="Encabezado"/>
            <w:rPr>
              <w:rFonts w:ascii="Arial" w:hAnsi="Arial"/>
              <w:b/>
            </w:rPr>
          </w:pPr>
          <w:r>
            <w:rPr>
              <w:rFonts w:ascii="Arial" w:hAnsi="Arial"/>
              <w:b/>
            </w:rPr>
            <w:t>Fecha:</w:t>
          </w:r>
        </w:p>
      </w:tc>
      <w:tc>
        <w:tcPr>
          <w:tcW w:w="1709" w:type="dxa"/>
          <w:vAlign w:val="center"/>
        </w:tcPr>
        <w:p w:rsidR="00F83B03" w:rsidRPr="000427B1" w:rsidRDefault="00F83B03" w:rsidP="00472A79">
          <w:pPr>
            <w:pStyle w:val="Encabezado"/>
            <w:jc w:val="center"/>
            <w:rPr>
              <w:rFonts w:ascii="Arial" w:hAnsi="Arial"/>
            </w:rPr>
          </w:pPr>
          <w:r w:rsidRPr="000427B1">
            <w:rPr>
              <w:rFonts w:ascii="Arial" w:hAnsi="Arial"/>
            </w:rPr>
            <w:t>06-12-2018</w:t>
          </w:r>
        </w:p>
      </w:tc>
    </w:tr>
    <w:tr w:rsidR="00F83B03" w:rsidTr="000427B1">
      <w:trPr>
        <w:cantSplit/>
        <w:trHeight w:val="147"/>
        <w:jc w:val="center"/>
      </w:trPr>
      <w:tc>
        <w:tcPr>
          <w:tcW w:w="2785" w:type="dxa"/>
          <w:vMerge/>
        </w:tcPr>
        <w:p w:rsidR="00F83B03" w:rsidRDefault="00F83B03" w:rsidP="00715C69">
          <w:pPr>
            <w:pStyle w:val="Encabezado"/>
            <w:jc w:val="center"/>
            <w:rPr>
              <w:rFonts w:ascii="Arial" w:hAnsi="Arial"/>
            </w:rPr>
          </w:pPr>
        </w:p>
      </w:tc>
      <w:tc>
        <w:tcPr>
          <w:tcW w:w="4578" w:type="dxa"/>
          <w:vMerge/>
        </w:tcPr>
        <w:p w:rsidR="00F83B03" w:rsidRDefault="00F83B03" w:rsidP="00715C69">
          <w:pPr>
            <w:pStyle w:val="Encabezado"/>
            <w:jc w:val="center"/>
            <w:rPr>
              <w:rFonts w:ascii="Arial" w:hAnsi="Arial"/>
              <w:b/>
            </w:rPr>
          </w:pPr>
        </w:p>
      </w:tc>
      <w:tc>
        <w:tcPr>
          <w:tcW w:w="993" w:type="dxa"/>
          <w:vAlign w:val="center"/>
        </w:tcPr>
        <w:p w:rsidR="00F83B03" w:rsidRDefault="00F83B03" w:rsidP="00715C69">
          <w:pPr>
            <w:pStyle w:val="Encabezado"/>
            <w:rPr>
              <w:rFonts w:ascii="Arial" w:hAnsi="Arial"/>
              <w:b/>
            </w:rPr>
          </w:pPr>
          <w:r>
            <w:rPr>
              <w:rFonts w:ascii="Arial" w:hAnsi="Arial"/>
              <w:b/>
            </w:rPr>
            <w:t xml:space="preserve">Versión: </w:t>
          </w:r>
        </w:p>
      </w:tc>
      <w:tc>
        <w:tcPr>
          <w:tcW w:w="1709" w:type="dxa"/>
          <w:vAlign w:val="center"/>
        </w:tcPr>
        <w:p w:rsidR="00F83B03" w:rsidRPr="000427B1" w:rsidRDefault="000427B1" w:rsidP="00715C69">
          <w:pPr>
            <w:pStyle w:val="Encabezado"/>
            <w:jc w:val="center"/>
            <w:rPr>
              <w:rFonts w:ascii="Arial" w:hAnsi="Arial"/>
            </w:rPr>
          </w:pPr>
          <w:r w:rsidRPr="000427B1">
            <w:rPr>
              <w:rFonts w:ascii="Arial" w:hAnsi="Arial"/>
            </w:rPr>
            <w:t>1</w:t>
          </w:r>
        </w:p>
      </w:tc>
    </w:tr>
    <w:tr w:rsidR="00F83B03" w:rsidTr="000427B1">
      <w:trPr>
        <w:cantSplit/>
        <w:trHeight w:val="148"/>
        <w:jc w:val="center"/>
      </w:trPr>
      <w:tc>
        <w:tcPr>
          <w:tcW w:w="2785" w:type="dxa"/>
          <w:vMerge/>
          <w:tcBorders>
            <w:bottom w:val="single" w:sz="4" w:space="0" w:color="auto"/>
          </w:tcBorders>
        </w:tcPr>
        <w:p w:rsidR="00F83B03" w:rsidRDefault="00F83B03" w:rsidP="00715C69">
          <w:pPr>
            <w:pStyle w:val="Encabezado"/>
            <w:jc w:val="center"/>
            <w:rPr>
              <w:rFonts w:ascii="Arial" w:hAnsi="Arial"/>
              <w:b/>
            </w:rPr>
          </w:pPr>
        </w:p>
      </w:tc>
      <w:tc>
        <w:tcPr>
          <w:tcW w:w="4578" w:type="dxa"/>
          <w:vMerge/>
          <w:tcBorders>
            <w:bottom w:val="single" w:sz="4" w:space="0" w:color="auto"/>
          </w:tcBorders>
        </w:tcPr>
        <w:p w:rsidR="00F83B03" w:rsidRDefault="00F83B03" w:rsidP="00715C69">
          <w:pPr>
            <w:pStyle w:val="Encabezado"/>
            <w:jc w:val="center"/>
            <w:rPr>
              <w:rFonts w:ascii="Arial" w:hAnsi="Arial"/>
              <w:b/>
            </w:rPr>
          </w:pPr>
        </w:p>
      </w:tc>
      <w:tc>
        <w:tcPr>
          <w:tcW w:w="993" w:type="dxa"/>
          <w:vAlign w:val="center"/>
        </w:tcPr>
        <w:p w:rsidR="00F83B03" w:rsidRDefault="00F83B03" w:rsidP="00715C69">
          <w:pPr>
            <w:pStyle w:val="Encabezado"/>
            <w:rPr>
              <w:rFonts w:ascii="Arial" w:hAnsi="Arial"/>
              <w:b/>
            </w:rPr>
          </w:pPr>
          <w:r>
            <w:rPr>
              <w:rFonts w:ascii="Arial" w:hAnsi="Arial"/>
              <w:b/>
            </w:rPr>
            <w:t xml:space="preserve">Página: </w:t>
          </w:r>
        </w:p>
      </w:tc>
      <w:tc>
        <w:tcPr>
          <w:tcW w:w="1709" w:type="dxa"/>
          <w:vAlign w:val="center"/>
        </w:tcPr>
        <w:p w:rsidR="00F83B03" w:rsidRPr="000427B1" w:rsidRDefault="00F83B03" w:rsidP="00472A79">
          <w:pPr>
            <w:pStyle w:val="Encabezado"/>
            <w:jc w:val="center"/>
            <w:rPr>
              <w:rFonts w:ascii="Arial" w:hAnsi="Arial"/>
            </w:rPr>
          </w:pPr>
          <w:r w:rsidRPr="000427B1">
            <w:rPr>
              <w:rFonts w:ascii="Arial" w:hAnsi="Arial"/>
            </w:rPr>
            <w:t xml:space="preserve">  </w:t>
          </w:r>
          <w:r w:rsidRPr="000427B1">
            <w:rPr>
              <w:rFonts w:ascii="Arial" w:hAnsi="Arial" w:cs="Arial"/>
            </w:rPr>
            <w:fldChar w:fldCharType="begin"/>
          </w:r>
          <w:r w:rsidRPr="000427B1">
            <w:rPr>
              <w:rFonts w:ascii="Arial" w:hAnsi="Arial" w:cs="Arial"/>
            </w:rPr>
            <w:instrText>PAGE  \* Arabic  \* MERGEFORMAT</w:instrText>
          </w:r>
          <w:r w:rsidRPr="000427B1">
            <w:rPr>
              <w:rFonts w:ascii="Arial" w:hAnsi="Arial" w:cs="Arial"/>
            </w:rPr>
            <w:fldChar w:fldCharType="separate"/>
          </w:r>
          <w:r w:rsidR="000427B1">
            <w:rPr>
              <w:rFonts w:ascii="Arial" w:hAnsi="Arial" w:cs="Arial"/>
              <w:noProof/>
            </w:rPr>
            <w:t>1</w:t>
          </w:r>
          <w:r w:rsidRPr="000427B1">
            <w:rPr>
              <w:rFonts w:ascii="Arial" w:hAnsi="Arial" w:cs="Arial"/>
            </w:rPr>
            <w:fldChar w:fldCharType="end"/>
          </w:r>
          <w:r w:rsidRPr="000427B1">
            <w:rPr>
              <w:rFonts w:ascii="Arial" w:hAnsi="Arial" w:cs="Arial"/>
            </w:rPr>
            <w:t xml:space="preserve"> de </w:t>
          </w:r>
          <w:r w:rsidRPr="000427B1">
            <w:rPr>
              <w:rFonts w:ascii="Arial" w:hAnsi="Arial" w:cs="Arial"/>
            </w:rPr>
            <w:fldChar w:fldCharType="begin"/>
          </w:r>
          <w:r w:rsidRPr="000427B1">
            <w:rPr>
              <w:rFonts w:ascii="Arial" w:hAnsi="Arial" w:cs="Arial"/>
            </w:rPr>
            <w:instrText>NUMPAGES  \* Arabic  \* MERGEFORMAT</w:instrText>
          </w:r>
          <w:r w:rsidRPr="000427B1">
            <w:rPr>
              <w:rFonts w:ascii="Arial" w:hAnsi="Arial" w:cs="Arial"/>
            </w:rPr>
            <w:fldChar w:fldCharType="separate"/>
          </w:r>
          <w:r w:rsidR="000427B1">
            <w:rPr>
              <w:rFonts w:ascii="Arial" w:hAnsi="Arial" w:cs="Arial"/>
              <w:noProof/>
            </w:rPr>
            <w:t>12</w:t>
          </w:r>
          <w:r w:rsidRPr="000427B1">
            <w:rPr>
              <w:rFonts w:ascii="Arial" w:hAnsi="Arial" w:cs="Arial"/>
            </w:rPr>
            <w:fldChar w:fldCharType="end"/>
          </w:r>
        </w:p>
      </w:tc>
    </w:tr>
  </w:tbl>
  <w:p w:rsidR="00F83B03" w:rsidRDefault="00F83B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A713D63"/>
    <w:multiLevelType w:val="hybridMultilevel"/>
    <w:tmpl w:val="6BB2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26BC1"/>
    <w:multiLevelType w:val="hybridMultilevel"/>
    <w:tmpl w:val="2D14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B542F0"/>
    <w:multiLevelType w:val="hybridMultilevel"/>
    <w:tmpl w:val="880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E077E"/>
    <w:multiLevelType w:val="hybridMultilevel"/>
    <w:tmpl w:val="2346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F5C60"/>
    <w:multiLevelType w:val="hybridMultilevel"/>
    <w:tmpl w:val="50346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185200"/>
    <w:multiLevelType w:val="multilevel"/>
    <w:tmpl w:val="49EA23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28663A"/>
    <w:multiLevelType w:val="hybridMultilevel"/>
    <w:tmpl w:val="EEE2E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5EE5F41"/>
    <w:multiLevelType w:val="hybridMultilevel"/>
    <w:tmpl w:val="37484256"/>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21" w15:restartNumberingAfterBreak="0">
    <w:nsid w:val="581F5FC5"/>
    <w:multiLevelType w:val="hybridMultilevel"/>
    <w:tmpl w:val="88B0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6B75155"/>
    <w:multiLevelType w:val="hybridMultilevel"/>
    <w:tmpl w:val="D97ADE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C61A1"/>
    <w:multiLevelType w:val="hybridMultilevel"/>
    <w:tmpl w:val="FE162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2D6A7F"/>
    <w:multiLevelType w:val="hybridMultilevel"/>
    <w:tmpl w:val="9AA2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7E55EB2"/>
    <w:multiLevelType w:val="hybridMultilevel"/>
    <w:tmpl w:val="24E26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8"/>
  </w:num>
  <w:num w:numId="2">
    <w:abstractNumId w:val="12"/>
  </w:num>
  <w:num w:numId="3">
    <w:abstractNumId w:val="22"/>
  </w:num>
  <w:num w:numId="4">
    <w:abstractNumId w:val="4"/>
  </w:num>
  <w:num w:numId="5">
    <w:abstractNumId w:val="9"/>
  </w:num>
  <w:num w:numId="6">
    <w:abstractNumId w:val="7"/>
  </w:num>
  <w:num w:numId="7">
    <w:abstractNumId w:val="6"/>
  </w:num>
  <w:num w:numId="8">
    <w:abstractNumId w:val="17"/>
  </w:num>
  <w:num w:numId="9">
    <w:abstractNumId w:val="1"/>
  </w:num>
  <w:num w:numId="10">
    <w:abstractNumId w:val="29"/>
  </w:num>
  <w:num w:numId="11">
    <w:abstractNumId w:val="0"/>
  </w:num>
  <w:num w:numId="12">
    <w:abstractNumId w:val="31"/>
  </w:num>
  <w:num w:numId="13">
    <w:abstractNumId w:val="8"/>
  </w:num>
  <w:num w:numId="14">
    <w:abstractNumId w:val="19"/>
  </w:num>
  <w:num w:numId="15">
    <w:abstractNumId w:val="23"/>
  </w:num>
  <w:num w:numId="16">
    <w:abstractNumId w:val="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 w:numId="20">
    <w:abstractNumId w:val="16"/>
  </w:num>
  <w:num w:numId="21">
    <w:abstractNumId w:val="10"/>
  </w:num>
  <w:num w:numId="22">
    <w:abstractNumId w:val="14"/>
  </w:num>
  <w:num w:numId="23">
    <w:abstractNumId w:val="5"/>
  </w:num>
  <w:num w:numId="24">
    <w:abstractNumId w:val="11"/>
  </w:num>
  <w:num w:numId="25">
    <w:abstractNumId w:val="25"/>
  </w:num>
  <w:num w:numId="26">
    <w:abstractNumId w:val="30"/>
  </w:num>
  <w:num w:numId="27">
    <w:abstractNumId w:val="18"/>
  </w:num>
  <w:num w:numId="28">
    <w:abstractNumId w:val="24"/>
  </w:num>
  <w:num w:numId="29">
    <w:abstractNumId w:val="21"/>
  </w:num>
  <w:num w:numId="30">
    <w:abstractNumId w:val="27"/>
  </w:num>
  <w:num w:numId="31">
    <w:abstractNumId w:val="26"/>
  </w:num>
  <w:num w:numId="3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FB"/>
    <w:rsid w:val="00000AF7"/>
    <w:rsid w:val="00003938"/>
    <w:rsid w:val="000063D5"/>
    <w:rsid w:val="00021888"/>
    <w:rsid w:val="00022B38"/>
    <w:rsid w:val="00022C54"/>
    <w:rsid w:val="00022FEC"/>
    <w:rsid w:val="0003031D"/>
    <w:rsid w:val="00035405"/>
    <w:rsid w:val="000363FA"/>
    <w:rsid w:val="00037657"/>
    <w:rsid w:val="000427B1"/>
    <w:rsid w:val="00045B39"/>
    <w:rsid w:val="000474A8"/>
    <w:rsid w:val="00047A24"/>
    <w:rsid w:val="00051A3F"/>
    <w:rsid w:val="00051BB2"/>
    <w:rsid w:val="00063D1A"/>
    <w:rsid w:val="00072085"/>
    <w:rsid w:val="00072C48"/>
    <w:rsid w:val="000778CC"/>
    <w:rsid w:val="00080F37"/>
    <w:rsid w:val="000915CA"/>
    <w:rsid w:val="00094B7A"/>
    <w:rsid w:val="000956E7"/>
    <w:rsid w:val="00095A8F"/>
    <w:rsid w:val="000977F7"/>
    <w:rsid w:val="000A42B1"/>
    <w:rsid w:val="000B092A"/>
    <w:rsid w:val="000B16C1"/>
    <w:rsid w:val="000B4F7D"/>
    <w:rsid w:val="000C09D3"/>
    <w:rsid w:val="000C1928"/>
    <w:rsid w:val="000E4554"/>
    <w:rsid w:val="000F585F"/>
    <w:rsid w:val="00101B24"/>
    <w:rsid w:val="00102614"/>
    <w:rsid w:val="00120071"/>
    <w:rsid w:val="00131653"/>
    <w:rsid w:val="00137531"/>
    <w:rsid w:val="00143357"/>
    <w:rsid w:val="00147335"/>
    <w:rsid w:val="00151516"/>
    <w:rsid w:val="0015312C"/>
    <w:rsid w:val="00155B8C"/>
    <w:rsid w:val="00175F87"/>
    <w:rsid w:val="00183D82"/>
    <w:rsid w:val="00184FE0"/>
    <w:rsid w:val="001869CF"/>
    <w:rsid w:val="00193A4D"/>
    <w:rsid w:val="0019712C"/>
    <w:rsid w:val="001A1C63"/>
    <w:rsid w:val="001A4C39"/>
    <w:rsid w:val="001A7EDF"/>
    <w:rsid w:val="001C136F"/>
    <w:rsid w:val="001C3D92"/>
    <w:rsid w:val="001D0C57"/>
    <w:rsid w:val="001D6664"/>
    <w:rsid w:val="001E756F"/>
    <w:rsid w:val="001E7A62"/>
    <w:rsid w:val="001F0483"/>
    <w:rsid w:val="001F289E"/>
    <w:rsid w:val="001F416E"/>
    <w:rsid w:val="001F67F1"/>
    <w:rsid w:val="001F779D"/>
    <w:rsid w:val="002007F5"/>
    <w:rsid w:val="00205A68"/>
    <w:rsid w:val="00210C94"/>
    <w:rsid w:val="00214097"/>
    <w:rsid w:val="002239D8"/>
    <w:rsid w:val="002277F8"/>
    <w:rsid w:val="00236220"/>
    <w:rsid w:val="002400D9"/>
    <w:rsid w:val="002409BB"/>
    <w:rsid w:val="00241A86"/>
    <w:rsid w:val="002457C1"/>
    <w:rsid w:val="0025351E"/>
    <w:rsid w:val="002648FF"/>
    <w:rsid w:val="00264F65"/>
    <w:rsid w:val="002724A4"/>
    <w:rsid w:val="00272DF8"/>
    <w:rsid w:val="002830EC"/>
    <w:rsid w:val="00292688"/>
    <w:rsid w:val="00293AFA"/>
    <w:rsid w:val="00295E82"/>
    <w:rsid w:val="002972B9"/>
    <w:rsid w:val="002A62EE"/>
    <w:rsid w:val="002A7C4C"/>
    <w:rsid w:val="002E041D"/>
    <w:rsid w:val="002E2C76"/>
    <w:rsid w:val="002E556A"/>
    <w:rsid w:val="002F02AA"/>
    <w:rsid w:val="002F271F"/>
    <w:rsid w:val="00310BBF"/>
    <w:rsid w:val="00314C44"/>
    <w:rsid w:val="00322C6A"/>
    <w:rsid w:val="00326F30"/>
    <w:rsid w:val="003278E5"/>
    <w:rsid w:val="00327910"/>
    <w:rsid w:val="00331F46"/>
    <w:rsid w:val="003327D5"/>
    <w:rsid w:val="00333204"/>
    <w:rsid w:val="003375DF"/>
    <w:rsid w:val="00337E5D"/>
    <w:rsid w:val="00342616"/>
    <w:rsid w:val="003434BD"/>
    <w:rsid w:val="00353A16"/>
    <w:rsid w:val="00353F1B"/>
    <w:rsid w:val="00360C32"/>
    <w:rsid w:val="00363BAD"/>
    <w:rsid w:val="00372BE9"/>
    <w:rsid w:val="00375012"/>
    <w:rsid w:val="00377878"/>
    <w:rsid w:val="003823CD"/>
    <w:rsid w:val="00385B09"/>
    <w:rsid w:val="00386147"/>
    <w:rsid w:val="0038616B"/>
    <w:rsid w:val="00386542"/>
    <w:rsid w:val="00387816"/>
    <w:rsid w:val="00391402"/>
    <w:rsid w:val="0039287A"/>
    <w:rsid w:val="00397FC2"/>
    <w:rsid w:val="003A1535"/>
    <w:rsid w:val="003A2C33"/>
    <w:rsid w:val="003A6EE4"/>
    <w:rsid w:val="003B2C01"/>
    <w:rsid w:val="003B4BFB"/>
    <w:rsid w:val="003B729A"/>
    <w:rsid w:val="003B778A"/>
    <w:rsid w:val="003C066E"/>
    <w:rsid w:val="003C686A"/>
    <w:rsid w:val="003D278C"/>
    <w:rsid w:val="003D347E"/>
    <w:rsid w:val="003E28E6"/>
    <w:rsid w:val="003E450F"/>
    <w:rsid w:val="003F1038"/>
    <w:rsid w:val="003F5745"/>
    <w:rsid w:val="003F5C7B"/>
    <w:rsid w:val="00400CB0"/>
    <w:rsid w:val="00401E07"/>
    <w:rsid w:val="00405B5B"/>
    <w:rsid w:val="00410BD2"/>
    <w:rsid w:val="00414A58"/>
    <w:rsid w:val="004206A1"/>
    <w:rsid w:val="00425472"/>
    <w:rsid w:val="00436166"/>
    <w:rsid w:val="00436E0B"/>
    <w:rsid w:val="004408C6"/>
    <w:rsid w:val="00452029"/>
    <w:rsid w:val="00456CA7"/>
    <w:rsid w:val="0046406F"/>
    <w:rsid w:val="004667EF"/>
    <w:rsid w:val="00471453"/>
    <w:rsid w:val="00471CCC"/>
    <w:rsid w:val="00472365"/>
    <w:rsid w:val="00472A45"/>
    <w:rsid w:val="00472A79"/>
    <w:rsid w:val="00475231"/>
    <w:rsid w:val="00476611"/>
    <w:rsid w:val="004857F2"/>
    <w:rsid w:val="00493006"/>
    <w:rsid w:val="004A02FE"/>
    <w:rsid w:val="004A0461"/>
    <w:rsid w:val="004A361C"/>
    <w:rsid w:val="004A4FCE"/>
    <w:rsid w:val="004B79F3"/>
    <w:rsid w:val="004B7DDE"/>
    <w:rsid w:val="004C0E03"/>
    <w:rsid w:val="004C5997"/>
    <w:rsid w:val="004D4ED1"/>
    <w:rsid w:val="004E14DA"/>
    <w:rsid w:val="004E41D9"/>
    <w:rsid w:val="004E5AE1"/>
    <w:rsid w:val="004E7BF0"/>
    <w:rsid w:val="004F44EB"/>
    <w:rsid w:val="00500030"/>
    <w:rsid w:val="0050564C"/>
    <w:rsid w:val="0050701C"/>
    <w:rsid w:val="00510729"/>
    <w:rsid w:val="00510FCF"/>
    <w:rsid w:val="00513A23"/>
    <w:rsid w:val="00514D7B"/>
    <w:rsid w:val="00524CD7"/>
    <w:rsid w:val="00525A90"/>
    <w:rsid w:val="00532F4B"/>
    <w:rsid w:val="00533CDB"/>
    <w:rsid w:val="00535A29"/>
    <w:rsid w:val="0054571A"/>
    <w:rsid w:val="00547CF9"/>
    <w:rsid w:val="0055158A"/>
    <w:rsid w:val="005519C8"/>
    <w:rsid w:val="005565B2"/>
    <w:rsid w:val="00556D0A"/>
    <w:rsid w:val="00557E98"/>
    <w:rsid w:val="00560C71"/>
    <w:rsid w:val="00561EE6"/>
    <w:rsid w:val="00566D2D"/>
    <w:rsid w:val="00574783"/>
    <w:rsid w:val="005755D6"/>
    <w:rsid w:val="005761C3"/>
    <w:rsid w:val="00577909"/>
    <w:rsid w:val="00594C8D"/>
    <w:rsid w:val="005A7608"/>
    <w:rsid w:val="005B0F9C"/>
    <w:rsid w:val="005D15D1"/>
    <w:rsid w:val="005D2C18"/>
    <w:rsid w:val="005D6D91"/>
    <w:rsid w:val="005D725E"/>
    <w:rsid w:val="005E1CB4"/>
    <w:rsid w:val="005E4121"/>
    <w:rsid w:val="005E4533"/>
    <w:rsid w:val="005E669E"/>
    <w:rsid w:val="00600BC9"/>
    <w:rsid w:val="00601251"/>
    <w:rsid w:val="006032C5"/>
    <w:rsid w:val="00604D3C"/>
    <w:rsid w:val="00607015"/>
    <w:rsid w:val="00611C5F"/>
    <w:rsid w:val="00615496"/>
    <w:rsid w:val="00615BD6"/>
    <w:rsid w:val="00620D0C"/>
    <w:rsid w:val="006222AA"/>
    <w:rsid w:val="00622AE5"/>
    <w:rsid w:val="00626373"/>
    <w:rsid w:val="00627381"/>
    <w:rsid w:val="00630D8A"/>
    <w:rsid w:val="00635C7E"/>
    <w:rsid w:val="006363E0"/>
    <w:rsid w:val="006377F1"/>
    <w:rsid w:val="00652842"/>
    <w:rsid w:val="0065350D"/>
    <w:rsid w:val="00655C8F"/>
    <w:rsid w:val="006564E6"/>
    <w:rsid w:val="00656CE8"/>
    <w:rsid w:val="006576A0"/>
    <w:rsid w:val="006579B0"/>
    <w:rsid w:val="00670D20"/>
    <w:rsid w:val="006739D7"/>
    <w:rsid w:val="0067548E"/>
    <w:rsid w:val="00675582"/>
    <w:rsid w:val="006761A3"/>
    <w:rsid w:val="00676EFE"/>
    <w:rsid w:val="006771ED"/>
    <w:rsid w:val="006865B0"/>
    <w:rsid w:val="00690FF1"/>
    <w:rsid w:val="006A09EA"/>
    <w:rsid w:val="006A1555"/>
    <w:rsid w:val="006B056D"/>
    <w:rsid w:val="006B15F1"/>
    <w:rsid w:val="006B198A"/>
    <w:rsid w:val="006B5B82"/>
    <w:rsid w:val="006B7441"/>
    <w:rsid w:val="006C06DA"/>
    <w:rsid w:val="006C369A"/>
    <w:rsid w:val="006C5D5F"/>
    <w:rsid w:val="006C63CF"/>
    <w:rsid w:val="006D3997"/>
    <w:rsid w:val="006E3ACC"/>
    <w:rsid w:val="006E3F80"/>
    <w:rsid w:val="006F4C6D"/>
    <w:rsid w:val="006F6E91"/>
    <w:rsid w:val="007007D9"/>
    <w:rsid w:val="007017D6"/>
    <w:rsid w:val="00701803"/>
    <w:rsid w:val="00702B25"/>
    <w:rsid w:val="007036E3"/>
    <w:rsid w:val="00703C9C"/>
    <w:rsid w:val="00704835"/>
    <w:rsid w:val="00704BAC"/>
    <w:rsid w:val="007056EA"/>
    <w:rsid w:val="007115E6"/>
    <w:rsid w:val="0071376A"/>
    <w:rsid w:val="00715C69"/>
    <w:rsid w:val="00725B97"/>
    <w:rsid w:val="0072727E"/>
    <w:rsid w:val="00733C7F"/>
    <w:rsid w:val="00745947"/>
    <w:rsid w:val="00755DA2"/>
    <w:rsid w:val="0075716D"/>
    <w:rsid w:val="00773094"/>
    <w:rsid w:val="00780A33"/>
    <w:rsid w:val="00780D87"/>
    <w:rsid w:val="00781E3A"/>
    <w:rsid w:val="0078679A"/>
    <w:rsid w:val="007920F8"/>
    <w:rsid w:val="007A17A0"/>
    <w:rsid w:val="007A4604"/>
    <w:rsid w:val="007A47A0"/>
    <w:rsid w:val="007A4A9B"/>
    <w:rsid w:val="007A7E06"/>
    <w:rsid w:val="007C5522"/>
    <w:rsid w:val="007C5ADC"/>
    <w:rsid w:val="007C65AF"/>
    <w:rsid w:val="007C71EE"/>
    <w:rsid w:val="007C74E6"/>
    <w:rsid w:val="007D5B30"/>
    <w:rsid w:val="007E0751"/>
    <w:rsid w:val="007E6544"/>
    <w:rsid w:val="007F1B64"/>
    <w:rsid w:val="007F1B74"/>
    <w:rsid w:val="007F39A4"/>
    <w:rsid w:val="0080382D"/>
    <w:rsid w:val="00804F18"/>
    <w:rsid w:val="008122B1"/>
    <w:rsid w:val="00812745"/>
    <w:rsid w:val="0081339E"/>
    <w:rsid w:val="0081362B"/>
    <w:rsid w:val="0081583A"/>
    <w:rsid w:val="00821D43"/>
    <w:rsid w:val="00826516"/>
    <w:rsid w:val="00844A95"/>
    <w:rsid w:val="00854CDF"/>
    <w:rsid w:val="00857116"/>
    <w:rsid w:val="008636B6"/>
    <w:rsid w:val="008653EE"/>
    <w:rsid w:val="00867753"/>
    <w:rsid w:val="00870964"/>
    <w:rsid w:val="00871018"/>
    <w:rsid w:val="0087418B"/>
    <w:rsid w:val="008809E7"/>
    <w:rsid w:val="00882366"/>
    <w:rsid w:val="00883C2A"/>
    <w:rsid w:val="008876B1"/>
    <w:rsid w:val="008B4895"/>
    <w:rsid w:val="008B58C2"/>
    <w:rsid w:val="008B660F"/>
    <w:rsid w:val="008E38B4"/>
    <w:rsid w:val="008E44CA"/>
    <w:rsid w:val="008E6BEC"/>
    <w:rsid w:val="008E6E7A"/>
    <w:rsid w:val="008E7491"/>
    <w:rsid w:val="008F0E72"/>
    <w:rsid w:val="008F55CA"/>
    <w:rsid w:val="0090151D"/>
    <w:rsid w:val="0091158D"/>
    <w:rsid w:val="00914CC9"/>
    <w:rsid w:val="00917268"/>
    <w:rsid w:val="0092547E"/>
    <w:rsid w:val="009264AA"/>
    <w:rsid w:val="009279C2"/>
    <w:rsid w:val="00932B30"/>
    <w:rsid w:val="009371D7"/>
    <w:rsid w:val="00942F42"/>
    <w:rsid w:val="0094407F"/>
    <w:rsid w:val="009651A3"/>
    <w:rsid w:val="00974849"/>
    <w:rsid w:val="009750E0"/>
    <w:rsid w:val="00976124"/>
    <w:rsid w:val="00977B45"/>
    <w:rsid w:val="009808D0"/>
    <w:rsid w:val="009A37A7"/>
    <w:rsid w:val="009B4EA6"/>
    <w:rsid w:val="009C23A7"/>
    <w:rsid w:val="009C420F"/>
    <w:rsid w:val="009C441F"/>
    <w:rsid w:val="009C53A3"/>
    <w:rsid w:val="009D7458"/>
    <w:rsid w:val="009E0FDB"/>
    <w:rsid w:val="00A0515B"/>
    <w:rsid w:val="00A10F14"/>
    <w:rsid w:val="00A14ED4"/>
    <w:rsid w:val="00A15198"/>
    <w:rsid w:val="00A177B2"/>
    <w:rsid w:val="00A21B40"/>
    <w:rsid w:val="00A23D16"/>
    <w:rsid w:val="00A3796D"/>
    <w:rsid w:val="00A51563"/>
    <w:rsid w:val="00A52CBB"/>
    <w:rsid w:val="00A6161F"/>
    <w:rsid w:val="00A65C7E"/>
    <w:rsid w:val="00A668FF"/>
    <w:rsid w:val="00A67D94"/>
    <w:rsid w:val="00A723B1"/>
    <w:rsid w:val="00A848B1"/>
    <w:rsid w:val="00A86001"/>
    <w:rsid w:val="00A86089"/>
    <w:rsid w:val="00A8722D"/>
    <w:rsid w:val="00A95CE9"/>
    <w:rsid w:val="00A9764C"/>
    <w:rsid w:val="00AB03D9"/>
    <w:rsid w:val="00AB4ECC"/>
    <w:rsid w:val="00AB715C"/>
    <w:rsid w:val="00AB763A"/>
    <w:rsid w:val="00AC74D3"/>
    <w:rsid w:val="00AD13F6"/>
    <w:rsid w:val="00AD5875"/>
    <w:rsid w:val="00AE5F0A"/>
    <w:rsid w:val="00AE6EF5"/>
    <w:rsid w:val="00AF4B62"/>
    <w:rsid w:val="00B012FC"/>
    <w:rsid w:val="00B07CF2"/>
    <w:rsid w:val="00B10CBA"/>
    <w:rsid w:val="00B1289E"/>
    <w:rsid w:val="00B130ED"/>
    <w:rsid w:val="00B20B34"/>
    <w:rsid w:val="00B234BF"/>
    <w:rsid w:val="00B272FD"/>
    <w:rsid w:val="00B30209"/>
    <w:rsid w:val="00B30928"/>
    <w:rsid w:val="00B41296"/>
    <w:rsid w:val="00B41743"/>
    <w:rsid w:val="00B4360D"/>
    <w:rsid w:val="00B53EA8"/>
    <w:rsid w:val="00B56F8B"/>
    <w:rsid w:val="00B602B9"/>
    <w:rsid w:val="00B614BC"/>
    <w:rsid w:val="00B66D95"/>
    <w:rsid w:val="00B76D25"/>
    <w:rsid w:val="00B77336"/>
    <w:rsid w:val="00B91C84"/>
    <w:rsid w:val="00B92904"/>
    <w:rsid w:val="00BA388C"/>
    <w:rsid w:val="00BA5D73"/>
    <w:rsid w:val="00BB09A0"/>
    <w:rsid w:val="00BB7D0E"/>
    <w:rsid w:val="00BD60F1"/>
    <w:rsid w:val="00BE6950"/>
    <w:rsid w:val="00BE6ABE"/>
    <w:rsid w:val="00BF02B1"/>
    <w:rsid w:val="00BF28DD"/>
    <w:rsid w:val="00BF3745"/>
    <w:rsid w:val="00BF4EEE"/>
    <w:rsid w:val="00BF7F26"/>
    <w:rsid w:val="00C000E5"/>
    <w:rsid w:val="00C164C6"/>
    <w:rsid w:val="00C221C4"/>
    <w:rsid w:val="00C24C9B"/>
    <w:rsid w:val="00C30CC6"/>
    <w:rsid w:val="00C3411F"/>
    <w:rsid w:val="00C355A5"/>
    <w:rsid w:val="00C35F84"/>
    <w:rsid w:val="00C37ED3"/>
    <w:rsid w:val="00C424A7"/>
    <w:rsid w:val="00C43516"/>
    <w:rsid w:val="00C45C23"/>
    <w:rsid w:val="00C47DFB"/>
    <w:rsid w:val="00C508E6"/>
    <w:rsid w:val="00C5105C"/>
    <w:rsid w:val="00C51843"/>
    <w:rsid w:val="00C5184B"/>
    <w:rsid w:val="00C53565"/>
    <w:rsid w:val="00C55185"/>
    <w:rsid w:val="00C579F8"/>
    <w:rsid w:val="00C65D11"/>
    <w:rsid w:val="00C66DFA"/>
    <w:rsid w:val="00C72D97"/>
    <w:rsid w:val="00C82D34"/>
    <w:rsid w:val="00C95485"/>
    <w:rsid w:val="00C95CE0"/>
    <w:rsid w:val="00CA27AC"/>
    <w:rsid w:val="00CB26AD"/>
    <w:rsid w:val="00CB4196"/>
    <w:rsid w:val="00CC12BC"/>
    <w:rsid w:val="00CC4DD8"/>
    <w:rsid w:val="00CC6DA2"/>
    <w:rsid w:val="00CD3A73"/>
    <w:rsid w:val="00CD797D"/>
    <w:rsid w:val="00CE1921"/>
    <w:rsid w:val="00CE293B"/>
    <w:rsid w:val="00CE3FE1"/>
    <w:rsid w:val="00CE79BB"/>
    <w:rsid w:val="00CF6C5F"/>
    <w:rsid w:val="00D03ACB"/>
    <w:rsid w:val="00D221DD"/>
    <w:rsid w:val="00D255E3"/>
    <w:rsid w:val="00D26192"/>
    <w:rsid w:val="00D33F4D"/>
    <w:rsid w:val="00D347FC"/>
    <w:rsid w:val="00D4131C"/>
    <w:rsid w:val="00D41D63"/>
    <w:rsid w:val="00D672F8"/>
    <w:rsid w:val="00D733D2"/>
    <w:rsid w:val="00D745CE"/>
    <w:rsid w:val="00D74945"/>
    <w:rsid w:val="00D77102"/>
    <w:rsid w:val="00D851BD"/>
    <w:rsid w:val="00D864AB"/>
    <w:rsid w:val="00D92917"/>
    <w:rsid w:val="00D9330E"/>
    <w:rsid w:val="00D9412B"/>
    <w:rsid w:val="00DA0835"/>
    <w:rsid w:val="00DA13FB"/>
    <w:rsid w:val="00DA72D1"/>
    <w:rsid w:val="00DA7511"/>
    <w:rsid w:val="00DB0A03"/>
    <w:rsid w:val="00DB347D"/>
    <w:rsid w:val="00DC036D"/>
    <w:rsid w:val="00DC3F2C"/>
    <w:rsid w:val="00DC5FFC"/>
    <w:rsid w:val="00DE3810"/>
    <w:rsid w:val="00DE4E79"/>
    <w:rsid w:val="00DE505F"/>
    <w:rsid w:val="00DF5FD9"/>
    <w:rsid w:val="00DF643E"/>
    <w:rsid w:val="00E00CE9"/>
    <w:rsid w:val="00E02FE8"/>
    <w:rsid w:val="00E076DE"/>
    <w:rsid w:val="00E07D63"/>
    <w:rsid w:val="00E11FDA"/>
    <w:rsid w:val="00E16904"/>
    <w:rsid w:val="00E16949"/>
    <w:rsid w:val="00E25DA1"/>
    <w:rsid w:val="00E355C8"/>
    <w:rsid w:val="00E50031"/>
    <w:rsid w:val="00E51E1D"/>
    <w:rsid w:val="00E530EF"/>
    <w:rsid w:val="00E6512B"/>
    <w:rsid w:val="00E66534"/>
    <w:rsid w:val="00E702B9"/>
    <w:rsid w:val="00E7687A"/>
    <w:rsid w:val="00E77DD0"/>
    <w:rsid w:val="00E84233"/>
    <w:rsid w:val="00E923F4"/>
    <w:rsid w:val="00EA4651"/>
    <w:rsid w:val="00EB0E8A"/>
    <w:rsid w:val="00EC0D43"/>
    <w:rsid w:val="00EC1FD5"/>
    <w:rsid w:val="00EC2322"/>
    <w:rsid w:val="00EC4AA7"/>
    <w:rsid w:val="00EC52C8"/>
    <w:rsid w:val="00ED27F2"/>
    <w:rsid w:val="00ED2BFC"/>
    <w:rsid w:val="00EE1127"/>
    <w:rsid w:val="00EE7950"/>
    <w:rsid w:val="00EF5AA4"/>
    <w:rsid w:val="00EF7DF8"/>
    <w:rsid w:val="00F006C1"/>
    <w:rsid w:val="00F00DF9"/>
    <w:rsid w:val="00F13279"/>
    <w:rsid w:val="00F162AF"/>
    <w:rsid w:val="00F20FC3"/>
    <w:rsid w:val="00F25B8A"/>
    <w:rsid w:val="00F368E9"/>
    <w:rsid w:val="00F373F2"/>
    <w:rsid w:val="00F40E6F"/>
    <w:rsid w:val="00F41600"/>
    <w:rsid w:val="00F42314"/>
    <w:rsid w:val="00F46C4E"/>
    <w:rsid w:val="00F5305E"/>
    <w:rsid w:val="00F55465"/>
    <w:rsid w:val="00F62D49"/>
    <w:rsid w:val="00F63578"/>
    <w:rsid w:val="00F6440B"/>
    <w:rsid w:val="00F65272"/>
    <w:rsid w:val="00F76949"/>
    <w:rsid w:val="00F82DEA"/>
    <w:rsid w:val="00F83B03"/>
    <w:rsid w:val="00F83FB3"/>
    <w:rsid w:val="00F93C0E"/>
    <w:rsid w:val="00F94126"/>
    <w:rsid w:val="00F9741E"/>
    <w:rsid w:val="00FB181C"/>
    <w:rsid w:val="00FB5252"/>
    <w:rsid w:val="00FC0F0B"/>
    <w:rsid w:val="00FC21F1"/>
    <w:rsid w:val="00FC3C3E"/>
    <w:rsid w:val="00FC6E04"/>
    <w:rsid w:val="00FC7B17"/>
    <w:rsid w:val="00FD07DA"/>
    <w:rsid w:val="00FD7C27"/>
    <w:rsid w:val="00FE32FC"/>
    <w:rsid w:val="00FE4210"/>
    <w:rsid w:val="00FE4871"/>
    <w:rsid w:val="00FE52EC"/>
    <w:rsid w:val="00FE7839"/>
    <w:rsid w:val="00FF01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2A78F31"/>
  <w15:chartTrackingRefBased/>
  <w15:docId w15:val="{989DA6BA-A2FC-4E6B-A23A-C1610F57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uiPriority w:val="99"/>
    <w:rPr>
      <w:color w:val="0000FF"/>
      <w:u w:val="single"/>
    </w:rPr>
  </w:style>
  <w:style w:type="paragraph" w:styleId="TDC1">
    <w:name w:val="toc 1"/>
    <w:basedOn w:val="Normal"/>
    <w:next w:val="Normal"/>
    <w:autoRedefine/>
    <w:uiPriority w:val="39"/>
    <w:rsid w:val="0039287A"/>
    <w:pPr>
      <w:tabs>
        <w:tab w:val="left" w:pos="440"/>
        <w:tab w:val="right" w:leader="dot" w:pos="8830"/>
      </w:tabs>
    </w:pPr>
    <w:rPr>
      <w:rFonts w:ascii="Arial Narrow" w:hAnsi="Arial Narrow" w:cs="Arial"/>
      <w:b/>
      <w:noProof/>
      <w:sz w:val="24"/>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styleId="Prrafodelista">
    <w:name w:val="List Paragraph"/>
    <w:basedOn w:val="Normal"/>
    <w:uiPriority w:val="34"/>
    <w:qFormat/>
    <w:rsid w:val="004A361C"/>
    <w:pPr>
      <w:ind w:left="708"/>
    </w:pPr>
  </w:style>
  <w:style w:type="paragraph" w:styleId="NormalWeb">
    <w:name w:val="Normal (Web)"/>
    <w:basedOn w:val="Normal"/>
    <w:uiPriority w:val="99"/>
    <w:unhideWhenUsed/>
    <w:rsid w:val="00CB26AD"/>
    <w:pPr>
      <w:spacing w:before="100" w:beforeAutospacing="1" w:after="100" w:afterAutospacing="1"/>
    </w:pPr>
    <w:rPr>
      <w:sz w:val="24"/>
      <w:szCs w:val="24"/>
      <w:lang w:val="en-US" w:eastAsia="en-US"/>
    </w:rPr>
  </w:style>
  <w:style w:type="paragraph" w:styleId="TtuloTDC">
    <w:name w:val="TOC Heading"/>
    <w:basedOn w:val="Ttulo1"/>
    <w:next w:val="Normal"/>
    <w:uiPriority w:val="39"/>
    <w:unhideWhenUsed/>
    <w:qFormat/>
    <w:rsid w:val="0094407F"/>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94407F"/>
    <w:pPr>
      <w:tabs>
        <w:tab w:val="left" w:pos="709"/>
        <w:tab w:val="right" w:leader="dot" w:pos="8830"/>
      </w:tabs>
    </w:pPr>
  </w:style>
  <w:style w:type="paragraph" w:styleId="TDC3">
    <w:name w:val="toc 3"/>
    <w:basedOn w:val="Normal"/>
    <w:next w:val="Normal"/>
    <w:autoRedefine/>
    <w:uiPriority w:val="39"/>
    <w:rsid w:val="0094407F"/>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029645884">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602715446">
      <w:bodyDiv w:val="1"/>
      <w:marLeft w:val="0"/>
      <w:marRight w:val="0"/>
      <w:marTop w:val="0"/>
      <w:marBottom w:val="0"/>
      <w:divBdr>
        <w:top w:val="none" w:sz="0" w:space="0" w:color="auto"/>
        <w:left w:val="none" w:sz="0" w:space="0" w:color="auto"/>
        <w:bottom w:val="none" w:sz="0" w:space="0" w:color="auto"/>
        <w:right w:val="none" w:sz="0" w:space="0" w:color="auto"/>
      </w:divBdr>
    </w:div>
    <w:div w:id="1725717059">
      <w:bodyDiv w:val="1"/>
      <w:marLeft w:val="0"/>
      <w:marRight w:val="0"/>
      <w:marTop w:val="0"/>
      <w:marBottom w:val="0"/>
      <w:divBdr>
        <w:top w:val="none" w:sz="0" w:space="0" w:color="auto"/>
        <w:left w:val="none" w:sz="0" w:space="0" w:color="auto"/>
        <w:bottom w:val="none" w:sz="0" w:space="0" w:color="auto"/>
        <w:right w:val="none" w:sz="0" w:space="0" w:color="auto"/>
      </w:divBdr>
    </w:div>
    <w:div w:id="1779906112">
      <w:bodyDiv w:val="1"/>
      <w:marLeft w:val="0"/>
      <w:marRight w:val="0"/>
      <w:marTop w:val="0"/>
      <w:marBottom w:val="0"/>
      <w:divBdr>
        <w:top w:val="none" w:sz="0" w:space="0" w:color="auto"/>
        <w:left w:val="none" w:sz="0" w:space="0" w:color="auto"/>
        <w:bottom w:val="none" w:sz="0" w:space="0" w:color="auto"/>
        <w:right w:val="none" w:sz="0" w:space="0" w:color="auto"/>
      </w:divBdr>
    </w:div>
    <w:div w:id="1806967824">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1910459708">
      <w:bodyDiv w:val="1"/>
      <w:marLeft w:val="0"/>
      <w:marRight w:val="0"/>
      <w:marTop w:val="0"/>
      <w:marBottom w:val="0"/>
      <w:divBdr>
        <w:top w:val="none" w:sz="0" w:space="0" w:color="auto"/>
        <w:left w:val="none" w:sz="0" w:space="0" w:color="auto"/>
        <w:bottom w:val="none" w:sz="0" w:space="0" w:color="auto"/>
        <w:right w:val="none" w:sz="0" w:space="0" w:color="auto"/>
      </w:divBdr>
    </w:div>
    <w:div w:id="1967618564">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projec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pratings.com/documents/20184/774196/2017+Annual+Global+Corporate+Default+Study/a4cffa07-e7ca-4054-9e5d-b52a627d86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99fa2a5b6ff57411858c56993afea865">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4f509cbbfdda939a8f56d9d4acdf17d4"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endencia xmlns="82ecf687-28d5-485b-a37e-d2c94b36a158" xsi:nil="true"/>
    <Nivel xmlns="1d121436-e6f9-4fa4-bb3f-81f41704d615">93</Nivel>
    <Idioma_x0020_Documento xmlns="82ecf687-28d5-485b-a37e-d2c94b36a158">Español</Idioma_x0020_Documento>
    <Proceso xmlns="1d121436-e6f9-4fa4-bb3f-81f41704d615">Est. 1.4 Administración, mejoramiento e innovación del SUG</Proceso>
    <Resumen_x0020_del_x0020_Documento xmlns="82ecf687-28d5-485b-a37e-d2c94b36a158" xsi:nil="true"/>
    <Macroproceso xmlns="1d121436-e6f9-4fa4-bb3f-81f41704d615">Direccionamiento Estratégico</Macroproceso>
    <Palabras_x0020_Claves xmlns="82ecf687-28d5-485b-a37e-d2c94b36a158" xsi:nil="true"/>
    <Versión_x0020_Documento xmlns="1d121436-e6f9-4fa4-bb3f-81f41704d615" xsi:nil="true"/>
    <Nivel_x0020_Macroproceso xmlns="1d121436-e6f9-4fa4-bb3f-81f41704d615" xsi:nil="true"/>
    <Fecha_x0020_del_x0020_Documento xmlns="82ecf687-28d5-485b-a37e-d2c94b36a158" xsi:nil="true"/>
    <Autores xmlns="82ecf687-28d5-485b-a37e-d2c94b36a158">
      <UserInfo>
        <DisplayName/>
        <AccountId xsi:nil="true"/>
        <AccountType/>
      </UserInfo>
    </Autores>
    <Formato_x0020_Documento xmlns="82ecf687-28d5-485b-a37e-d2c94b36a158" xsi:nil="true"/>
    <Año xmlns="1d121436-e6f9-4fa4-bb3f-81f41704d615">2010</Añ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5FF42-FB8F-403C-826B-F9D7C4889F27}">
  <ds:schemaRefs>
    <ds:schemaRef ds:uri="http://schemas.microsoft.com/office/2006/metadata/longProperties"/>
  </ds:schemaRefs>
</ds:datastoreItem>
</file>

<file path=customXml/itemProps2.xml><?xml version="1.0" encoding="utf-8"?>
<ds:datastoreItem xmlns:ds="http://schemas.openxmlformats.org/officeDocument/2006/customXml" ds:itemID="{93771631-AC1D-425B-9F06-A63D832A3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90CE3-ACAB-4A11-B553-DE1E3E435FB3}">
  <ds:schemaRefs>
    <ds:schemaRef ds:uri="http://schemas.microsoft.com/office/2006/documentManagement/types"/>
    <ds:schemaRef ds:uri="http://purl.org/dc/elements/1.1/"/>
    <ds:schemaRef ds:uri="http://purl.org/dc/dcmitype/"/>
    <ds:schemaRef ds:uri="82ecf687-28d5-485b-a37e-d2c94b36a158"/>
    <ds:schemaRef ds:uri="http://schemas.microsoft.com/office/2006/metadata/properties"/>
    <ds:schemaRef ds:uri="http://www.w3.org/XML/1998/namespace"/>
    <ds:schemaRef ds:uri="http://schemas.microsoft.com/office/infopath/2007/PartnerControls"/>
    <ds:schemaRef ds:uri="aac6e9ca-a293-4c82-8e9f-9055b12d24a8"/>
    <ds:schemaRef ds:uri="http://schemas.openxmlformats.org/package/2006/metadata/core-properties"/>
    <ds:schemaRef ds:uri="1d121436-e6f9-4fa4-bb3f-81f41704d615"/>
    <ds:schemaRef ds:uri="http://purl.org/dc/terms/"/>
  </ds:schemaRefs>
</ds:datastoreItem>
</file>

<file path=customXml/itemProps4.xml><?xml version="1.0" encoding="utf-8"?>
<ds:datastoreItem xmlns:ds="http://schemas.openxmlformats.org/officeDocument/2006/customXml" ds:itemID="{4FD76181-D33C-4539-94F6-2AC5401D09D4}">
  <ds:schemaRefs>
    <ds:schemaRef ds:uri="http://schemas.microsoft.com/sharepoint/v3/contenttype/forms"/>
  </ds:schemaRefs>
</ds:datastoreItem>
</file>

<file path=customXml/itemProps5.xml><?xml version="1.0" encoding="utf-8"?>
<ds:datastoreItem xmlns:ds="http://schemas.openxmlformats.org/officeDocument/2006/customXml" ds:itemID="{D5D7FAD0-D116-4AEA-90E9-00F5D6B5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3013</Words>
  <Characters>18849</Characters>
  <Application>Microsoft Office Word</Application>
  <DocSecurity>0</DocSecurity>
  <Lines>157</Lines>
  <Paragraphs>43</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21819</CharactersWithSpaces>
  <SharedDoc>false</SharedDoc>
  <HLinks>
    <vt:vector size="144" baseType="variant">
      <vt:variant>
        <vt:i4>7143476</vt:i4>
      </vt:variant>
      <vt:variant>
        <vt:i4>210</vt:i4>
      </vt:variant>
      <vt:variant>
        <vt:i4>0</vt:i4>
      </vt:variant>
      <vt:variant>
        <vt:i4>5</vt:i4>
      </vt:variant>
      <vt:variant>
        <vt:lpwstr>https://www.r-project.org/</vt:lpwstr>
      </vt:variant>
      <vt:variant>
        <vt:lpwstr/>
      </vt:variant>
      <vt:variant>
        <vt:i4>6160397</vt:i4>
      </vt:variant>
      <vt:variant>
        <vt:i4>207</vt:i4>
      </vt:variant>
      <vt:variant>
        <vt:i4>0</vt:i4>
      </vt:variant>
      <vt:variant>
        <vt:i4>5</vt:i4>
      </vt:variant>
      <vt:variant>
        <vt:lpwstr>https://www.spratings.com/documents/20184/774196/2017+Annual+Global+Corporate+Default+Study/a4cffa07-e7ca-4054-9e5d-b52a627d8639</vt:lpwstr>
      </vt:variant>
      <vt:variant>
        <vt:lpwstr/>
      </vt:variant>
      <vt:variant>
        <vt:i4>1638456</vt:i4>
      </vt:variant>
      <vt:variant>
        <vt:i4>128</vt:i4>
      </vt:variant>
      <vt:variant>
        <vt:i4>0</vt:i4>
      </vt:variant>
      <vt:variant>
        <vt:i4>5</vt:i4>
      </vt:variant>
      <vt:variant>
        <vt:lpwstr/>
      </vt:variant>
      <vt:variant>
        <vt:lpwstr>_Toc531857924</vt:lpwstr>
      </vt:variant>
      <vt:variant>
        <vt:i4>1638456</vt:i4>
      </vt:variant>
      <vt:variant>
        <vt:i4>122</vt:i4>
      </vt:variant>
      <vt:variant>
        <vt:i4>0</vt:i4>
      </vt:variant>
      <vt:variant>
        <vt:i4>5</vt:i4>
      </vt:variant>
      <vt:variant>
        <vt:lpwstr/>
      </vt:variant>
      <vt:variant>
        <vt:lpwstr>_Toc531857923</vt:lpwstr>
      </vt:variant>
      <vt:variant>
        <vt:i4>1638456</vt:i4>
      </vt:variant>
      <vt:variant>
        <vt:i4>116</vt:i4>
      </vt:variant>
      <vt:variant>
        <vt:i4>0</vt:i4>
      </vt:variant>
      <vt:variant>
        <vt:i4>5</vt:i4>
      </vt:variant>
      <vt:variant>
        <vt:lpwstr/>
      </vt:variant>
      <vt:variant>
        <vt:lpwstr>_Toc531857922</vt:lpwstr>
      </vt:variant>
      <vt:variant>
        <vt:i4>1638456</vt:i4>
      </vt:variant>
      <vt:variant>
        <vt:i4>110</vt:i4>
      </vt:variant>
      <vt:variant>
        <vt:i4>0</vt:i4>
      </vt:variant>
      <vt:variant>
        <vt:i4>5</vt:i4>
      </vt:variant>
      <vt:variant>
        <vt:lpwstr/>
      </vt:variant>
      <vt:variant>
        <vt:lpwstr>_Toc531857921</vt:lpwstr>
      </vt:variant>
      <vt:variant>
        <vt:i4>1638456</vt:i4>
      </vt:variant>
      <vt:variant>
        <vt:i4>104</vt:i4>
      </vt:variant>
      <vt:variant>
        <vt:i4>0</vt:i4>
      </vt:variant>
      <vt:variant>
        <vt:i4>5</vt:i4>
      </vt:variant>
      <vt:variant>
        <vt:lpwstr/>
      </vt:variant>
      <vt:variant>
        <vt:lpwstr>_Toc531857920</vt:lpwstr>
      </vt:variant>
      <vt:variant>
        <vt:i4>1703992</vt:i4>
      </vt:variant>
      <vt:variant>
        <vt:i4>98</vt:i4>
      </vt:variant>
      <vt:variant>
        <vt:i4>0</vt:i4>
      </vt:variant>
      <vt:variant>
        <vt:i4>5</vt:i4>
      </vt:variant>
      <vt:variant>
        <vt:lpwstr/>
      </vt:variant>
      <vt:variant>
        <vt:lpwstr>_Toc531857919</vt:lpwstr>
      </vt:variant>
      <vt:variant>
        <vt:i4>1703992</vt:i4>
      </vt:variant>
      <vt:variant>
        <vt:i4>92</vt:i4>
      </vt:variant>
      <vt:variant>
        <vt:i4>0</vt:i4>
      </vt:variant>
      <vt:variant>
        <vt:i4>5</vt:i4>
      </vt:variant>
      <vt:variant>
        <vt:lpwstr/>
      </vt:variant>
      <vt:variant>
        <vt:lpwstr>_Toc531857918</vt:lpwstr>
      </vt:variant>
      <vt:variant>
        <vt:i4>1703992</vt:i4>
      </vt:variant>
      <vt:variant>
        <vt:i4>86</vt:i4>
      </vt:variant>
      <vt:variant>
        <vt:i4>0</vt:i4>
      </vt:variant>
      <vt:variant>
        <vt:i4>5</vt:i4>
      </vt:variant>
      <vt:variant>
        <vt:lpwstr/>
      </vt:variant>
      <vt:variant>
        <vt:lpwstr>_Toc531857917</vt:lpwstr>
      </vt:variant>
      <vt:variant>
        <vt:i4>1703992</vt:i4>
      </vt:variant>
      <vt:variant>
        <vt:i4>80</vt:i4>
      </vt:variant>
      <vt:variant>
        <vt:i4>0</vt:i4>
      </vt:variant>
      <vt:variant>
        <vt:i4>5</vt:i4>
      </vt:variant>
      <vt:variant>
        <vt:lpwstr/>
      </vt:variant>
      <vt:variant>
        <vt:lpwstr>_Toc531857916</vt:lpwstr>
      </vt:variant>
      <vt:variant>
        <vt:i4>1703992</vt:i4>
      </vt:variant>
      <vt:variant>
        <vt:i4>74</vt:i4>
      </vt:variant>
      <vt:variant>
        <vt:i4>0</vt:i4>
      </vt:variant>
      <vt:variant>
        <vt:i4>5</vt:i4>
      </vt:variant>
      <vt:variant>
        <vt:lpwstr/>
      </vt:variant>
      <vt:variant>
        <vt:lpwstr>_Toc531857915</vt:lpwstr>
      </vt:variant>
      <vt:variant>
        <vt:i4>1703992</vt:i4>
      </vt:variant>
      <vt:variant>
        <vt:i4>68</vt:i4>
      </vt:variant>
      <vt:variant>
        <vt:i4>0</vt:i4>
      </vt:variant>
      <vt:variant>
        <vt:i4>5</vt:i4>
      </vt:variant>
      <vt:variant>
        <vt:lpwstr/>
      </vt:variant>
      <vt:variant>
        <vt:lpwstr>_Toc531857914</vt:lpwstr>
      </vt:variant>
      <vt:variant>
        <vt:i4>1703992</vt:i4>
      </vt:variant>
      <vt:variant>
        <vt:i4>62</vt:i4>
      </vt:variant>
      <vt:variant>
        <vt:i4>0</vt:i4>
      </vt:variant>
      <vt:variant>
        <vt:i4>5</vt:i4>
      </vt:variant>
      <vt:variant>
        <vt:lpwstr/>
      </vt:variant>
      <vt:variant>
        <vt:lpwstr>_Toc531857913</vt:lpwstr>
      </vt:variant>
      <vt:variant>
        <vt:i4>1703992</vt:i4>
      </vt:variant>
      <vt:variant>
        <vt:i4>56</vt:i4>
      </vt:variant>
      <vt:variant>
        <vt:i4>0</vt:i4>
      </vt:variant>
      <vt:variant>
        <vt:i4>5</vt:i4>
      </vt:variant>
      <vt:variant>
        <vt:lpwstr/>
      </vt:variant>
      <vt:variant>
        <vt:lpwstr>_Toc531857912</vt:lpwstr>
      </vt:variant>
      <vt:variant>
        <vt:i4>1769528</vt:i4>
      </vt:variant>
      <vt:variant>
        <vt:i4>50</vt:i4>
      </vt:variant>
      <vt:variant>
        <vt:i4>0</vt:i4>
      </vt:variant>
      <vt:variant>
        <vt:i4>5</vt:i4>
      </vt:variant>
      <vt:variant>
        <vt:lpwstr/>
      </vt:variant>
      <vt:variant>
        <vt:lpwstr>_Toc531857909</vt:lpwstr>
      </vt:variant>
      <vt:variant>
        <vt:i4>1769528</vt:i4>
      </vt:variant>
      <vt:variant>
        <vt:i4>44</vt:i4>
      </vt:variant>
      <vt:variant>
        <vt:i4>0</vt:i4>
      </vt:variant>
      <vt:variant>
        <vt:i4>5</vt:i4>
      </vt:variant>
      <vt:variant>
        <vt:lpwstr/>
      </vt:variant>
      <vt:variant>
        <vt:lpwstr>_Toc531857908</vt:lpwstr>
      </vt:variant>
      <vt:variant>
        <vt:i4>1769528</vt:i4>
      </vt:variant>
      <vt:variant>
        <vt:i4>38</vt:i4>
      </vt:variant>
      <vt:variant>
        <vt:i4>0</vt:i4>
      </vt:variant>
      <vt:variant>
        <vt:i4>5</vt:i4>
      </vt:variant>
      <vt:variant>
        <vt:lpwstr/>
      </vt:variant>
      <vt:variant>
        <vt:lpwstr>_Toc531857907</vt:lpwstr>
      </vt:variant>
      <vt:variant>
        <vt:i4>1769528</vt:i4>
      </vt:variant>
      <vt:variant>
        <vt:i4>32</vt:i4>
      </vt:variant>
      <vt:variant>
        <vt:i4>0</vt:i4>
      </vt:variant>
      <vt:variant>
        <vt:i4>5</vt:i4>
      </vt:variant>
      <vt:variant>
        <vt:lpwstr/>
      </vt:variant>
      <vt:variant>
        <vt:lpwstr>_Toc531857906</vt:lpwstr>
      </vt:variant>
      <vt:variant>
        <vt:i4>1769528</vt:i4>
      </vt:variant>
      <vt:variant>
        <vt:i4>26</vt:i4>
      </vt:variant>
      <vt:variant>
        <vt:i4>0</vt:i4>
      </vt:variant>
      <vt:variant>
        <vt:i4>5</vt:i4>
      </vt:variant>
      <vt:variant>
        <vt:lpwstr/>
      </vt:variant>
      <vt:variant>
        <vt:lpwstr>_Toc531857905</vt:lpwstr>
      </vt:variant>
      <vt:variant>
        <vt:i4>1769528</vt:i4>
      </vt:variant>
      <vt:variant>
        <vt:i4>20</vt:i4>
      </vt:variant>
      <vt:variant>
        <vt:i4>0</vt:i4>
      </vt:variant>
      <vt:variant>
        <vt:i4>5</vt:i4>
      </vt:variant>
      <vt:variant>
        <vt:lpwstr/>
      </vt:variant>
      <vt:variant>
        <vt:lpwstr>_Toc531857904</vt:lpwstr>
      </vt:variant>
      <vt:variant>
        <vt:i4>1769528</vt:i4>
      </vt:variant>
      <vt:variant>
        <vt:i4>14</vt:i4>
      </vt:variant>
      <vt:variant>
        <vt:i4>0</vt:i4>
      </vt:variant>
      <vt:variant>
        <vt:i4>5</vt:i4>
      </vt:variant>
      <vt:variant>
        <vt:lpwstr/>
      </vt:variant>
      <vt:variant>
        <vt:lpwstr>_Toc531857903</vt:lpwstr>
      </vt:variant>
      <vt:variant>
        <vt:i4>1769528</vt:i4>
      </vt:variant>
      <vt:variant>
        <vt:i4>8</vt:i4>
      </vt:variant>
      <vt:variant>
        <vt:i4>0</vt:i4>
      </vt:variant>
      <vt:variant>
        <vt:i4>5</vt:i4>
      </vt:variant>
      <vt:variant>
        <vt:lpwstr/>
      </vt:variant>
      <vt:variant>
        <vt:lpwstr>_Toc531857902</vt:lpwstr>
      </vt:variant>
      <vt:variant>
        <vt:i4>1769528</vt:i4>
      </vt:variant>
      <vt:variant>
        <vt:i4>2</vt:i4>
      </vt:variant>
      <vt:variant>
        <vt:i4>0</vt:i4>
      </vt:variant>
      <vt:variant>
        <vt:i4>5</vt:i4>
      </vt:variant>
      <vt:variant>
        <vt:lpwstr/>
      </vt:variant>
      <vt:variant>
        <vt:lpwstr>_Toc531857901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Daissy Tatiana Santos Yate</cp:lastModifiedBy>
  <cp:revision>2</cp:revision>
  <cp:lastPrinted>2014-02-06T14:11:00Z</cp:lastPrinted>
  <dcterms:created xsi:type="dcterms:W3CDTF">2018-12-14T20:59:00Z</dcterms:created>
  <dcterms:modified xsi:type="dcterms:W3CDTF">2018-12-14T20:59:00Z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KR33XJ2DTYQK-62-3225</vt:lpwstr>
  </property>
  <property fmtid="{D5CDD505-2E9C-101B-9397-08002B2CF9AE}" pid="3" name="_dlc_DocIdItemGuid">
    <vt:lpwstr>ca3fe030-b5a6-4570-a78a-257849e6c4e9</vt:lpwstr>
  </property>
  <property fmtid="{D5CDD505-2E9C-101B-9397-08002B2CF9AE}" pid="4" name="_dlc_DocIdUrl">
    <vt:lpwstr>http://mintranet/sug/_layouts/DocIdRedir.aspx?ID=KR33XJ2DTYQK-62-3225, KR33XJ2DTYQK-62-3225</vt:lpwstr>
  </property>
</Properties>
</file>