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03" w:rsidRPr="005D246C" w:rsidRDefault="00FB6603" w:rsidP="00C66DFA">
      <w:pPr>
        <w:rPr>
          <w:rFonts w:ascii="Arial Narrow" w:hAnsi="Arial Narrow" w:cs="Arial"/>
          <w:i/>
          <w:sz w:val="24"/>
          <w:szCs w:val="24"/>
          <w:lang w:val="es-MX"/>
        </w:rPr>
      </w:pPr>
      <w:bookmarkStart w:id="0" w:name="_Toc126147374"/>
      <w:bookmarkStart w:id="1" w:name="_Toc126301040"/>
    </w:p>
    <w:p w:rsidR="000B6D11" w:rsidRPr="00144AF0" w:rsidRDefault="00E00CE9"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 xml:space="preserve"> </w:t>
      </w:r>
      <w:bookmarkStart w:id="2" w:name="_Toc181004292"/>
      <w:r w:rsidRPr="00144AF0">
        <w:rPr>
          <w:rFonts w:ascii="Arial Narrow" w:hAnsi="Arial Narrow" w:cs="Arial"/>
          <w:b/>
          <w:sz w:val="24"/>
          <w:szCs w:val="24"/>
        </w:rPr>
        <w:t>OBJETIVO</w:t>
      </w:r>
      <w:bookmarkEnd w:id="0"/>
      <w:bookmarkEnd w:id="1"/>
      <w:bookmarkEnd w:id="2"/>
    </w:p>
    <w:p w:rsidR="00C66DFA" w:rsidRPr="00144AF0" w:rsidRDefault="00C66DFA" w:rsidP="009D7C56">
      <w:pPr>
        <w:jc w:val="both"/>
        <w:rPr>
          <w:rFonts w:ascii="Arial Narrow" w:hAnsi="Arial Narrow" w:cs="Arial"/>
          <w:sz w:val="24"/>
          <w:szCs w:val="24"/>
          <w:lang w:val="es-MX"/>
        </w:rPr>
      </w:pPr>
      <w:bookmarkStart w:id="3" w:name="_Toc126147375"/>
      <w:bookmarkStart w:id="4" w:name="_Toc126301041"/>
      <w:bookmarkStart w:id="5" w:name="_Toc181004293"/>
    </w:p>
    <w:p w:rsidR="00FC2732" w:rsidRPr="00433B4D" w:rsidRDefault="001B194A" w:rsidP="00FC2732">
      <w:pPr>
        <w:jc w:val="both"/>
        <w:rPr>
          <w:rFonts w:ascii="Arial Narrow" w:hAnsi="Arial Narrow" w:cs="Arial"/>
          <w:sz w:val="24"/>
          <w:szCs w:val="24"/>
        </w:rPr>
      </w:pPr>
      <w:r w:rsidRPr="001B194A">
        <w:rPr>
          <w:rFonts w:ascii="Arial Narrow" w:hAnsi="Arial Narrow" w:cs="Arial"/>
          <w:sz w:val="24"/>
          <w:szCs w:val="24"/>
        </w:rPr>
        <w:t xml:space="preserve">Determinar criterios de selección, adquisición, conservación, preservación, organización, descarte e inventario de recursos de información de la Biblioteca Pública José María del Castillo y Rada. </w:t>
      </w:r>
    </w:p>
    <w:p w:rsidR="00144AF0" w:rsidRDefault="00144AF0" w:rsidP="009D7C56">
      <w:pPr>
        <w:jc w:val="both"/>
        <w:rPr>
          <w:rFonts w:ascii="Arial Narrow" w:hAnsi="Arial Narrow" w:cs="Arial"/>
          <w:sz w:val="24"/>
          <w:szCs w:val="24"/>
        </w:rPr>
      </w:pPr>
    </w:p>
    <w:p w:rsidR="00745EB8" w:rsidRPr="00144AF0" w:rsidRDefault="00745EB8" w:rsidP="009D7C56">
      <w:pPr>
        <w:jc w:val="both"/>
        <w:rPr>
          <w:rFonts w:ascii="Arial Narrow" w:hAnsi="Arial Narrow" w:cs="Arial"/>
          <w:sz w:val="24"/>
          <w:szCs w:val="24"/>
        </w:rPr>
      </w:pPr>
    </w:p>
    <w:p w:rsidR="00193A4D" w:rsidRPr="00144AF0" w:rsidRDefault="00E00CE9"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ALCANCE</w:t>
      </w:r>
      <w:bookmarkEnd w:id="3"/>
      <w:bookmarkEnd w:id="4"/>
      <w:bookmarkEnd w:id="5"/>
    </w:p>
    <w:p w:rsidR="00144AF0" w:rsidRPr="00144AF0" w:rsidRDefault="00144AF0" w:rsidP="00144AF0">
      <w:pPr>
        <w:jc w:val="both"/>
        <w:rPr>
          <w:rFonts w:ascii="Arial Narrow" w:hAnsi="Arial Narrow" w:cs="Arial"/>
          <w:b/>
          <w:sz w:val="24"/>
          <w:szCs w:val="24"/>
        </w:rPr>
      </w:pPr>
    </w:p>
    <w:p w:rsidR="005F1FFF" w:rsidRDefault="00CB688E" w:rsidP="00144AF0">
      <w:pPr>
        <w:autoSpaceDE w:val="0"/>
        <w:autoSpaceDN w:val="0"/>
        <w:adjustRightInd w:val="0"/>
        <w:jc w:val="both"/>
        <w:rPr>
          <w:rFonts w:ascii="Arial Narrow" w:hAnsi="Arial Narrow" w:cs="Arial"/>
          <w:sz w:val="24"/>
          <w:szCs w:val="24"/>
        </w:rPr>
      </w:pPr>
      <w:r>
        <w:rPr>
          <w:rFonts w:ascii="Arial Narrow" w:hAnsi="Arial Narrow" w:cs="Arial"/>
          <w:sz w:val="24"/>
          <w:szCs w:val="24"/>
        </w:rPr>
        <w:t>Desde la recepción</w:t>
      </w:r>
      <w:r w:rsidR="001B194A" w:rsidRPr="001B194A">
        <w:rPr>
          <w:rFonts w:ascii="Arial Narrow" w:hAnsi="Arial Narrow" w:cs="Arial"/>
          <w:sz w:val="24"/>
          <w:szCs w:val="24"/>
        </w:rPr>
        <w:t xml:space="preserve"> </w:t>
      </w:r>
      <w:r>
        <w:rPr>
          <w:rFonts w:ascii="Arial Narrow" w:hAnsi="Arial Narrow" w:cs="Arial"/>
          <w:sz w:val="24"/>
          <w:szCs w:val="24"/>
        </w:rPr>
        <w:t xml:space="preserve">hasta la </w:t>
      </w:r>
      <w:r w:rsidR="001B194A" w:rsidRPr="001B194A">
        <w:rPr>
          <w:rFonts w:ascii="Arial Narrow" w:hAnsi="Arial Narrow" w:cs="Arial"/>
          <w:sz w:val="24"/>
          <w:szCs w:val="24"/>
        </w:rPr>
        <w:t>actualización, organización, descarte e inventario del material para solventar las necesidades de información de los usuarios</w:t>
      </w:r>
      <w:r w:rsidR="0049600F" w:rsidRPr="0049600F">
        <w:rPr>
          <w:rFonts w:ascii="Arial Narrow" w:hAnsi="Arial Narrow" w:cs="Arial"/>
          <w:sz w:val="24"/>
          <w:szCs w:val="24"/>
        </w:rPr>
        <w:t>.</w:t>
      </w:r>
      <w:r w:rsidRPr="00CB688E">
        <w:rPr>
          <w:rFonts w:ascii="Arial Narrow" w:hAnsi="Arial Narrow" w:cs="Arial"/>
          <w:sz w:val="24"/>
          <w:szCs w:val="24"/>
        </w:rPr>
        <w:t xml:space="preserve"> </w:t>
      </w:r>
      <w:r>
        <w:rPr>
          <w:rFonts w:ascii="Arial Narrow" w:hAnsi="Arial Narrow" w:cs="Arial"/>
          <w:sz w:val="24"/>
          <w:szCs w:val="24"/>
        </w:rPr>
        <w:t>A</w:t>
      </w:r>
      <w:r w:rsidRPr="001B194A">
        <w:rPr>
          <w:rFonts w:ascii="Arial Narrow" w:hAnsi="Arial Narrow" w:cs="Arial"/>
          <w:sz w:val="24"/>
          <w:szCs w:val="24"/>
        </w:rPr>
        <w:t>barca el registro legal de la producci</w:t>
      </w:r>
      <w:r>
        <w:rPr>
          <w:rFonts w:ascii="Arial Narrow" w:hAnsi="Arial Narrow" w:cs="Arial"/>
          <w:sz w:val="24"/>
          <w:szCs w:val="24"/>
        </w:rPr>
        <w:t>ón bibliográfica del Ministerio</w:t>
      </w:r>
      <w:r w:rsidRPr="0049600F">
        <w:rPr>
          <w:rFonts w:ascii="Arial Narrow" w:hAnsi="Arial Narrow" w:cs="Arial"/>
          <w:sz w:val="24"/>
          <w:szCs w:val="24"/>
        </w:rPr>
        <w:t>.</w:t>
      </w:r>
    </w:p>
    <w:p w:rsidR="0049600F" w:rsidRDefault="0049600F" w:rsidP="00144AF0">
      <w:pPr>
        <w:autoSpaceDE w:val="0"/>
        <w:autoSpaceDN w:val="0"/>
        <w:adjustRightInd w:val="0"/>
        <w:jc w:val="both"/>
        <w:rPr>
          <w:rFonts w:ascii="Arial Narrow" w:hAnsi="Arial Narrow" w:cs="Arial"/>
          <w:sz w:val="24"/>
          <w:szCs w:val="24"/>
          <w:lang w:val="es-CO" w:eastAsia="es-CO"/>
        </w:rPr>
      </w:pPr>
    </w:p>
    <w:p w:rsidR="00745EB8" w:rsidRDefault="00745EB8" w:rsidP="00144AF0">
      <w:pPr>
        <w:autoSpaceDE w:val="0"/>
        <w:autoSpaceDN w:val="0"/>
        <w:adjustRightInd w:val="0"/>
        <w:jc w:val="both"/>
        <w:rPr>
          <w:rFonts w:ascii="Arial Narrow" w:hAnsi="Arial Narrow" w:cs="Arial"/>
          <w:sz w:val="24"/>
          <w:szCs w:val="24"/>
          <w:lang w:val="es-CO" w:eastAsia="es-CO"/>
        </w:rPr>
      </w:pPr>
    </w:p>
    <w:p w:rsidR="005F1FFF" w:rsidRPr="005F1FFF" w:rsidRDefault="005F1FFF" w:rsidP="005F1FFF">
      <w:pPr>
        <w:numPr>
          <w:ilvl w:val="0"/>
          <w:numId w:val="1"/>
        </w:numPr>
        <w:ind w:left="0" w:firstLine="0"/>
        <w:jc w:val="both"/>
        <w:rPr>
          <w:rFonts w:ascii="Arial Narrow" w:hAnsi="Arial Narrow" w:cs="Arial"/>
          <w:b/>
          <w:sz w:val="24"/>
          <w:szCs w:val="24"/>
        </w:rPr>
      </w:pPr>
      <w:bookmarkStart w:id="6" w:name="_Toc517861172"/>
      <w:r w:rsidRPr="005F1FFF">
        <w:rPr>
          <w:rFonts w:ascii="Arial Narrow" w:hAnsi="Arial Narrow" w:cs="Arial"/>
          <w:b/>
          <w:sz w:val="24"/>
          <w:szCs w:val="24"/>
        </w:rPr>
        <w:t>PRODUCTOS ESPERADOS</w:t>
      </w:r>
      <w:bookmarkEnd w:id="6"/>
      <w:r w:rsidRPr="005F1FFF">
        <w:rPr>
          <w:rFonts w:ascii="Arial Narrow" w:hAnsi="Arial Narrow" w:cs="Arial"/>
          <w:b/>
          <w:sz w:val="24"/>
          <w:szCs w:val="24"/>
        </w:rPr>
        <w:t xml:space="preserve"> </w:t>
      </w:r>
    </w:p>
    <w:p w:rsidR="005F1FFF" w:rsidRDefault="005F1FFF" w:rsidP="005F1FFF"/>
    <w:p w:rsidR="00433B4D" w:rsidRPr="004D7952" w:rsidRDefault="00D7430D" w:rsidP="00433B4D">
      <w:pPr>
        <w:pStyle w:val="Prrafodelista"/>
        <w:numPr>
          <w:ilvl w:val="0"/>
          <w:numId w:val="40"/>
        </w:numPr>
        <w:autoSpaceDE w:val="0"/>
        <w:autoSpaceDN w:val="0"/>
        <w:adjustRightInd w:val="0"/>
        <w:jc w:val="both"/>
        <w:rPr>
          <w:rFonts w:ascii="Arial Narrow" w:hAnsi="Arial Narrow" w:cs="Arial"/>
          <w:sz w:val="24"/>
          <w:szCs w:val="24"/>
          <w:lang w:val="es-CO" w:eastAsia="es-CO"/>
        </w:rPr>
      </w:pPr>
      <w:r>
        <w:rPr>
          <w:rFonts w:ascii="Arial Narrow" w:hAnsi="Arial Narrow" w:cs="Arial"/>
          <w:sz w:val="24"/>
          <w:szCs w:val="24"/>
          <w:lang w:val="es-CO" w:eastAsia="es-CO"/>
        </w:rPr>
        <w:t>Adquisición del material bibliográfico (compra, canje, donación, depósito institucional)</w:t>
      </w:r>
      <w:r w:rsidR="00D43F9B" w:rsidRPr="004D7952">
        <w:rPr>
          <w:rFonts w:ascii="Arial Narrow" w:hAnsi="Arial Narrow" w:cs="Arial"/>
          <w:sz w:val="24"/>
          <w:szCs w:val="24"/>
          <w:lang w:val="es-CO" w:eastAsia="es-CO"/>
        </w:rPr>
        <w:t>.</w:t>
      </w:r>
    </w:p>
    <w:p w:rsidR="00F03409" w:rsidRPr="004D7952" w:rsidRDefault="004D7952" w:rsidP="003D359B">
      <w:pPr>
        <w:pStyle w:val="Prrafodelista"/>
        <w:numPr>
          <w:ilvl w:val="0"/>
          <w:numId w:val="40"/>
        </w:numPr>
        <w:autoSpaceDE w:val="0"/>
        <w:autoSpaceDN w:val="0"/>
        <w:adjustRightInd w:val="0"/>
        <w:jc w:val="both"/>
        <w:rPr>
          <w:rFonts w:ascii="Arial Narrow" w:hAnsi="Arial Narrow" w:cs="Arial"/>
          <w:sz w:val="24"/>
          <w:szCs w:val="24"/>
          <w:lang w:val="es-CO" w:eastAsia="es-CO"/>
        </w:rPr>
      </w:pPr>
      <w:r w:rsidRPr="004D7952">
        <w:rPr>
          <w:rFonts w:ascii="Arial Narrow" w:hAnsi="Arial Narrow" w:cs="Arial"/>
          <w:sz w:val="24"/>
          <w:szCs w:val="24"/>
          <w:lang w:val="es-CO" w:eastAsia="es-CO"/>
        </w:rPr>
        <w:t>Cumplimiento con el Depósito Legal</w:t>
      </w:r>
      <w:r w:rsidR="00F03409" w:rsidRPr="004D7952">
        <w:rPr>
          <w:rFonts w:ascii="Arial Narrow" w:hAnsi="Arial Narrow" w:cs="Arial"/>
          <w:sz w:val="24"/>
          <w:szCs w:val="24"/>
          <w:lang w:val="es-CO" w:eastAsia="es-CO"/>
        </w:rPr>
        <w:t>.</w:t>
      </w:r>
    </w:p>
    <w:p w:rsidR="00F03409" w:rsidRDefault="00D7430D" w:rsidP="003D359B">
      <w:pPr>
        <w:pStyle w:val="Prrafodelista"/>
        <w:numPr>
          <w:ilvl w:val="0"/>
          <w:numId w:val="40"/>
        </w:numPr>
        <w:autoSpaceDE w:val="0"/>
        <w:autoSpaceDN w:val="0"/>
        <w:adjustRightInd w:val="0"/>
        <w:jc w:val="both"/>
        <w:rPr>
          <w:rFonts w:ascii="Arial Narrow" w:hAnsi="Arial Narrow" w:cs="Arial"/>
          <w:sz w:val="24"/>
          <w:szCs w:val="24"/>
          <w:lang w:val="es-CO" w:eastAsia="es-CO"/>
        </w:rPr>
      </w:pPr>
      <w:r>
        <w:rPr>
          <w:rFonts w:ascii="Arial Narrow" w:hAnsi="Arial Narrow" w:cs="Arial"/>
          <w:sz w:val="24"/>
          <w:szCs w:val="24"/>
          <w:lang w:val="es-CO" w:eastAsia="es-CO"/>
        </w:rPr>
        <w:t>Inventario y descarte del material bibliográfico</w:t>
      </w:r>
      <w:r w:rsidR="00F03409" w:rsidRPr="004D7952">
        <w:rPr>
          <w:rFonts w:ascii="Arial Narrow" w:hAnsi="Arial Narrow" w:cs="Arial"/>
          <w:sz w:val="24"/>
          <w:szCs w:val="24"/>
          <w:lang w:val="es-CO" w:eastAsia="es-CO"/>
        </w:rPr>
        <w:t>.</w:t>
      </w:r>
    </w:p>
    <w:p w:rsidR="00906205" w:rsidRPr="004D7952" w:rsidRDefault="00906205" w:rsidP="003D359B">
      <w:pPr>
        <w:pStyle w:val="Prrafodelista"/>
        <w:numPr>
          <w:ilvl w:val="0"/>
          <w:numId w:val="40"/>
        </w:numPr>
        <w:autoSpaceDE w:val="0"/>
        <w:autoSpaceDN w:val="0"/>
        <w:adjustRightInd w:val="0"/>
        <w:jc w:val="both"/>
        <w:rPr>
          <w:rFonts w:ascii="Arial Narrow" w:hAnsi="Arial Narrow" w:cs="Arial"/>
          <w:sz w:val="24"/>
          <w:szCs w:val="24"/>
          <w:lang w:val="es-CO" w:eastAsia="es-CO"/>
        </w:rPr>
      </w:pPr>
      <w:r>
        <w:rPr>
          <w:rFonts w:ascii="Arial Narrow" w:hAnsi="Arial Narrow" w:cs="Arial"/>
          <w:sz w:val="24"/>
          <w:szCs w:val="24"/>
          <w:lang w:val="es-CO" w:eastAsia="es-CO"/>
        </w:rPr>
        <w:t xml:space="preserve">Planilla Control de Donación </w:t>
      </w:r>
      <w:r w:rsidR="00CF7ED6">
        <w:rPr>
          <w:rFonts w:ascii="Arial Narrow" w:hAnsi="Arial Narrow" w:cs="Arial"/>
          <w:sz w:val="24"/>
          <w:szCs w:val="24"/>
          <w:lang w:val="es-CO" w:eastAsia="es-CO"/>
        </w:rPr>
        <w:t xml:space="preserve">de material </w:t>
      </w:r>
      <w:r>
        <w:rPr>
          <w:rFonts w:ascii="Arial Narrow" w:hAnsi="Arial Narrow" w:cs="Arial"/>
          <w:sz w:val="24"/>
          <w:szCs w:val="24"/>
          <w:lang w:val="es-CO" w:eastAsia="es-CO"/>
        </w:rPr>
        <w:t>diligenciada.</w:t>
      </w:r>
    </w:p>
    <w:p w:rsidR="005F1FFF" w:rsidRDefault="005F1FFF" w:rsidP="00144AF0">
      <w:pPr>
        <w:autoSpaceDE w:val="0"/>
        <w:autoSpaceDN w:val="0"/>
        <w:adjustRightInd w:val="0"/>
        <w:jc w:val="both"/>
        <w:rPr>
          <w:rFonts w:ascii="Arial Narrow" w:hAnsi="Arial Narrow" w:cs="Arial"/>
          <w:sz w:val="24"/>
          <w:szCs w:val="24"/>
          <w:lang w:val="es-CO" w:eastAsia="es-CO"/>
        </w:rPr>
      </w:pPr>
    </w:p>
    <w:p w:rsidR="00745EB8" w:rsidRDefault="00745EB8" w:rsidP="00144AF0">
      <w:pPr>
        <w:autoSpaceDE w:val="0"/>
        <w:autoSpaceDN w:val="0"/>
        <w:adjustRightInd w:val="0"/>
        <w:jc w:val="both"/>
        <w:rPr>
          <w:rFonts w:ascii="Arial Narrow" w:hAnsi="Arial Narrow" w:cs="Arial"/>
          <w:sz w:val="24"/>
          <w:szCs w:val="24"/>
          <w:lang w:val="es-CO" w:eastAsia="es-CO"/>
        </w:rPr>
      </w:pPr>
    </w:p>
    <w:p w:rsidR="00193A4D" w:rsidRDefault="00144AF0" w:rsidP="009D7C56">
      <w:pPr>
        <w:numPr>
          <w:ilvl w:val="0"/>
          <w:numId w:val="1"/>
        </w:numPr>
        <w:ind w:left="0" w:firstLine="0"/>
        <w:jc w:val="both"/>
        <w:rPr>
          <w:rFonts w:ascii="Arial Narrow" w:hAnsi="Arial Narrow"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144AF0">
        <w:rPr>
          <w:rFonts w:ascii="Arial Narrow" w:hAnsi="Arial Narrow" w:cs="Arial"/>
          <w:b/>
          <w:sz w:val="24"/>
          <w:szCs w:val="24"/>
        </w:rPr>
        <w:t>CONDICIONES ESPECIALES PARA LA OPERACIÓN DEL PROCEDIMIENTO</w:t>
      </w:r>
    </w:p>
    <w:p w:rsidR="00144AF0" w:rsidRDefault="00144AF0" w:rsidP="00144AF0">
      <w:pPr>
        <w:jc w:val="both"/>
        <w:rPr>
          <w:rFonts w:ascii="Arial Narrow" w:hAnsi="Arial Narrow" w:cs="Arial"/>
          <w:b/>
          <w:sz w:val="24"/>
          <w:szCs w:val="24"/>
        </w:rPr>
      </w:pPr>
    </w:p>
    <w:p w:rsidR="0049600F" w:rsidRDefault="00D7430D" w:rsidP="0049600F">
      <w:pPr>
        <w:pStyle w:val="Prrafodelista"/>
        <w:numPr>
          <w:ilvl w:val="0"/>
          <w:numId w:val="41"/>
        </w:numPr>
        <w:jc w:val="both"/>
        <w:rPr>
          <w:rFonts w:ascii="Arial Narrow" w:hAnsi="Arial Narrow" w:cs="Arial"/>
          <w:sz w:val="24"/>
          <w:szCs w:val="24"/>
          <w:lang w:val="es-CO" w:eastAsia="es-CO"/>
        </w:rPr>
      </w:pPr>
      <w:r>
        <w:rPr>
          <w:rFonts w:ascii="Arial Narrow" w:hAnsi="Arial Narrow" w:cs="Arial"/>
          <w:sz w:val="24"/>
          <w:szCs w:val="24"/>
          <w:lang w:val="es-CO" w:eastAsia="es-CO"/>
        </w:rPr>
        <w:t>C</w:t>
      </w:r>
      <w:r w:rsidR="0049600F" w:rsidRPr="0049600F">
        <w:rPr>
          <w:rFonts w:ascii="Arial Narrow" w:hAnsi="Arial Narrow" w:cs="Arial"/>
          <w:sz w:val="24"/>
          <w:szCs w:val="24"/>
          <w:lang w:val="es-CO" w:eastAsia="es-CO"/>
        </w:rPr>
        <w:t xml:space="preserve">onocer y aplicar el Reglamento de la Biblioteca Pública José María Castillo y Rada, Resolución No. 1272 de 2018, en el que se específica los tipos de colecciones, servicios, usuarios, horario de atención, entre otros parámetros necesarios para el funcionamiento de la biblioteca. </w:t>
      </w:r>
    </w:p>
    <w:p w:rsidR="00B1609C" w:rsidRDefault="00B1609C" w:rsidP="00B1609C">
      <w:pPr>
        <w:pStyle w:val="Prrafodelista"/>
        <w:ind w:left="720"/>
        <w:jc w:val="both"/>
        <w:rPr>
          <w:rFonts w:ascii="Arial Narrow" w:hAnsi="Arial Narrow" w:cs="Arial"/>
          <w:sz w:val="24"/>
          <w:szCs w:val="24"/>
          <w:lang w:val="es-CO" w:eastAsia="es-CO"/>
        </w:rPr>
      </w:pPr>
    </w:p>
    <w:p w:rsidR="00B1609C" w:rsidRDefault="008E6438" w:rsidP="0049600F">
      <w:pPr>
        <w:pStyle w:val="Prrafodelista"/>
        <w:numPr>
          <w:ilvl w:val="0"/>
          <w:numId w:val="41"/>
        </w:numPr>
        <w:jc w:val="both"/>
        <w:rPr>
          <w:rFonts w:ascii="Arial Narrow" w:hAnsi="Arial Narrow" w:cs="Arial"/>
          <w:sz w:val="24"/>
          <w:szCs w:val="24"/>
          <w:lang w:val="es-CO" w:eastAsia="es-CO"/>
        </w:rPr>
      </w:pPr>
      <w:r>
        <w:rPr>
          <w:rFonts w:ascii="Arial Narrow" w:hAnsi="Arial Narrow" w:cs="Arial"/>
          <w:sz w:val="24"/>
          <w:szCs w:val="24"/>
          <w:lang w:val="es-CO" w:eastAsia="es-CO"/>
        </w:rPr>
        <w:t xml:space="preserve">Seguir los parámetros establecidos en el </w:t>
      </w:r>
      <w:r w:rsidR="000A7365">
        <w:rPr>
          <w:rFonts w:ascii="Arial Narrow" w:hAnsi="Arial Narrow" w:cs="Arial"/>
          <w:sz w:val="24"/>
          <w:szCs w:val="24"/>
          <w:lang w:val="es-CO" w:eastAsia="es-CO"/>
        </w:rPr>
        <w:t>Instructivo de descarte de material bibliográfico</w:t>
      </w:r>
      <w:r>
        <w:rPr>
          <w:rFonts w:ascii="Arial Narrow" w:hAnsi="Arial Narrow" w:cs="Arial"/>
          <w:sz w:val="24"/>
          <w:szCs w:val="24"/>
          <w:lang w:val="es-CO" w:eastAsia="es-CO"/>
        </w:rPr>
        <w:t>.</w:t>
      </w:r>
    </w:p>
    <w:p w:rsidR="00BC0C89" w:rsidRPr="00BC0C89" w:rsidRDefault="00BC0C89" w:rsidP="00BC0C89">
      <w:pPr>
        <w:pStyle w:val="Prrafodelista"/>
        <w:rPr>
          <w:rFonts w:ascii="Arial Narrow" w:hAnsi="Arial Narrow" w:cs="Arial"/>
          <w:sz w:val="24"/>
          <w:szCs w:val="24"/>
          <w:lang w:val="es-CO" w:eastAsia="es-CO"/>
        </w:rPr>
      </w:pPr>
    </w:p>
    <w:p w:rsidR="00BC0C89" w:rsidRPr="0049600F" w:rsidRDefault="00BC0C89" w:rsidP="0049600F">
      <w:pPr>
        <w:pStyle w:val="Prrafodelista"/>
        <w:numPr>
          <w:ilvl w:val="0"/>
          <w:numId w:val="41"/>
        </w:numPr>
        <w:jc w:val="both"/>
        <w:rPr>
          <w:rFonts w:ascii="Arial Narrow" w:hAnsi="Arial Narrow" w:cs="Arial"/>
          <w:sz w:val="24"/>
          <w:szCs w:val="24"/>
          <w:lang w:val="es-CO" w:eastAsia="es-CO"/>
        </w:rPr>
      </w:pPr>
      <w:r>
        <w:rPr>
          <w:rFonts w:ascii="Arial Narrow" w:hAnsi="Arial Narrow" w:cs="Arial"/>
          <w:sz w:val="24"/>
          <w:szCs w:val="24"/>
          <w:lang w:val="es-CO" w:eastAsia="es-CO"/>
        </w:rPr>
        <w:t>Para la compra del material bibliográfico se debe contar con presupuesto asignado en el P</w:t>
      </w:r>
      <w:r w:rsidR="00172D9D">
        <w:rPr>
          <w:rFonts w:ascii="Arial Narrow" w:hAnsi="Arial Narrow" w:cs="Arial"/>
          <w:sz w:val="24"/>
          <w:szCs w:val="24"/>
          <w:lang w:val="es-CO" w:eastAsia="es-CO"/>
        </w:rPr>
        <w:t xml:space="preserve">lan </w:t>
      </w:r>
      <w:r>
        <w:rPr>
          <w:rFonts w:ascii="Arial Narrow" w:hAnsi="Arial Narrow" w:cs="Arial"/>
          <w:sz w:val="24"/>
          <w:szCs w:val="24"/>
          <w:lang w:val="es-CO" w:eastAsia="es-CO"/>
        </w:rPr>
        <w:t>A</w:t>
      </w:r>
      <w:r w:rsidR="00172D9D">
        <w:rPr>
          <w:rFonts w:ascii="Arial Narrow" w:hAnsi="Arial Narrow" w:cs="Arial"/>
          <w:sz w:val="24"/>
          <w:szCs w:val="24"/>
          <w:lang w:val="es-CO" w:eastAsia="es-CO"/>
        </w:rPr>
        <w:t xml:space="preserve">nual de </w:t>
      </w:r>
      <w:r>
        <w:rPr>
          <w:rFonts w:ascii="Arial Narrow" w:hAnsi="Arial Narrow" w:cs="Arial"/>
          <w:sz w:val="24"/>
          <w:szCs w:val="24"/>
          <w:lang w:val="es-CO" w:eastAsia="es-CO"/>
        </w:rPr>
        <w:t>A</w:t>
      </w:r>
      <w:r w:rsidR="00172D9D">
        <w:rPr>
          <w:rFonts w:ascii="Arial Narrow" w:hAnsi="Arial Narrow" w:cs="Arial"/>
          <w:sz w:val="24"/>
          <w:szCs w:val="24"/>
          <w:lang w:val="es-CO" w:eastAsia="es-CO"/>
        </w:rPr>
        <w:t>dquisiciones</w:t>
      </w:r>
      <w:r>
        <w:rPr>
          <w:rFonts w:ascii="Arial Narrow" w:hAnsi="Arial Narrow" w:cs="Arial"/>
          <w:sz w:val="24"/>
          <w:szCs w:val="24"/>
          <w:lang w:val="es-CO" w:eastAsia="es-CO"/>
        </w:rPr>
        <w:t>.</w:t>
      </w:r>
    </w:p>
    <w:p w:rsidR="0049600F" w:rsidRPr="0049600F" w:rsidRDefault="0049600F" w:rsidP="0049600F">
      <w:pPr>
        <w:jc w:val="both"/>
        <w:rPr>
          <w:rFonts w:ascii="Arial Narrow" w:hAnsi="Arial Narrow" w:cs="Arial"/>
          <w:sz w:val="24"/>
          <w:szCs w:val="24"/>
          <w:lang w:val="es-CO" w:eastAsia="es-CO"/>
        </w:rPr>
      </w:pPr>
    </w:p>
    <w:p w:rsidR="00745EB8" w:rsidRDefault="00745EB8" w:rsidP="00144AF0">
      <w:pPr>
        <w:jc w:val="both"/>
        <w:rPr>
          <w:rFonts w:ascii="Arial Narrow" w:hAnsi="Arial Narrow" w:cs="Arial"/>
          <w:b/>
          <w:sz w:val="24"/>
          <w:szCs w:val="24"/>
          <w:lang w:val="es-CO"/>
        </w:rPr>
      </w:pPr>
    </w:p>
    <w:p w:rsidR="00921191" w:rsidRDefault="00921191"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TÉRMINOS Y DEFINICIONES</w:t>
      </w:r>
    </w:p>
    <w:p w:rsidR="005D246C" w:rsidRDefault="005D246C" w:rsidP="005D246C">
      <w:pPr>
        <w:jc w:val="both"/>
        <w:rPr>
          <w:rFonts w:ascii="Arial Narrow" w:hAnsi="Arial Narrow" w:cs="Arial"/>
          <w:b/>
          <w:sz w:val="24"/>
          <w:szCs w:val="24"/>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Adquisición</w:t>
      </w:r>
      <w:r w:rsidRPr="001B194A">
        <w:rPr>
          <w:rFonts w:ascii="Arial Narrow" w:hAnsi="Arial Narrow" w:cs="Arial"/>
          <w:sz w:val="24"/>
          <w:szCs w:val="24"/>
          <w:lang w:val="es-MX"/>
        </w:rPr>
        <w:t>. Es el proceso mediante el cual la biblioteca obtiene el material bibliográfico.</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Compra</w:t>
      </w:r>
      <w:r w:rsidRPr="001B194A">
        <w:rPr>
          <w:rFonts w:ascii="Arial Narrow" w:hAnsi="Arial Narrow" w:cs="Arial"/>
          <w:sz w:val="24"/>
          <w:szCs w:val="24"/>
          <w:lang w:val="es-MX"/>
        </w:rPr>
        <w:t>. Proceso mediante el cual se adquiere material bibliográfico y para el cual se asigna un presupuesto determinado.</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Descarte</w:t>
      </w:r>
      <w:r w:rsidRPr="001B194A">
        <w:rPr>
          <w:rFonts w:ascii="Arial Narrow" w:hAnsi="Arial Narrow" w:cs="Arial"/>
          <w:sz w:val="24"/>
          <w:szCs w:val="24"/>
          <w:lang w:val="es-MX"/>
        </w:rPr>
        <w:t>. Proceso basado en la evaluación y selección que permite retirar el material de la colección.</w:t>
      </w:r>
    </w:p>
    <w:p w:rsidR="001B194A" w:rsidRPr="001B194A" w:rsidRDefault="001B194A" w:rsidP="001B194A">
      <w:pPr>
        <w:tabs>
          <w:tab w:val="left" w:pos="450"/>
        </w:tabs>
        <w:jc w:val="both"/>
        <w:rPr>
          <w:rFonts w:ascii="Arial Narrow" w:hAnsi="Arial Narrow" w:cs="Arial"/>
          <w:sz w:val="24"/>
          <w:szCs w:val="24"/>
          <w:lang w:val="es-MX"/>
        </w:rPr>
      </w:pPr>
    </w:p>
    <w:p w:rsid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Inventario</w:t>
      </w:r>
      <w:r w:rsidRPr="001B194A">
        <w:rPr>
          <w:rFonts w:ascii="Arial Narrow" w:hAnsi="Arial Narrow" w:cs="Arial"/>
          <w:sz w:val="24"/>
          <w:szCs w:val="24"/>
          <w:lang w:val="es-MX"/>
        </w:rPr>
        <w:t>. Comprobación de la existencia de las publicaciones, documentos, etc. que han ingresado al fondo bibliográfico.</w:t>
      </w:r>
    </w:p>
    <w:p w:rsidR="001B194A" w:rsidRPr="001B194A" w:rsidRDefault="001B194A" w:rsidP="001B194A">
      <w:pPr>
        <w:pStyle w:val="Prrafodelista"/>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637797">
        <w:rPr>
          <w:rFonts w:ascii="Arial Narrow" w:hAnsi="Arial Narrow" w:cs="Arial"/>
          <w:b/>
          <w:sz w:val="24"/>
          <w:szCs w:val="24"/>
          <w:lang w:val="en-US"/>
        </w:rPr>
        <w:t xml:space="preserve">ISBN: </w:t>
      </w:r>
      <w:r w:rsidRPr="00637797">
        <w:rPr>
          <w:rFonts w:ascii="Arial Narrow" w:hAnsi="Arial Narrow" w:cs="Arial"/>
          <w:b/>
          <w:i/>
          <w:sz w:val="24"/>
          <w:szCs w:val="24"/>
          <w:lang w:val="en-US"/>
        </w:rPr>
        <w:t>International Standard Book Number</w:t>
      </w:r>
      <w:r w:rsidRPr="00637797">
        <w:rPr>
          <w:rFonts w:ascii="Arial Narrow" w:hAnsi="Arial Narrow" w:cs="Arial"/>
          <w:sz w:val="24"/>
          <w:szCs w:val="24"/>
          <w:lang w:val="en-US"/>
        </w:rPr>
        <w:t xml:space="preserve">. </w:t>
      </w:r>
      <w:r w:rsidRPr="001B194A">
        <w:rPr>
          <w:rFonts w:ascii="Arial Narrow" w:hAnsi="Arial Narrow" w:cs="Arial"/>
          <w:sz w:val="24"/>
          <w:szCs w:val="24"/>
          <w:lang w:val="es-MX"/>
        </w:rPr>
        <w:t>(Número estandarizado internacional para libros). Es un número de identificación de cada libro, así como de sus distintos volúmenes y formas de presentación. Es asignado por agencias nacionales existentes en los distintos países.</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637797">
        <w:rPr>
          <w:rFonts w:ascii="Arial Narrow" w:hAnsi="Arial Narrow" w:cs="Arial"/>
          <w:b/>
          <w:sz w:val="24"/>
          <w:szCs w:val="24"/>
          <w:lang w:val="en-US"/>
        </w:rPr>
        <w:t xml:space="preserve">ISSN: </w:t>
      </w:r>
      <w:r w:rsidRPr="00637797">
        <w:rPr>
          <w:rFonts w:ascii="Arial Narrow" w:hAnsi="Arial Narrow" w:cs="Arial"/>
          <w:b/>
          <w:i/>
          <w:sz w:val="24"/>
          <w:szCs w:val="24"/>
          <w:lang w:val="en-US"/>
        </w:rPr>
        <w:t>International Standard Serial Number</w:t>
      </w:r>
      <w:r w:rsidRPr="00637797">
        <w:rPr>
          <w:rFonts w:ascii="Arial Narrow" w:hAnsi="Arial Narrow" w:cs="Arial"/>
          <w:sz w:val="24"/>
          <w:szCs w:val="24"/>
          <w:lang w:val="en-US"/>
        </w:rPr>
        <w:t xml:space="preserve">. </w:t>
      </w:r>
      <w:r w:rsidRPr="001B194A">
        <w:rPr>
          <w:rFonts w:ascii="Arial Narrow" w:hAnsi="Arial Narrow" w:cs="Arial"/>
          <w:sz w:val="24"/>
          <w:szCs w:val="24"/>
          <w:lang w:val="es-MX"/>
        </w:rPr>
        <w:t>(Número estandarizado internacional para publicaciones seriadas). Es un código numérico reconocido internacionalmente para la identificación de publicaciones seriadas o continuas. Consta de ocho cifras, (la última de las cuales es un dígito de control). No incorpora ningún otro significado más que la identificación de la publicación seriada, no contiene prefijos que indiquen el país de publicación, ni el editor.</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Memoria Institucional Bibliográfica</w:t>
      </w:r>
      <w:r w:rsidRPr="001B194A">
        <w:rPr>
          <w:rFonts w:ascii="Arial Narrow" w:hAnsi="Arial Narrow" w:cs="Arial"/>
          <w:sz w:val="24"/>
          <w:szCs w:val="24"/>
          <w:lang w:val="es-MX"/>
        </w:rPr>
        <w:t>.  Son las publicaciones y documentos del Ministerio editadas o inéditas, en cortos tirajes de contenidos inherentes a la competencia y especialidad del Ministerio como: memorias al Congreso, proyectos y leyes de presupuesto, informes, monografías, documentos técnicos, ponencias, boletines, entre otros.</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Programa de intercambio recíproco</w:t>
      </w:r>
      <w:r w:rsidRPr="001B194A">
        <w:rPr>
          <w:rFonts w:ascii="Arial Narrow" w:hAnsi="Arial Narrow" w:cs="Arial"/>
          <w:sz w:val="24"/>
          <w:szCs w:val="24"/>
          <w:lang w:val="es-MX"/>
        </w:rPr>
        <w:t>. Es el intercambio entre diferentes instituciones nacionales y/o extrajeras cuya finalidad es aumentar y actualizar las colecciones de la Biblioteca</w:t>
      </w:r>
    </w:p>
    <w:p w:rsidR="001B194A" w:rsidRPr="001B194A" w:rsidRDefault="001B194A" w:rsidP="001B194A">
      <w:pPr>
        <w:tabs>
          <w:tab w:val="left" w:pos="450"/>
        </w:tabs>
        <w:jc w:val="both"/>
        <w:rPr>
          <w:rFonts w:ascii="Arial Narrow" w:hAnsi="Arial Narrow" w:cs="Arial"/>
          <w:sz w:val="24"/>
          <w:szCs w:val="24"/>
          <w:lang w:val="es-MX"/>
        </w:rPr>
      </w:pPr>
    </w:p>
    <w:p w:rsidR="001B194A"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Reposición</w:t>
      </w:r>
      <w:r w:rsidRPr="001B194A">
        <w:rPr>
          <w:rFonts w:ascii="Arial Narrow" w:hAnsi="Arial Narrow" w:cs="Arial"/>
          <w:sz w:val="24"/>
          <w:szCs w:val="24"/>
          <w:lang w:val="es-MX"/>
        </w:rPr>
        <w:t>. Proceso de adquisición de material como reemplazo del ya existente, ya sea por deterioro o por pérdida por parte del usuario.</w:t>
      </w:r>
    </w:p>
    <w:p w:rsidR="001B194A" w:rsidRPr="001B194A" w:rsidRDefault="001B194A" w:rsidP="001B194A">
      <w:pPr>
        <w:tabs>
          <w:tab w:val="left" w:pos="450"/>
        </w:tabs>
        <w:jc w:val="both"/>
        <w:rPr>
          <w:rFonts w:ascii="Arial Narrow" w:hAnsi="Arial Narrow" w:cs="Arial"/>
          <w:sz w:val="24"/>
          <w:szCs w:val="24"/>
          <w:lang w:val="es-MX"/>
        </w:rPr>
      </w:pPr>
    </w:p>
    <w:p w:rsidR="00BC2620" w:rsidRPr="001B194A" w:rsidRDefault="001B194A" w:rsidP="001B194A">
      <w:pPr>
        <w:pStyle w:val="Prrafodelista"/>
        <w:numPr>
          <w:ilvl w:val="0"/>
          <w:numId w:val="41"/>
        </w:numPr>
        <w:tabs>
          <w:tab w:val="left" w:pos="450"/>
        </w:tabs>
        <w:jc w:val="both"/>
        <w:rPr>
          <w:rFonts w:ascii="Arial Narrow" w:hAnsi="Arial Narrow" w:cs="Arial"/>
          <w:sz w:val="24"/>
          <w:szCs w:val="24"/>
          <w:lang w:val="es-MX"/>
        </w:rPr>
      </w:pPr>
      <w:r w:rsidRPr="001B194A">
        <w:rPr>
          <w:rFonts w:ascii="Arial Narrow" w:hAnsi="Arial Narrow" w:cs="Arial"/>
          <w:b/>
          <w:sz w:val="24"/>
          <w:szCs w:val="24"/>
          <w:lang w:val="es-MX"/>
        </w:rPr>
        <w:t>Selección</w:t>
      </w:r>
      <w:r w:rsidRPr="001B194A">
        <w:rPr>
          <w:rFonts w:ascii="Arial Narrow" w:hAnsi="Arial Narrow" w:cs="Arial"/>
          <w:sz w:val="24"/>
          <w:szCs w:val="24"/>
          <w:lang w:val="es-MX"/>
        </w:rPr>
        <w:t>. Es el proceso mediante el cual se escoge el material bibliográfico necesario para solventar las necesidades de información de los usuarios.</w:t>
      </w:r>
    </w:p>
    <w:p w:rsidR="00745EB8" w:rsidRDefault="00745EB8" w:rsidP="006713A5">
      <w:pPr>
        <w:tabs>
          <w:tab w:val="left" w:pos="450"/>
        </w:tabs>
        <w:jc w:val="both"/>
        <w:rPr>
          <w:rFonts w:ascii="Arial Narrow" w:hAnsi="Arial Narrow" w:cs="Arial"/>
          <w:sz w:val="24"/>
          <w:szCs w:val="24"/>
          <w:lang w:val="es-MX"/>
        </w:rPr>
      </w:pPr>
    </w:p>
    <w:p w:rsidR="005D246C" w:rsidRPr="00144AF0" w:rsidRDefault="005D246C" w:rsidP="005D246C">
      <w:pPr>
        <w:jc w:val="both"/>
        <w:rPr>
          <w:rFonts w:ascii="Arial Narrow" w:hAnsi="Arial Narrow" w:cs="Arial"/>
          <w:b/>
          <w:sz w:val="24"/>
          <w:szCs w:val="24"/>
        </w:rPr>
      </w:pPr>
    </w:p>
    <w:p w:rsidR="004D4ED1" w:rsidRDefault="0092547E" w:rsidP="009D7C56">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144AF0">
        <w:rPr>
          <w:rFonts w:ascii="Arial Narrow" w:hAnsi="Arial Narrow" w:cs="Arial"/>
          <w:b/>
          <w:sz w:val="24"/>
          <w:szCs w:val="24"/>
        </w:rPr>
        <w:t>DESCRIPCIÓN</w:t>
      </w:r>
      <w:bookmarkEnd w:id="13"/>
      <w:bookmarkEnd w:id="14"/>
    </w:p>
    <w:p w:rsidR="00ED2BFC" w:rsidRPr="00144AF0" w:rsidRDefault="00ED2BFC" w:rsidP="009D7C56">
      <w:pPr>
        <w:jc w:val="both"/>
        <w:rPr>
          <w:rFonts w:ascii="Arial Narrow" w:hAnsi="Arial Narrow"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545"/>
        <w:gridCol w:w="1543"/>
        <w:gridCol w:w="489"/>
        <w:gridCol w:w="1718"/>
        <w:gridCol w:w="1745"/>
        <w:gridCol w:w="1249"/>
      </w:tblGrid>
      <w:tr w:rsidR="00441D2D" w:rsidRPr="00BF030A" w:rsidTr="00617476">
        <w:trPr>
          <w:trHeight w:val="494"/>
          <w:tblHeader/>
        </w:trPr>
        <w:tc>
          <w:tcPr>
            <w:tcW w:w="306"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No.</w:t>
            </w:r>
          </w:p>
        </w:tc>
        <w:tc>
          <w:tcPr>
            <w:tcW w:w="875"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PROVEEDOR:</w:t>
            </w:r>
          </w:p>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ENTRADAS</w:t>
            </w:r>
          </w:p>
        </w:tc>
        <w:tc>
          <w:tcPr>
            <w:tcW w:w="874"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ACTIVIDAD</w:t>
            </w:r>
          </w:p>
        </w:tc>
        <w:tc>
          <w:tcPr>
            <w:tcW w:w="277" w:type="pct"/>
            <w:shd w:val="clear" w:color="auto" w:fill="D9D9D9"/>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PC</w:t>
            </w:r>
          </w:p>
        </w:tc>
        <w:tc>
          <w:tcPr>
            <w:tcW w:w="973"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RESPONSABLE</w:t>
            </w:r>
          </w:p>
        </w:tc>
        <w:tc>
          <w:tcPr>
            <w:tcW w:w="988"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EXPLICACIÓN</w:t>
            </w:r>
          </w:p>
        </w:tc>
        <w:tc>
          <w:tcPr>
            <w:tcW w:w="707" w:type="pct"/>
            <w:shd w:val="clear" w:color="auto" w:fill="D9D9D9"/>
            <w:tcMar>
              <w:top w:w="57" w:type="dxa"/>
              <w:left w:w="113" w:type="dxa"/>
              <w:bottom w:w="57" w:type="dxa"/>
            </w:tcMar>
            <w:vAlign w:val="center"/>
          </w:tcPr>
          <w:p w:rsidR="001B630D" w:rsidRPr="00F55662" w:rsidRDefault="001B630D" w:rsidP="00B85CAA">
            <w:pPr>
              <w:jc w:val="center"/>
              <w:rPr>
                <w:rFonts w:ascii="Arial Narrow" w:hAnsi="Arial Narrow" w:cs="Arial"/>
                <w:b/>
                <w:sz w:val="22"/>
                <w:szCs w:val="24"/>
              </w:rPr>
            </w:pPr>
            <w:r w:rsidRPr="00F55662">
              <w:rPr>
                <w:rFonts w:ascii="Arial Narrow" w:hAnsi="Arial Narrow" w:cs="Arial"/>
                <w:b/>
                <w:sz w:val="22"/>
                <w:szCs w:val="24"/>
              </w:rPr>
              <w:t>REGISTRO</w:t>
            </w:r>
          </w:p>
        </w:tc>
      </w:tr>
      <w:tr w:rsidR="001B630D" w:rsidRPr="00BF030A" w:rsidTr="00617476">
        <w:trPr>
          <w:trHeight w:val="381"/>
        </w:trPr>
        <w:tc>
          <w:tcPr>
            <w:tcW w:w="5000" w:type="pct"/>
            <w:gridSpan w:val="7"/>
            <w:vAlign w:val="center"/>
          </w:tcPr>
          <w:p w:rsidR="001B630D" w:rsidRPr="00D43F9B" w:rsidRDefault="001B194A" w:rsidP="001B194A">
            <w:pPr>
              <w:numPr>
                <w:ilvl w:val="0"/>
                <w:numId w:val="35"/>
              </w:numPr>
              <w:rPr>
                <w:rFonts w:ascii="Arial Narrow" w:hAnsi="Arial Narrow" w:cs="Arial"/>
                <w:b/>
                <w:sz w:val="24"/>
                <w:szCs w:val="24"/>
              </w:rPr>
            </w:pPr>
            <w:r w:rsidRPr="001B194A">
              <w:rPr>
                <w:rFonts w:ascii="Arial Narrow" w:hAnsi="Arial Narrow" w:cs="Arial"/>
                <w:b/>
                <w:sz w:val="22"/>
                <w:szCs w:val="24"/>
              </w:rPr>
              <w:t>Adquisición Material por Compra</w:t>
            </w:r>
          </w:p>
        </w:tc>
      </w:tr>
      <w:tr w:rsidR="00DD552B"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EC76FD" w:rsidRPr="00F55662" w:rsidRDefault="00EC76FD" w:rsidP="00EC76FD">
            <w:pPr>
              <w:jc w:val="center"/>
              <w:rPr>
                <w:rFonts w:ascii="Arial Narrow" w:hAnsi="Arial Narrow" w:cs="Arial"/>
                <w:b/>
                <w:szCs w:val="22"/>
              </w:rPr>
            </w:pPr>
            <w:r w:rsidRPr="00F55662">
              <w:rPr>
                <w:rFonts w:ascii="Arial Narrow" w:hAnsi="Arial Narrow" w:cs="Arial"/>
                <w:b/>
                <w:szCs w:val="22"/>
              </w:rPr>
              <w:t>1.</w:t>
            </w:r>
          </w:p>
        </w:tc>
        <w:tc>
          <w:tcPr>
            <w:tcW w:w="875" w:type="pct"/>
            <w:tcBorders>
              <w:bottom w:val="single" w:sz="4" w:space="0" w:color="auto"/>
            </w:tcBorders>
            <w:tcMar>
              <w:top w:w="57" w:type="dxa"/>
              <w:left w:w="113" w:type="dxa"/>
              <w:bottom w:w="57" w:type="dxa"/>
            </w:tcMar>
            <w:vAlign w:val="center"/>
          </w:tcPr>
          <w:p w:rsidR="00EC76FD" w:rsidRPr="00EC76FD" w:rsidRDefault="00BC0C89" w:rsidP="00EC76FD">
            <w:pPr>
              <w:rPr>
                <w:rFonts w:ascii="Arial Narrow" w:hAnsi="Arial Narrow"/>
              </w:rPr>
            </w:pPr>
            <w:r>
              <w:rPr>
                <w:rFonts w:ascii="Arial Narrow" w:hAnsi="Arial Narrow"/>
              </w:rPr>
              <w:t>Necesidad del servicio y de los usuarios</w:t>
            </w:r>
          </w:p>
        </w:tc>
        <w:tc>
          <w:tcPr>
            <w:tcW w:w="874" w:type="pct"/>
            <w:tcBorders>
              <w:bottom w:val="single" w:sz="4" w:space="0" w:color="auto"/>
            </w:tcBorders>
            <w:shd w:val="clear" w:color="auto" w:fill="auto"/>
            <w:tcMar>
              <w:top w:w="57" w:type="dxa"/>
              <w:left w:w="113" w:type="dxa"/>
              <w:bottom w:w="57" w:type="dxa"/>
            </w:tcMar>
            <w:vAlign w:val="center"/>
          </w:tcPr>
          <w:p w:rsidR="00EC76FD" w:rsidRPr="00EC76FD" w:rsidRDefault="00EC76FD" w:rsidP="00BC0C89">
            <w:pPr>
              <w:rPr>
                <w:rFonts w:ascii="Arial Narrow" w:hAnsi="Arial Narrow"/>
              </w:rPr>
            </w:pPr>
            <w:r w:rsidRPr="00EC76FD">
              <w:rPr>
                <w:rFonts w:ascii="Arial Narrow" w:hAnsi="Arial Narrow"/>
              </w:rPr>
              <w:t>Identifica</w:t>
            </w:r>
            <w:r w:rsidR="00BC0C89">
              <w:rPr>
                <w:rFonts w:ascii="Arial Narrow" w:hAnsi="Arial Narrow"/>
              </w:rPr>
              <w:t>r</w:t>
            </w:r>
            <w:r w:rsidRPr="00EC76FD">
              <w:rPr>
                <w:rFonts w:ascii="Arial Narrow" w:hAnsi="Arial Narrow"/>
              </w:rPr>
              <w:t xml:space="preserve"> </w:t>
            </w:r>
            <w:r w:rsidR="00BC0C89">
              <w:rPr>
                <w:rFonts w:ascii="Arial Narrow" w:hAnsi="Arial Narrow"/>
              </w:rPr>
              <w:t>las</w:t>
            </w:r>
            <w:r w:rsidRPr="00EC76FD">
              <w:rPr>
                <w:rFonts w:ascii="Arial Narrow" w:hAnsi="Arial Narrow"/>
              </w:rPr>
              <w:t xml:space="preserve"> necesidades </w:t>
            </w:r>
            <w:r w:rsidR="00BC0C89">
              <w:rPr>
                <w:rFonts w:ascii="Arial Narrow" w:hAnsi="Arial Narrow"/>
              </w:rPr>
              <w:t>para realizar</w:t>
            </w:r>
            <w:r w:rsidRPr="00EC76FD">
              <w:rPr>
                <w:rFonts w:ascii="Arial Narrow" w:hAnsi="Arial Narrow"/>
              </w:rPr>
              <w:t xml:space="preserve"> listado de material para compra</w:t>
            </w:r>
          </w:p>
        </w:tc>
        <w:tc>
          <w:tcPr>
            <w:tcW w:w="277" w:type="pct"/>
            <w:tcBorders>
              <w:bottom w:val="single" w:sz="4" w:space="0" w:color="auto"/>
            </w:tcBorders>
            <w:vAlign w:val="center"/>
          </w:tcPr>
          <w:p w:rsidR="00EC76FD" w:rsidRPr="00F55662" w:rsidRDefault="00F82096" w:rsidP="00EC76FD">
            <w:pPr>
              <w:rPr>
                <w:rFonts w:ascii="Arial Narrow" w:hAnsi="Arial Narrow" w:cs="Arial"/>
                <w:szCs w:val="22"/>
              </w:rPr>
            </w:pPr>
            <w:r>
              <w:rPr>
                <w:rFonts w:ascii="Arial Narrow" w:hAnsi="Arial Narrow" w:cs="Arial"/>
                <w:szCs w:val="22"/>
              </w:rPr>
              <w:t>No</w:t>
            </w:r>
          </w:p>
        </w:tc>
        <w:tc>
          <w:tcPr>
            <w:tcW w:w="973" w:type="pct"/>
            <w:tcBorders>
              <w:bottom w:val="single" w:sz="4" w:space="0" w:color="auto"/>
            </w:tcBorders>
            <w:shd w:val="clear" w:color="auto" w:fill="auto"/>
            <w:tcMar>
              <w:top w:w="57" w:type="dxa"/>
              <w:left w:w="113" w:type="dxa"/>
              <w:bottom w:w="57" w:type="dxa"/>
            </w:tcMar>
            <w:vAlign w:val="center"/>
          </w:tcPr>
          <w:p w:rsidR="00EC76FD" w:rsidRPr="00EC76FD" w:rsidRDefault="003C5681" w:rsidP="003C5681">
            <w:pPr>
              <w:rPr>
                <w:rFonts w:ascii="Arial Narrow" w:hAnsi="Arial Narrow" w:cs="Arial"/>
              </w:rPr>
            </w:pPr>
            <w:r>
              <w:rPr>
                <w:rFonts w:ascii="Arial Narrow" w:hAnsi="Arial Narrow" w:cs="Arial"/>
                <w:color w:val="000000"/>
              </w:rPr>
              <w:t xml:space="preserve">Coordinador, Asesor o </w:t>
            </w:r>
            <w:r w:rsidR="00EC76FD" w:rsidRPr="00EC76FD">
              <w:rPr>
                <w:rFonts w:ascii="Arial Narrow" w:hAnsi="Arial Narrow" w:cs="Arial"/>
                <w:color w:val="000000"/>
              </w:rPr>
              <w:t>Profesional.</w:t>
            </w:r>
          </w:p>
        </w:tc>
        <w:tc>
          <w:tcPr>
            <w:tcW w:w="988" w:type="pct"/>
            <w:tcBorders>
              <w:bottom w:val="single" w:sz="4" w:space="0" w:color="auto"/>
            </w:tcBorders>
            <w:tcMar>
              <w:top w:w="57" w:type="dxa"/>
              <w:left w:w="113" w:type="dxa"/>
              <w:bottom w:w="57" w:type="dxa"/>
            </w:tcMar>
            <w:vAlign w:val="center"/>
          </w:tcPr>
          <w:p w:rsidR="00EC76FD" w:rsidRPr="00EC76FD" w:rsidRDefault="00EC76FD" w:rsidP="00EC76FD">
            <w:pPr>
              <w:rPr>
                <w:rFonts w:ascii="Arial Narrow" w:hAnsi="Arial Narrow" w:cs="Arial"/>
              </w:rPr>
            </w:pPr>
            <w:r w:rsidRPr="00EC76FD">
              <w:rPr>
                <w:rFonts w:ascii="Arial Narrow" w:hAnsi="Arial Narrow" w:cs="Arial"/>
              </w:rPr>
              <w:t>De acuerdo a los siguientes criterios se identificarán las necesidades de compra de material para realizar el listado:</w:t>
            </w:r>
          </w:p>
          <w:p w:rsidR="00EC76FD" w:rsidRPr="00EC76FD" w:rsidRDefault="00EC76FD" w:rsidP="00905E48">
            <w:pPr>
              <w:pStyle w:val="Prrafodelista"/>
              <w:numPr>
                <w:ilvl w:val="0"/>
                <w:numId w:val="45"/>
              </w:numPr>
              <w:ind w:left="142" w:hanging="142"/>
              <w:rPr>
                <w:rFonts w:ascii="Arial Narrow" w:hAnsi="Arial Narrow" w:cs="Arial"/>
              </w:rPr>
            </w:pPr>
            <w:r w:rsidRPr="00EC76FD">
              <w:rPr>
                <w:rFonts w:ascii="Arial Narrow" w:hAnsi="Arial Narrow" w:cs="Arial"/>
              </w:rPr>
              <w:t>Novedades en el mercado editorial.</w:t>
            </w:r>
          </w:p>
          <w:p w:rsidR="00EC76FD" w:rsidRPr="00EC76FD" w:rsidRDefault="00EC76FD" w:rsidP="00905E48">
            <w:pPr>
              <w:pStyle w:val="Prrafodelista"/>
              <w:numPr>
                <w:ilvl w:val="0"/>
                <w:numId w:val="45"/>
              </w:numPr>
              <w:ind w:left="142" w:hanging="142"/>
              <w:rPr>
                <w:rFonts w:ascii="Arial Narrow" w:hAnsi="Arial Narrow" w:cs="Arial"/>
              </w:rPr>
            </w:pPr>
            <w:r w:rsidRPr="00EC76FD">
              <w:rPr>
                <w:rFonts w:ascii="Arial Narrow" w:hAnsi="Arial Narrow" w:cs="Arial"/>
              </w:rPr>
              <w:lastRenderedPageBreak/>
              <w:t>Sugerencias de expertos y/o usuarios.</w:t>
            </w:r>
          </w:p>
          <w:p w:rsidR="00EC76FD" w:rsidRPr="00EC76FD" w:rsidRDefault="00EC76FD" w:rsidP="00905E48">
            <w:pPr>
              <w:pStyle w:val="Prrafodelista"/>
              <w:numPr>
                <w:ilvl w:val="0"/>
                <w:numId w:val="45"/>
              </w:numPr>
              <w:ind w:left="142" w:hanging="142"/>
              <w:rPr>
                <w:rFonts w:ascii="Arial Narrow" w:hAnsi="Arial Narrow" w:cs="Arial"/>
              </w:rPr>
            </w:pPr>
            <w:r w:rsidRPr="00EC76FD">
              <w:rPr>
                <w:rFonts w:ascii="Arial Narrow" w:hAnsi="Arial Narrow" w:cs="Arial"/>
              </w:rPr>
              <w:t>Actualización bibliográfica</w:t>
            </w:r>
            <w:r w:rsidR="00905E48">
              <w:rPr>
                <w:rFonts w:ascii="Arial Narrow" w:hAnsi="Arial Narrow" w:cs="Arial"/>
              </w:rPr>
              <w:t>.</w:t>
            </w:r>
          </w:p>
          <w:p w:rsidR="00EC76FD" w:rsidRPr="00EC76FD" w:rsidRDefault="00EC76FD" w:rsidP="00905E48">
            <w:pPr>
              <w:pStyle w:val="Prrafodelista"/>
              <w:numPr>
                <w:ilvl w:val="0"/>
                <w:numId w:val="45"/>
              </w:numPr>
              <w:ind w:left="142" w:hanging="142"/>
              <w:rPr>
                <w:rFonts w:ascii="Arial Narrow" w:hAnsi="Arial Narrow" w:cs="Arial"/>
              </w:rPr>
            </w:pPr>
            <w:r w:rsidRPr="00EC76FD">
              <w:rPr>
                <w:rFonts w:ascii="Arial Narrow" w:hAnsi="Arial Narrow" w:cs="Arial"/>
              </w:rPr>
              <w:t>Alta consulta</w:t>
            </w:r>
            <w:r w:rsidR="00905E48">
              <w:rPr>
                <w:rFonts w:ascii="Arial Narrow" w:hAnsi="Arial Narrow" w:cs="Arial"/>
              </w:rPr>
              <w:t>.</w:t>
            </w:r>
          </w:p>
        </w:tc>
        <w:tc>
          <w:tcPr>
            <w:tcW w:w="707" w:type="pct"/>
            <w:tcBorders>
              <w:bottom w:val="single" w:sz="4" w:space="0" w:color="auto"/>
            </w:tcBorders>
            <w:tcMar>
              <w:top w:w="57" w:type="dxa"/>
              <w:left w:w="113" w:type="dxa"/>
              <w:bottom w:w="57" w:type="dxa"/>
            </w:tcMar>
            <w:vAlign w:val="center"/>
          </w:tcPr>
          <w:p w:rsidR="00EC76FD" w:rsidRPr="00EC76FD" w:rsidRDefault="00EC76FD" w:rsidP="00EC76FD">
            <w:pPr>
              <w:rPr>
                <w:rFonts w:ascii="Arial Narrow" w:hAnsi="Arial Narrow" w:cs="Arial"/>
              </w:rPr>
            </w:pPr>
            <w:r w:rsidRPr="00EC76FD">
              <w:rPr>
                <w:rFonts w:ascii="Arial Narrow" w:hAnsi="Arial Narrow" w:cs="Arial"/>
              </w:rPr>
              <w:lastRenderedPageBreak/>
              <w:t>Listado de material para compra</w:t>
            </w:r>
          </w:p>
        </w:tc>
      </w:tr>
      <w:tr w:rsidR="00DD552B"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BC0C89" w:rsidRPr="00F55662" w:rsidRDefault="00BC0C89" w:rsidP="00EC76FD">
            <w:pPr>
              <w:jc w:val="center"/>
              <w:rPr>
                <w:rFonts w:ascii="Arial Narrow" w:hAnsi="Arial Narrow" w:cs="Arial"/>
                <w:b/>
                <w:szCs w:val="22"/>
              </w:rPr>
            </w:pPr>
            <w:r>
              <w:rPr>
                <w:rFonts w:ascii="Arial Narrow" w:hAnsi="Arial Narrow" w:cs="Arial"/>
                <w:b/>
                <w:szCs w:val="22"/>
              </w:rPr>
              <w:t>2.</w:t>
            </w:r>
          </w:p>
        </w:tc>
        <w:tc>
          <w:tcPr>
            <w:tcW w:w="875" w:type="pct"/>
            <w:tcBorders>
              <w:bottom w:val="single" w:sz="4" w:space="0" w:color="auto"/>
            </w:tcBorders>
            <w:tcMar>
              <w:top w:w="57" w:type="dxa"/>
              <w:left w:w="113" w:type="dxa"/>
              <w:bottom w:w="57" w:type="dxa"/>
            </w:tcMar>
            <w:vAlign w:val="center"/>
          </w:tcPr>
          <w:p w:rsidR="00BC0C89" w:rsidRPr="00EC76FD" w:rsidRDefault="00BC0C89" w:rsidP="00EC76FD">
            <w:pPr>
              <w:rPr>
                <w:rFonts w:ascii="Arial Narrow" w:hAnsi="Arial Narrow"/>
              </w:rPr>
            </w:pPr>
            <w:r w:rsidRPr="00EC76FD">
              <w:rPr>
                <w:rFonts w:ascii="Arial Narrow" w:hAnsi="Arial Narrow" w:cs="Arial"/>
              </w:rPr>
              <w:t>Listado de material para compra</w:t>
            </w:r>
          </w:p>
        </w:tc>
        <w:tc>
          <w:tcPr>
            <w:tcW w:w="874" w:type="pct"/>
            <w:tcBorders>
              <w:bottom w:val="single" w:sz="4" w:space="0" w:color="auto"/>
            </w:tcBorders>
            <w:shd w:val="clear" w:color="auto" w:fill="auto"/>
            <w:tcMar>
              <w:top w:w="57" w:type="dxa"/>
              <w:left w:w="113" w:type="dxa"/>
              <w:bottom w:w="57" w:type="dxa"/>
            </w:tcMar>
            <w:vAlign w:val="center"/>
          </w:tcPr>
          <w:p w:rsidR="00BC0C89" w:rsidRPr="00EC76FD" w:rsidRDefault="00B841F2" w:rsidP="00EC76FD">
            <w:pPr>
              <w:rPr>
                <w:rFonts w:ascii="Arial Narrow" w:hAnsi="Arial Narrow"/>
              </w:rPr>
            </w:pPr>
            <w:r>
              <w:rPr>
                <w:rFonts w:ascii="Arial Narrow" w:hAnsi="Arial Narrow"/>
              </w:rPr>
              <w:t>Cotizar el listado de material para compra</w:t>
            </w:r>
          </w:p>
        </w:tc>
        <w:tc>
          <w:tcPr>
            <w:tcW w:w="277" w:type="pct"/>
            <w:tcBorders>
              <w:bottom w:val="single" w:sz="4" w:space="0" w:color="auto"/>
            </w:tcBorders>
            <w:vAlign w:val="center"/>
          </w:tcPr>
          <w:p w:rsidR="00BC0C89" w:rsidRDefault="00BC0C89" w:rsidP="00EC76FD">
            <w:pPr>
              <w:rPr>
                <w:rFonts w:ascii="Arial Narrow" w:hAnsi="Arial Narrow" w:cs="Arial"/>
                <w:szCs w:val="22"/>
              </w:rPr>
            </w:pPr>
            <w:r>
              <w:rPr>
                <w:rFonts w:ascii="Arial Narrow" w:hAnsi="Arial Narrow" w:cs="Arial"/>
                <w:szCs w:val="22"/>
              </w:rPr>
              <w:t>No</w:t>
            </w:r>
          </w:p>
        </w:tc>
        <w:tc>
          <w:tcPr>
            <w:tcW w:w="973" w:type="pct"/>
            <w:tcBorders>
              <w:bottom w:val="single" w:sz="4" w:space="0" w:color="auto"/>
            </w:tcBorders>
            <w:shd w:val="clear" w:color="auto" w:fill="auto"/>
            <w:tcMar>
              <w:top w:w="57" w:type="dxa"/>
              <w:left w:w="113" w:type="dxa"/>
              <w:bottom w:w="57" w:type="dxa"/>
            </w:tcMar>
            <w:vAlign w:val="center"/>
          </w:tcPr>
          <w:p w:rsidR="00BC0C89" w:rsidRDefault="00BC0C89" w:rsidP="003C5681">
            <w:pPr>
              <w:rPr>
                <w:rFonts w:ascii="Arial Narrow" w:hAnsi="Arial Narrow" w:cs="Arial"/>
                <w:color w:val="000000"/>
              </w:rPr>
            </w:pPr>
            <w:r>
              <w:rPr>
                <w:rFonts w:ascii="Arial Narrow" w:hAnsi="Arial Narrow" w:cs="Arial"/>
                <w:color w:val="000000"/>
              </w:rPr>
              <w:t xml:space="preserve">Coordinador, Asesor o </w:t>
            </w:r>
            <w:r w:rsidRPr="00EC76FD">
              <w:rPr>
                <w:rFonts w:ascii="Arial Narrow" w:hAnsi="Arial Narrow" w:cs="Arial"/>
                <w:color w:val="000000"/>
              </w:rPr>
              <w:t>Profesional.</w:t>
            </w:r>
          </w:p>
        </w:tc>
        <w:tc>
          <w:tcPr>
            <w:tcW w:w="988" w:type="pct"/>
            <w:tcBorders>
              <w:bottom w:val="single" w:sz="4" w:space="0" w:color="auto"/>
            </w:tcBorders>
            <w:tcMar>
              <w:top w:w="57" w:type="dxa"/>
              <w:left w:w="113" w:type="dxa"/>
              <w:bottom w:w="57" w:type="dxa"/>
            </w:tcMar>
            <w:vAlign w:val="center"/>
          </w:tcPr>
          <w:p w:rsidR="00BC0C89" w:rsidRPr="00EC76FD" w:rsidRDefault="00BC0C89" w:rsidP="00B841F2">
            <w:pPr>
              <w:rPr>
                <w:rFonts w:ascii="Arial Narrow" w:hAnsi="Arial Narrow" w:cs="Arial"/>
              </w:rPr>
            </w:pPr>
            <w:r>
              <w:rPr>
                <w:rFonts w:ascii="Arial Narrow" w:hAnsi="Arial Narrow" w:cs="Arial"/>
              </w:rPr>
              <w:t xml:space="preserve">Solicitar </w:t>
            </w:r>
            <w:r w:rsidR="00B841F2">
              <w:rPr>
                <w:rFonts w:ascii="Arial Narrow" w:hAnsi="Arial Narrow" w:cs="Arial"/>
              </w:rPr>
              <w:t xml:space="preserve">a una editorial y/o distribuidor </w:t>
            </w:r>
            <w:r>
              <w:rPr>
                <w:rFonts w:ascii="Arial Narrow" w:hAnsi="Arial Narrow" w:cs="Arial"/>
              </w:rPr>
              <w:t>cotiza</w:t>
            </w:r>
            <w:r w:rsidR="00B841F2">
              <w:rPr>
                <w:rFonts w:ascii="Arial Narrow" w:hAnsi="Arial Narrow" w:cs="Arial"/>
              </w:rPr>
              <w:t xml:space="preserve">r </w:t>
            </w:r>
            <w:r>
              <w:rPr>
                <w:rFonts w:ascii="Arial Narrow" w:hAnsi="Arial Narrow" w:cs="Arial"/>
              </w:rPr>
              <w:t>el listado de material para compra.</w:t>
            </w:r>
          </w:p>
        </w:tc>
        <w:tc>
          <w:tcPr>
            <w:tcW w:w="707" w:type="pct"/>
            <w:tcBorders>
              <w:bottom w:val="single" w:sz="4" w:space="0" w:color="auto"/>
            </w:tcBorders>
            <w:tcMar>
              <w:top w:w="57" w:type="dxa"/>
              <w:left w:w="113" w:type="dxa"/>
              <w:bottom w:w="57" w:type="dxa"/>
            </w:tcMar>
            <w:vAlign w:val="center"/>
          </w:tcPr>
          <w:p w:rsidR="00BC0C89" w:rsidRPr="00EC76FD" w:rsidRDefault="00B841F2" w:rsidP="00EC76FD">
            <w:pPr>
              <w:rPr>
                <w:rFonts w:ascii="Arial Narrow" w:hAnsi="Arial Narrow" w:cs="Arial"/>
              </w:rPr>
            </w:pPr>
            <w:r>
              <w:rPr>
                <w:rFonts w:ascii="Arial Narrow" w:hAnsi="Arial Narrow" w:cs="Arial"/>
              </w:rPr>
              <w:t>Cotización</w:t>
            </w:r>
          </w:p>
        </w:tc>
      </w:tr>
      <w:tr w:rsidR="00DD552B"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BC0C89" w:rsidRPr="00F55662" w:rsidRDefault="00B841F2" w:rsidP="00EC76FD">
            <w:pPr>
              <w:jc w:val="center"/>
              <w:rPr>
                <w:rFonts w:ascii="Arial Narrow" w:hAnsi="Arial Narrow" w:cs="Arial"/>
                <w:b/>
                <w:szCs w:val="22"/>
              </w:rPr>
            </w:pPr>
            <w:r>
              <w:rPr>
                <w:rFonts w:ascii="Arial Narrow" w:hAnsi="Arial Narrow" w:cs="Arial"/>
                <w:b/>
                <w:szCs w:val="22"/>
              </w:rPr>
              <w:t>3.</w:t>
            </w:r>
          </w:p>
        </w:tc>
        <w:tc>
          <w:tcPr>
            <w:tcW w:w="875" w:type="pct"/>
            <w:tcBorders>
              <w:bottom w:val="single" w:sz="4" w:space="0" w:color="auto"/>
            </w:tcBorders>
            <w:tcMar>
              <w:top w:w="57" w:type="dxa"/>
              <w:left w:w="113" w:type="dxa"/>
              <w:bottom w:w="57" w:type="dxa"/>
            </w:tcMar>
            <w:vAlign w:val="center"/>
          </w:tcPr>
          <w:p w:rsidR="00BC0C89" w:rsidRPr="00EC76FD" w:rsidRDefault="00B841F2" w:rsidP="00EC76FD">
            <w:pPr>
              <w:rPr>
                <w:rFonts w:ascii="Arial Narrow" w:hAnsi="Arial Narrow"/>
              </w:rPr>
            </w:pPr>
            <w:r>
              <w:rPr>
                <w:rFonts w:ascii="Arial Narrow" w:hAnsi="Arial Narrow"/>
              </w:rPr>
              <w:t>Cotización</w:t>
            </w:r>
          </w:p>
        </w:tc>
        <w:tc>
          <w:tcPr>
            <w:tcW w:w="874" w:type="pct"/>
            <w:tcBorders>
              <w:bottom w:val="single" w:sz="4" w:space="0" w:color="auto"/>
            </w:tcBorders>
            <w:shd w:val="clear" w:color="auto" w:fill="auto"/>
            <w:tcMar>
              <w:top w:w="57" w:type="dxa"/>
              <w:left w:w="113" w:type="dxa"/>
              <w:bottom w:w="57" w:type="dxa"/>
            </w:tcMar>
            <w:vAlign w:val="center"/>
          </w:tcPr>
          <w:p w:rsidR="00BC0C89" w:rsidRPr="00EC76FD" w:rsidRDefault="00B841F2" w:rsidP="00172D9D">
            <w:pPr>
              <w:rPr>
                <w:rFonts w:ascii="Arial Narrow" w:hAnsi="Arial Narrow"/>
              </w:rPr>
            </w:pPr>
            <w:r>
              <w:rPr>
                <w:rFonts w:ascii="Arial Narrow" w:hAnsi="Arial Narrow"/>
              </w:rPr>
              <w:t xml:space="preserve">Solicitar presupuesto </w:t>
            </w:r>
            <w:r w:rsidR="00172D9D">
              <w:rPr>
                <w:rFonts w:ascii="Arial Narrow" w:hAnsi="Arial Narrow"/>
              </w:rPr>
              <w:t>en el Plan Anual de Adquisiciones</w:t>
            </w:r>
          </w:p>
        </w:tc>
        <w:tc>
          <w:tcPr>
            <w:tcW w:w="277" w:type="pct"/>
            <w:tcBorders>
              <w:bottom w:val="single" w:sz="4" w:space="0" w:color="auto"/>
            </w:tcBorders>
            <w:vAlign w:val="center"/>
          </w:tcPr>
          <w:p w:rsidR="00BC0C89" w:rsidRDefault="00B841F2" w:rsidP="00EC76FD">
            <w:pPr>
              <w:rPr>
                <w:rFonts w:ascii="Arial Narrow" w:hAnsi="Arial Narrow" w:cs="Arial"/>
                <w:szCs w:val="22"/>
              </w:rPr>
            </w:pPr>
            <w:r>
              <w:rPr>
                <w:rFonts w:ascii="Arial Narrow" w:hAnsi="Arial Narrow" w:cs="Arial"/>
                <w:szCs w:val="22"/>
              </w:rPr>
              <w:t>No</w:t>
            </w:r>
          </w:p>
        </w:tc>
        <w:tc>
          <w:tcPr>
            <w:tcW w:w="973" w:type="pct"/>
            <w:tcBorders>
              <w:bottom w:val="single" w:sz="4" w:space="0" w:color="auto"/>
            </w:tcBorders>
            <w:shd w:val="clear" w:color="auto" w:fill="auto"/>
            <w:tcMar>
              <w:top w:w="57" w:type="dxa"/>
              <w:left w:w="113" w:type="dxa"/>
              <w:bottom w:w="57" w:type="dxa"/>
            </w:tcMar>
            <w:vAlign w:val="center"/>
          </w:tcPr>
          <w:p w:rsidR="00BC0C89" w:rsidRDefault="00172D9D" w:rsidP="003C5681">
            <w:pPr>
              <w:rPr>
                <w:rFonts w:ascii="Arial Narrow" w:hAnsi="Arial Narrow" w:cs="Arial"/>
                <w:color w:val="000000"/>
              </w:rPr>
            </w:pPr>
            <w:r>
              <w:rPr>
                <w:rFonts w:ascii="Arial Narrow" w:hAnsi="Arial Narrow" w:cs="Arial"/>
                <w:color w:val="000000"/>
              </w:rPr>
              <w:t xml:space="preserve">Coordinador, Asesor o </w:t>
            </w:r>
            <w:r w:rsidRPr="00EC76FD">
              <w:rPr>
                <w:rFonts w:ascii="Arial Narrow" w:hAnsi="Arial Narrow" w:cs="Arial"/>
                <w:color w:val="000000"/>
              </w:rPr>
              <w:t>Profesional.</w:t>
            </w:r>
          </w:p>
        </w:tc>
        <w:tc>
          <w:tcPr>
            <w:tcW w:w="988" w:type="pct"/>
            <w:tcBorders>
              <w:bottom w:val="single" w:sz="4" w:space="0" w:color="auto"/>
            </w:tcBorders>
            <w:tcMar>
              <w:top w:w="57" w:type="dxa"/>
              <w:left w:w="113" w:type="dxa"/>
              <w:bottom w:w="57" w:type="dxa"/>
            </w:tcMar>
            <w:vAlign w:val="center"/>
          </w:tcPr>
          <w:p w:rsidR="00BC0C89" w:rsidRDefault="00172D9D" w:rsidP="00EC76FD">
            <w:pPr>
              <w:rPr>
                <w:rFonts w:ascii="Arial Narrow" w:hAnsi="Arial Narrow" w:cs="Arial"/>
              </w:rPr>
            </w:pPr>
            <w:r>
              <w:rPr>
                <w:rFonts w:ascii="Arial Narrow" w:hAnsi="Arial Narrow" w:cs="Arial"/>
              </w:rPr>
              <w:t>Solicitar presupuesto en el Plan Anual de Adquisiciones a partir de la cotización presentada.</w:t>
            </w:r>
          </w:p>
          <w:p w:rsidR="00172D9D" w:rsidRDefault="00172D9D" w:rsidP="00172D9D">
            <w:pPr>
              <w:rPr>
                <w:rFonts w:ascii="Arial Narrow" w:hAnsi="Arial Narrow" w:cs="Arial"/>
              </w:rPr>
            </w:pPr>
            <w:r>
              <w:rPr>
                <w:rFonts w:ascii="Arial Narrow" w:hAnsi="Arial Narrow" w:cs="Arial"/>
              </w:rPr>
              <w:t>Si es aprobado el presupuesto pasar a la actividad No. 4.</w:t>
            </w:r>
          </w:p>
          <w:p w:rsidR="00172D9D" w:rsidRPr="00EC76FD" w:rsidRDefault="00172D9D" w:rsidP="00172D9D">
            <w:pPr>
              <w:rPr>
                <w:rFonts w:ascii="Arial Narrow" w:hAnsi="Arial Narrow" w:cs="Arial"/>
              </w:rPr>
            </w:pPr>
            <w:r>
              <w:rPr>
                <w:rFonts w:ascii="Arial Narrow" w:hAnsi="Arial Narrow" w:cs="Arial"/>
              </w:rPr>
              <w:t>Si no termina.</w:t>
            </w:r>
          </w:p>
        </w:tc>
        <w:tc>
          <w:tcPr>
            <w:tcW w:w="707" w:type="pct"/>
            <w:tcBorders>
              <w:bottom w:val="single" w:sz="4" w:space="0" w:color="auto"/>
            </w:tcBorders>
            <w:tcMar>
              <w:top w:w="57" w:type="dxa"/>
              <w:left w:w="113" w:type="dxa"/>
              <w:bottom w:w="57" w:type="dxa"/>
            </w:tcMar>
            <w:vAlign w:val="center"/>
          </w:tcPr>
          <w:p w:rsidR="00BC0C89" w:rsidRPr="00EC76FD" w:rsidRDefault="00172D9D" w:rsidP="00EC76FD">
            <w:pPr>
              <w:rPr>
                <w:rFonts w:ascii="Arial Narrow" w:hAnsi="Arial Narrow" w:cs="Arial"/>
              </w:rPr>
            </w:pPr>
            <w:r>
              <w:rPr>
                <w:rFonts w:ascii="Arial Narrow" w:hAnsi="Arial Narrow" w:cs="Arial"/>
              </w:rPr>
              <w:t>Oficio de solicitud</w:t>
            </w:r>
          </w:p>
        </w:tc>
      </w:tr>
      <w:tr w:rsidR="00172D9D"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172D9D" w:rsidRDefault="00172D9D" w:rsidP="00EC76FD">
            <w:pPr>
              <w:jc w:val="center"/>
              <w:rPr>
                <w:rFonts w:ascii="Arial Narrow" w:hAnsi="Arial Narrow" w:cs="Arial"/>
                <w:b/>
                <w:szCs w:val="22"/>
              </w:rPr>
            </w:pPr>
            <w:r>
              <w:rPr>
                <w:rFonts w:ascii="Arial Narrow" w:hAnsi="Arial Narrow" w:cs="Arial"/>
                <w:b/>
                <w:szCs w:val="22"/>
              </w:rPr>
              <w:t>4.</w:t>
            </w:r>
          </w:p>
        </w:tc>
        <w:tc>
          <w:tcPr>
            <w:tcW w:w="875" w:type="pct"/>
            <w:tcBorders>
              <w:bottom w:val="single" w:sz="4" w:space="0" w:color="auto"/>
            </w:tcBorders>
            <w:tcMar>
              <w:top w:w="57" w:type="dxa"/>
              <w:left w:w="113" w:type="dxa"/>
              <w:bottom w:w="57" w:type="dxa"/>
            </w:tcMar>
            <w:vAlign w:val="center"/>
          </w:tcPr>
          <w:p w:rsidR="00172D9D" w:rsidRDefault="00172D9D" w:rsidP="00EC76FD">
            <w:pPr>
              <w:rPr>
                <w:rFonts w:ascii="Arial Narrow" w:hAnsi="Arial Narrow"/>
              </w:rPr>
            </w:pPr>
            <w:r>
              <w:rPr>
                <w:rFonts w:ascii="Arial Narrow" w:hAnsi="Arial Narrow" w:cs="Arial"/>
              </w:rPr>
              <w:t>Plan Anual de Adquisiciones</w:t>
            </w:r>
          </w:p>
        </w:tc>
        <w:tc>
          <w:tcPr>
            <w:tcW w:w="874" w:type="pct"/>
            <w:tcBorders>
              <w:bottom w:val="single" w:sz="4" w:space="0" w:color="auto"/>
            </w:tcBorders>
            <w:shd w:val="clear" w:color="auto" w:fill="auto"/>
            <w:tcMar>
              <w:top w:w="57" w:type="dxa"/>
              <w:left w:w="113" w:type="dxa"/>
              <w:bottom w:w="57" w:type="dxa"/>
            </w:tcMar>
            <w:vAlign w:val="center"/>
          </w:tcPr>
          <w:p w:rsidR="00172D9D" w:rsidRDefault="00FB4F0C" w:rsidP="00FB4F0C">
            <w:pPr>
              <w:rPr>
                <w:rFonts w:ascii="Arial Narrow" w:hAnsi="Arial Narrow"/>
              </w:rPr>
            </w:pPr>
            <w:r>
              <w:rPr>
                <w:rFonts w:ascii="Arial Narrow" w:hAnsi="Arial Narrow"/>
              </w:rPr>
              <w:t>Realizar el estudio de mercado o e</w:t>
            </w:r>
            <w:r w:rsidR="00172D9D">
              <w:rPr>
                <w:rFonts w:ascii="Arial Narrow" w:hAnsi="Arial Narrow"/>
              </w:rPr>
              <w:t>laborar la invitación a cotizar</w:t>
            </w:r>
          </w:p>
        </w:tc>
        <w:tc>
          <w:tcPr>
            <w:tcW w:w="277" w:type="pct"/>
            <w:tcBorders>
              <w:bottom w:val="single" w:sz="4" w:space="0" w:color="auto"/>
            </w:tcBorders>
            <w:vAlign w:val="center"/>
          </w:tcPr>
          <w:p w:rsidR="00172D9D" w:rsidRDefault="002D69E2" w:rsidP="00EC76FD">
            <w:pPr>
              <w:rPr>
                <w:rFonts w:ascii="Arial Narrow" w:hAnsi="Arial Narrow" w:cs="Arial"/>
                <w:szCs w:val="22"/>
              </w:rPr>
            </w:pPr>
            <w:r>
              <w:rPr>
                <w:rFonts w:ascii="Arial Narrow" w:hAnsi="Arial Narrow" w:cs="Arial"/>
                <w:szCs w:val="22"/>
              </w:rPr>
              <w:t>No</w:t>
            </w:r>
          </w:p>
        </w:tc>
        <w:tc>
          <w:tcPr>
            <w:tcW w:w="973" w:type="pct"/>
            <w:tcBorders>
              <w:bottom w:val="single" w:sz="4" w:space="0" w:color="auto"/>
            </w:tcBorders>
            <w:shd w:val="clear" w:color="auto" w:fill="auto"/>
            <w:tcMar>
              <w:top w:w="57" w:type="dxa"/>
              <w:left w:w="113" w:type="dxa"/>
              <w:bottom w:w="57" w:type="dxa"/>
            </w:tcMar>
            <w:vAlign w:val="center"/>
          </w:tcPr>
          <w:p w:rsidR="00172D9D" w:rsidRDefault="002D69E2" w:rsidP="003C5681">
            <w:pPr>
              <w:rPr>
                <w:rFonts w:ascii="Arial Narrow" w:hAnsi="Arial Narrow" w:cs="Arial"/>
                <w:color w:val="000000"/>
              </w:rPr>
            </w:pPr>
            <w:r>
              <w:rPr>
                <w:rFonts w:ascii="Arial Narrow" w:hAnsi="Arial Narrow" w:cs="Arial"/>
                <w:color w:val="000000"/>
              </w:rPr>
              <w:t xml:space="preserve">Coordinador, Asesor o </w:t>
            </w:r>
            <w:r w:rsidRPr="00EC76FD">
              <w:rPr>
                <w:rFonts w:ascii="Arial Narrow" w:hAnsi="Arial Narrow" w:cs="Arial"/>
                <w:color w:val="000000"/>
              </w:rPr>
              <w:t>Profesional</w:t>
            </w:r>
            <w:r>
              <w:rPr>
                <w:rFonts w:ascii="Arial Narrow" w:hAnsi="Arial Narrow" w:cs="Arial"/>
                <w:color w:val="000000"/>
              </w:rPr>
              <w:t>.</w:t>
            </w:r>
          </w:p>
        </w:tc>
        <w:tc>
          <w:tcPr>
            <w:tcW w:w="988" w:type="pct"/>
            <w:tcBorders>
              <w:bottom w:val="single" w:sz="4" w:space="0" w:color="auto"/>
            </w:tcBorders>
            <w:tcMar>
              <w:top w:w="57" w:type="dxa"/>
              <w:left w:w="113" w:type="dxa"/>
              <w:bottom w:w="57" w:type="dxa"/>
            </w:tcMar>
            <w:vAlign w:val="center"/>
          </w:tcPr>
          <w:p w:rsidR="00172D9D" w:rsidRDefault="002D69E2" w:rsidP="002D69E2">
            <w:pPr>
              <w:rPr>
                <w:rFonts w:ascii="Arial Narrow" w:hAnsi="Arial Narrow" w:cs="Arial"/>
              </w:rPr>
            </w:pPr>
            <w:r w:rsidRPr="002D69E2">
              <w:rPr>
                <w:rFonts w:ascii="Arial Narrow" w:hAnsi="Arial Narrow" w:cs="Arial"/>
              </w:rPr>
              <w:t>Con base en el Plan Anual de</w:t>
            </w:r>
            <w:r>
              <w:rPr>
                <w:rFonts w:ascii="Arial Narrow" w:hAnsi="Arial Narrow" w:cs="Arial"/>
              </w:rPr>
              <w:t xml:space="preserve"> </w:t>
            </w:r>
            <w:r w:rsidRPr="002D69E2">
              <w:rPr>
                <w:rFonts w:ascii="Arial Narrow" w:hAnsi="Arial Narrow" w:cs="Arial"/>
              </w:rPr>
              <w:t>Adquisiciones y en el</w:t>
            </w:r>
            <w:r>
              <w:rPr>
                <w:rFonts w:ascii="Arial Narrow" w:hAnsi="Arial Narrow" w:cs="Arial"/>
              </w:rPr>
              <w:t xml:space="preserve"> </w:t>
            </w:r>
            <w:r w:rsidRPr="002D69E2">
              <w:rPr>
                <w:rFonts w:ascii="Arial Narrow" w:hAnsi="Arial Narrow" w:cs="Arial"/>
              </w:rPr>
              <w:t>conocimiento técnico, elaborar la Invitación a cotizar</w:t>
            </w:r>
            <w:r w:rsidR="00FB4F0C">
              <w:rPr>
                <w:rFonts w:ascii="Arial Narrow" w:hAnsi="Arial Narrow" w:cs="Arial"/>
              </w:rPr>
              <w:t xml:space="preserve"> o presentar oferta</w:t>
            </w:r>
            <w:r>
              <w:rPr>
                <w:rFonts w:ascii="Arial Narrow" w:hAnsi="Arial Narrow" w:cs="Arial"/>
              </w:rPr>
              <w:t>.</w:t>
            </w:r>
          </w:p>
        </w:tc>
        <w:tc>
          <w:tcPr>
            <w:tcW w:w="707" w:type="pct"/>
            <w:tcBorders>
              <w:bottom w:val="single" w:sz="4" w:space="0" w:color="auto"/>
            </w:tcBorders>
            <w:tcMar>
              <w:top w:w="57" w:type="dxa"/>
              <w:left w:w="113" w:type="dxa"/>
              <w:bottom w:w="57" w:type="dxa"/>
            </w:tcMar>
            <w:vAlign w:val="center"/>
          </w:tcPr>
          <w:p w:rsidR="00172D9D" w:rsidRDefault="00441D2D" w:rsidP="00EC76FD">
            <w:pPr>
              <w:rPr>
                <w:rFonts w:ascii="Arial Narrow" w:hAnsi="Arial Narrow" w:cs="Arial"/>
              </w:rPr>
            </w:pPr>
            <w:r>
              <w:rPr>
                <w:rFonts w:ascii="Arial Narrow" w:hAnsi="Arial Narrow" w:cs="Arial"/>
              </w:rPr>
              <w:t xml:space="preserve">Estudio de mercado o </w:t>
            </w:r>
            <w:r w:rsidR="002D69E2">
              <w:rPr>
                <w:rFonts w:ascii="Arial Narrow" w:hAnsi="Arial Narrow" w:cs="Arial"/>
              </w:rPr>
              <w:t>Invitación a cotizar</w:t>
            </w:r>
          </w:p>
        </w:tc>
      </w:tr>
      <w:tr w:rsidR="002D69E2"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2D69E2" w:rsidRDefault="002D69E2" w:rsidP="00EC76FD">
            <w:pPr>
              <w:jc w:val="center"/>
              <w:rPr>
                <w:rFonts w:ascii="Arial Narrow" w:hAnsi="Arial Narrow" w:cs="Arial"/>
                <w:b/>
                <w:szCs w:val="22"/>
              </w:rPr>
            </w:pPr>
            <w:r>
              <w:rPr>
                <w:rFonts w:ascii="Arial Narrow" w:hAnsi="Arial Narrow" w:cs="Arial"/>
                <w:b/>
                <w:szCs w:val="22"/>
              </w:rPr>
              <w:t>5.</w:t>
            </w:r>
          </w:p>
        </w:tc>
        <w:tc>
          <w:tcPr>
            <w:tcW w:w="875" w:type="pct"/>
            <w:tcBorders>
              <w:bottom w:val="single" w:sz="4" w:space="0" w:color="auto"/>
            </w:tcBorders>
            <w:tcMar>
              <w:top w:w="57" w:type="dxa"/>
              <w:left w:w="113" w:type="dxa"/>
              <w:bottom w:w="57" w:type="dxa"/>
            </w:tcMar>
            <w:vAlign w:val="center"/>
          </w:tcPr>
          <w:p w:rsidR="002D69E2" w:rsidRDefault="00441D2D" w:rsidP="00EC76FD">
            <w:pPr>
              <w:rPr>
                <w:rFonts w:ascii="Arial Narrow" w:hAnsi="Arial Narrow" w:cs="Arial"/>
              </w:rPr>
            </w:pPr>
            <w:r>
              <w:rPr>
                <w:rFonts w:ascii="Arial Narrow" w:hAnsi="Arial Narrow" w:cs="Arial"/>
              </w:rPr>
              <w:t>Estudio de mercado o Invitación a cotizar</w:t>
            </w:r>
          </w:p>
        </w:tc>
        <w:tc>
          <w:tcPr>
            <w:tcW w:w="874" w:type="pct"/>
            <w:tcBorders>
              <w:bottom w:val="single" w:sz="4" w:space="0" w:color="auto"/>
            </w:tcBorders>
            <w:shd w:val="clear" w:color="auto" w:fill="auto"/>
            <w:tcMar>
              <w:top w:w="57" w:type="dxa"/>
              <w:left w:w="113" w:type="dxa"/>
              <w:bottom w:w="57" w:type="dxa"/>
            </w:tcMar>
            <w:vAlign w:val="center"/>
          </w:tcPr>
          <w:p w:rsidR="002D69E2" w:rsidRDefault="00443BC1" w:rsidP="00172D9D">
            <w:pPr>
              <w:rPr>
                <w:rFonts w:ascii="Arial Narrow" w:hAnsi="Arial Narrow"/>
              </w:rPr>
            </w:pPr>
            <w:r>
              <w:rPr>
                <w:rFonts w:ascii="Arial Narrow" w:hAnsi="Arial Narrow"/>
              </w:rPr>
              <w:t>Elaborar</w:t>
            </w:r>
            <w:r w:rsidR="00064D07">
              <w:rPr>
                <w:rFonts w:ascii="Arial Narrow" w:hAnsi="Arial Narrow"/>
              </w:rPr>
              <w:t xml:space="preserve"> el estudio previo y proceso de licitación</w:t>
            </w:r>
          </w:p>
        </w:tc>
        <w:tc>
          <w:tcPr>
            <w:tcW w:w="277" w:type="pct"/>
            <w:tcBorders>
              <w:bottom w:val="single" w:sz="4" w:space="0" w:color="auto"/>
            </w:tcBorders>
            <w:vAlign w:val="center"/>
          </w:tcPr>
          <w:p w:rsidR="002D69E2" w:rsidRDefault="00064D07" w:rsidP="00EC76FD">
            <w:pPr>
              <w:rPr>
                <w:rFonts w:ascii="Arial Narrow" w:hAnsi="Arial Narrow" w:cs="Arial"/>
                <w:szCs w:val="22"/>
              </w:rPr>
            </w:pPr>
            <w:r>
              <w:rPr>
                <w:rFonts w:ascii="Arial Narrow" w:hAnsi="Arial Narrow" w:cs="Arial"/>
                <w:szCs w:val="22"/>
              </w:rPr>
              <w:t>No</w:t>
            </w:r>
          </w:p>
        </w:tc>
        <w:tc>
          <w:tcPr>
            <w:tcW w:w="973" w:type="pct"/>
            <w:tcBorders>
              <w:bottom w:val="single" w:sz="4" w:space="0" w:color="auto"/>
            </w:tcBorders>
            <w:shd w:val="clear" w:color="auto" w:fill="auto"/>
            <w:tcMar>
              <w:top w:w="57" w:type="dxa"/>
              <w:left w:w="113" w:type="dxa"/>
              <w:bottom w:w="57" w:type="dxa"/>
            </w:tcMar>
            <w:vAlign w:val="center"/>
          </w:tcPr>
          <w:p w:rsidR="002D69E2" w:rsidRDefault="0048340C" w:rsidP="003C5681">
            <w:pPr>
              <w:rPr>
                <w:rFonts w:ascii="Arial Narrow" w:hAnsi="Arial Narrow" w:cs="Arial"/>
                <w:color w:val="000000"/>
              </w:rPr>
            </w:pPr>
            <w:r>
              <w:rPr>
                <w:rFonts w:ascii="Arial Narrow" w:hAnsi="Arial Narrow" w:cs="Arial"/>
                <w:color w:val="000000"/>
              </w:rPr>
              <w:t xml:space="preserve">Coordinador, Asesor o </w:t>
            </w:r>
            <w:r w:rsidRPr="00EC76FD">
              <w:rPr>
                <w:rFonts w:ascii="Arial Narrow" w:hAnsi="Arial Narrow" w:cs="Arial"/>
                <w:color w:val="000000"/>
              </w:rPr>
              <w:t>Profesional</w:t>
            </w:r>
            <w:r>
              <w:rPr>
                <w:rFonts w:ascii="Arial Narrow" w:hAnsi="Arial Narrow" w:cs="Arial"/>
                <w:color w:val="000000"/>
              </w:rPr>
              <w:t>.</w:t>
            </w:r>
          </w:p>
        </w:tc>
        <w:tc>
          <w:tcPr>
            <w:tcW w:w="988" w:type="pct"/>
            <w:tcBorders>
              <w:bottom w:val="single" w:sz="4" w:space="0" w:color="auto"/>
            </w:tcBorders>
            <w:tcMar>
              <w:top w:w="57" w:type="dxa"/>
              <w:left w:w="113" w:type="dxa"/>
              <w:bottom w:w="57" w:type="dxa"/>
            </w:tcMar>
            <w:vAlign w:val="center"/>
          </w:tcPr>
          <w:p w:rsidR="002D69E2" w:rsidRPr="002D69E2" w:rsidRDefault="00CC0DEB" w:rsidP="00443BC1">
            <w:pPr>
              <w:rPr>
                <w:rFonts w:ascii="Arial Narrow" w:hAnsi="Arial Narrow" w:cs="Arial"/>
              </w:rPr>
            </w:pPr>
            <w:r>
              <w:rPr>
                <w:rFonts w:ascii="Arial Narrow" w:hAnsi="Arial Narrow" w:cs="Arial"/>
              </w:rPr>
              <w:t>E</w:t>
            </w:r>
            <w:r w:rsidRPr="00CC0DEB">
              <w:rPr>
                <w:rFonts w:ascii="Arial Narrow" w:hAnsi="Arial Narrow" w:cs="Arial"/>
              </w:rPr>
              <w:t xml:space="preserve">laborar el </w:t>
            </w:r>
            <w:r w:rsidR="00443BC1">
              <w:rPr>
                <w:rFonts w:ascii="Arial Narrow" w:hAnsi="Arial Narrow" w:cs="Arial"/>
              </w:rPr>
              <w:t>e</w:t>
            </w:r>
            <w:r w:rsidRPr="00CC0DEB">
              <w:rPr>
                <w:rFonts w:ascii="Arial Narrow" w:hAnsi="Arial Narrow" w:cs="Arial"/>
              </w:rPr>
              <w:t xml:space="preserve">studio </w:t>
            </w:r>
            <w:r w:rsidR="00443BC1">
              <w:rPr>
                <w:rFonts w:ascii="Arial Narrow" w:hAnsi="Arial Narrow" w:cs="Arial"/>
              </w:rPr>
              <w:t>p</w:t>
            </w:r>
            <w:r w:rsidRPr="00CC0DEB">
              <w:rPr>
                <w:rFonts w:ascii="Arial Narrow" w:hAnsi="Arial Narrow" w:cs="Arial"/>
              </w:rPr>
              <w:t>revio que incluye</w:t>
            </w:r>
            <w:r>
              <w:rPr>
                <w:rFonts w:ascii="Arial Narrow" w:hAnsi="Arial Narrow" w:cs="Arial"/>
              </w:rPr>
              <w:t xml:space="preserve"> </w:t>
            </w:r>
            <w:r w:rsidRPr="00CC0DEB">
              <w:rPr>
                <w:rFonts w:ascii="Arial Narrow" w:hAnsi="Arial Narrow" w:cs="Arial"/>
              </w:rPr>
              <w:t>el Estudio de Mercado y Análisis de Sector, condiciones técnicas</w:t>
            </w:r>
            <w:r>
              <w:rPr>
                <w:rFonts w:ascii="Arial Narrow" w:hAnsi="Arial Narrow" w:cs="Arial"/>
              </w:rPr>
              <w:t xml:space="preserve"> </w:t>
            </w:r>
            <w:r w:rsidRPr="00CC0DEB">
              <w:rPr>
                <w:rFonts w:ascii="Arial Narrow" w:hAnsi="Arial Narrow" w:cs="Arial"/>
              </w:rPr>
              <w:t>y las demás</w:t>
            </w:r>
            <w:r>
              <w:rPr>
                <w:rFonts w:ascii="Arial Narrow" w:hAnsi="Arial Narrow" w:cs="Arial"/>
              </w:rPr>
              <w:t xml:space="preserve"> </w:t>
            </w:r>
            <w:r w:rsidRPr="00CC0DEB">
              <w:rPr>
                <w:rFonts w:ascii="Arial Narrow" w:hAnsi="Arial Narrow" w:cs="Arial"/>
              </w:rPr>
              <w:t>condiciones generales del contrato requerido, de acuerdo con lo establecido</w:t>
            </w:r>
            <w:r>
              <w:rPr>
                <w:rFonts w:ascii="Arial Narrow" w:hAnsi="Arial Narrow" w:cs="Arial"/>
              </w:rPr>
              <w:t xml:space="preserve"> </w:t>
            </w:r>
            <w:r w:rsidRPr="00CC0DEB">
              <w:rPr>
                <w:rFonts w:ascii="Arial Narrow" w:hAnsi="Arial Narrow" w:cs="Arial"/>
              </w:rPr>
              <w:t>por el Ministerio</w:t>
            </w:r>
            <w:r w:rsidR="00443BC1">
              <w:rPr>
                <w:rFonts w:ascii="Arial Narrow" w:hAnsi="Arial Narrow" w:cs="Arial"/>
              </w:rPr>
              <w:t xml:space="preserve"> </w:t>
            </w:r>
            <w:r w:rsidR="00443BC1" w:rsidRPr="00443BC1">
              <w:rPr>
                <w:rFonts w:ascii="Arial Narrow" w:hAnsi="Arial Narrow" w:cs="Arial"/>
              </w:rPr>
              <w:t>y con los formatos respectivos contenidos en la intranet</w:t>
            </w:r>
            <w:r w:rsidR="00443BC1">
              <w:rPr>
                <w:rFonts w:ascii="Arial Narrow" w:hAnsi="Arial Narrow" w:cs="Arial"/>
              </w:rPr>
              <w:t xml:space="preserve"> </w:t>
            </w:r>
            <w:r w:rsidR="00443BC1" w:rsidRPr="00443BC1">
              <w:rPr>
                <w:rFonts w:ascii="Arial Narrow" w:hAnsi="Arial Narrow" w:cs="Arial"/>
              </w:rPr>
              <w:t>Corporativa</w:t>
            </w:r>
            <w:r>
              <w:rPr>
                <w:rFonts w:ascii="Arial Narrow" w:hAnsi="Arial Narrow" w:cs="Arial"/>
              </w:rPr>
              <w:t>.</w:t>
            </w:r>
          </w:p>
        </w:tc>
        <w:tc>
          <w:tcPr>
            <w:tcW w:w="707" w:type="pct"/>
            <w:tcBorders>
              <w:bottom w:val="single" w:sz="4" w:space="0" w:color="auto"/>
            </w:tcBorders>
            <w:tcMar>
              <w:top w:w="57" w:type="dxa"/>
              <w:left w:w="113" w:type="dxa"/>
              <w:bottom w:w="57" w:type="dxa"/>
            </w:tcMar>
            <w:vAlign w:val="center"/>
          </w:tcPr>
          <w:p w:rsidR="00443BC1" w:rsidRDefault="00081473" w:rsidP="00443BC1">
            <w:pPr>
              <w:rPr>
                <w:rFonts w:ascii="Arial Narrow" w:hAnsi="Arial Narrow" w:cs="Arial"/>
              </w:rPr>
            </w:pPr>
            <w:r>
              <w:rPr>
                <w:rFonts w:ascii="Arial Narrow" w:hAnsi="Arial Narrow" w:cs="Arial"/>
              </w:rPr>
              <w:t>Estudio previo</w:t>
            </w:r>
            <w:r w:rsidR="00443BC1">
              <w:rPr>
                <w:rFonts w:ascii="Arial Narrow" w:hAnsi="Arial Narrow" w:cs="Arial"/>
              </w:rPr>
              <w:t xml:space="preserve"> y Contrato</w:t>
            </w:r>
          </w:p>
        </w:tc>
      </w:tr>
      <w:tr w:rsidR="00A844CD"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6.</w:t>
            </w:r>
          </w:p>
        </w:tc>
        <w:tc>
          <w:tcPr>
            <w:tcW w:w="875" w:type="pct"/>
            <w:tcBorders>
              <w:bottom w:val="single" w:sz="4" w:space="0" w:color="auto"/>
            </w:tcBorders>
            <w:tcMar>
              <w:top w:w="57" w:type="dxa"/>
              <w:left w:w="113" w:type="dxa"/>
              <w:bottom w:w="57" w:type="dxa"/>
            </w:tcMar>
            <w:vAlign w:val="center"/>
          </w:tcPr>
          <w:p w:rsidR="00A844CD" w:rsidRDefault="00A844CD" w:rsidP="00A844CD">
            <w:pPr>
              <w:rPr>
                <w:rFonts w:ascii="Arial Narrow" w:hAnsi="Arial Narrow" w:cs="Arial"/>
              </w:rPr>
            </w:pPr>
            <w:r>
              <w:rPr>
                <w:rFonts w:ascii="Arial Narrow" w:hAnsi="Arial Narrow" w:cs="Arial"/>
              </w:rPr>
              <w:t>Contrato</w:t>
            </w:r>
          </w:p>
        </w:tc>
        <w:tc>
          <w:tcPr>
            <w:tcW w:w="874" w:type="pct"/>
            <w:tcBorders>
              <w:bottom w:val="single" w:sz="4" w:space="0" w:color="auto"/>
            </w:tcBorders>
            <w:shd w:val="clear" w:color="auto" w:fill="auto"/>
            <w:tcMar>
              <w:top w:w="57" w:type="dxa"/>
              <w:left w:w="113" w:type="dxa"/>
              <w:bottom w:w="57" w:type="dxa"/>
            </w:tcMar>
            <w:vAlign w:val="center"/>
          </w:tcPr>
          <w:p w:rsidR="00A844CD" w:rsidRDefault="00A844CD" w:rsidP="00A844CD">
            <w:pPr>
              <w:rPr>
                <w:rFonts w:ascii="Arial Narrow" w:hAnsi="Arial Narrow" w:cs="Arial"/>
              </w:rPr>
            </w:pPr>
            <w:r>
              <w:rPr>
                <w:rFonts w:ascii="Arial Narrow" w:hAnsi="Arial Narrow" w:cs="Arial"/>
              </w:rPr>
              <w:t>Ejecutar el contrato</w:t>
            </w:r>
          </w:p>
        </w:tc>
        <w:tc>
          <w:tcPr>
            <w:tcW w:w="277" w:type="pct"/>
            <w:tcBorders>
              <w:bottom w:val="single" w:sz="4" w:space="0" w:color="auto"/>
            </w:tcBorders>
            <w:vAlign w:val="center"/>
          </w:tcPr>
          <w:p w:rsidR="00A844CD"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Default="00A844CD" w:rsidP="00A844CD">
            <w:pPr>
              <w:rPr>
                <w:rFonts w:ascii="Arial Narrow" w:hAnsi="Arial Narrow" w:cs="Arial"/>
                <w:color w:val="000000"/>
              </w:rPr>
            </w:pPr>
            <w:r>
              <w:rPr>
                <w:rFonts w:ascii="Arial Narrow" w:hAnsi="Arial Narrow" w:cs="Arial"/>
                <w:color w:val="000000"/>
              </w:rPr>
              <w:t xml:space="preserve">Coordinador, Asesor o </w:t>
            </w:r>
            <w:r w:rsidRPr="00EC76FD">
              <w:rPr>
                <w:rFonts w:ascii="Arial Narrow" w:hAnsi="Arial Narrow" w:cs="Arial"/>
                <w:color w:val="000000"/>
              </w:rPr>
              <w:t>Profesional</w:t>
            </w:r>
            <w:r>
              <w:rPr>
                <w:rFonts w:ascii="Arial Narrow" w:hAnsi="Arial Narrow" w:cs="Arial"/>
                <w:color w:val="000000"/>
              </w:rPr>
              <w:t>.</w:t>
            </w:r>
          </w:p>
        </w:tc>
        <w:tc>
          <w:tcPr>
            <w:tcW w:w="988" w:type="pct"/>
            <w:tcBorders>
              <w:bottom w:val="single" w:sz="4" w:space="0" w:color="auto"/>
            </w:tcBorders>
            <w:tcMar>
              <w:top w:w="57" w:type="dxa"/>
              <w:left w:w="113" w:type="dxa"/>
              <w:bottom w:w="57" w:type="dxa"/>
            </w:tcMar>
            <w:vAlign w:val="center"/>
          </w:tcPr>
          <w:p w:rsidR="00A844CD" w:rsidRDefault="00A844CD" w:rsidP="00A844CD">
            <w:pPr>
              <w:rPr>
                <w:rFonts w:ascii="Arial Narrow" w:hAnsi="Arial Narrow" w:cs="Arial"/>
              </w:rPr>
            </w:pPr>
            <w:r>
              <w:rPr>
                <w:rFonts w:ascii="Arial Narrow" w:hAnsi="Arial Narrow" w:cs="Arial"/>
              </w:rPr>
              <w:t xml:space="preserve">Se recibe el material de acuerdo a las especificaciones técnicas del contrato </w:t>
            </w:r>
            <w:r>
              <w:rPr>
                <w:rFonts w:ascii="Arial Narrow" w:hAnsi="Arial Narrow" w:cs="Arial"/>
              </w:rPr>
              <w:lastRenderedPageBreak/>
              <w:t>en las fechas establecidas.</w:t>
            </w:r>
          </w:p>
        </w:tc>
        <w:tc>
          <w:tcPr>
            <w:tcW w:w="707" w:type="pct"/>
            <w:tcBorders>
              <w:bottom w:val="single" w:sz="4" w:space="0" w:color="auto"/>
            </w:tcBorders>
            <w:tcMar>
              <w:top w:w="57" w:type="dxa"/>
              <w:left w:w="113" w:type="dxa"/>
              <w:bottom w:w="57" w:type="dxa"/>
            </w:tcMar>
            <w:vAlign w:val="center"/>
          </w:tcPr>
          <w:p w:rsidR="00A844CD" w:rsidRDefault="00A844CD" w:rsidP="00A844CD">
            <w:pPr>
              <w:rPr>
                <w:rFonts w:ascii="Arial Narrow" w:hAnsi="Arial Narrow" w:cs="Arial"/>
              </w:rPr>
            </w:pPr>
            <w:r>
              <w:rPr>
                <w:rFonts w:ascii="Arial Narrow" w:hAnsi="Arial Narrow" w:cs="Arial"/>
              </w:rPr>
              <w:lastRenderedPageBreak/>
              <w:t>Oficio remisorio</w:t>
            </w:r>
          </w:p>
        </w:tc>
      </w:tr>
      <w:tr w:rsidR="00A844CD" w:rsidRPr="00BF030A" w:rsidTr="002B79E6">
        <w:trPr>
          <w:trHeight w:val="146"/>
        </w:trPr>
        <w:tc>
          <w:tcPr>
            <w:tcW w:w="5000" w:type="pct"/>
            <w:gridSpan w:val="7"/>
            <w:tcBorders>
              <w:bottom w:val="single" w:sz="4" w:space="0" w:color="auto"/>
            </w:tcBorders>
            <w:shd w:val="clear" w:color="auto" w:fill="auto"/>
            <w:tcMar>
              <w:top w:w="57" w:type="dxa"/>
              <w:left w:w="113" w:type="dxa"/>
              <w:bottom w:w="57" w:type="dxa"/>
            </w:tcMar>
            <w:vAlign w:val="center"/>
          </w:tcPr>
          <w:p w:rsidR="00A844CD" w:rsidRPr="00FB208F" w:rsidRDefault="00A844CD" w:rsidP="00A844CD">
            <w:pPr>
              <w:pStyle w:val="Prrafodelista"/>
              <w:numPr>
                <w:ilvl w:val="0"/>
                <w:numId w:val="35"/>
              </w:numPr>
              <w:contextualSpacing/>
              <w:rPr>
                <w:rFonts w:ascii="Arial Narrow" w:hAnsi="Arial Narrow" w:cs="Arial"/>
                <w:sz w:val="22"/>
                <w:szCs w:val="22"/>
              </w:rPr>
            </w:pPr>
            <w:r w:rsidRPr="00FB208F">
              <w:rPr>
                <w:rFonts w:ascii="Arial Narrow" w:hAnsi="Arial Narrow" w:cs="Arial"/>
                <w:b/>
                <w:sz w:val="22"/>
                <w:szCs w:val="22"/>
              </w:rPr>
              <w:t>Adquisición Material por Programa de Intercambio Recíproco</w:t>
            </w:r>
          </w:p>
        </w:tc>
      </w:tr>
      <w:tr w:rsidR="00DD552B"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sidRPr="00F55662">
              <w:rPr>
                <w:rFonts w:ascii="Arial Narrow" w:hAnsi="Arial Narrow" w:cs="Arial"/>
                <w:b/>
                <w:szCs w:val="22"/>
              </w:rPr>
              <w:t>1.</w:t>
            </w:r>
          </w:p>
        </w:tc>
        <w:tc>
          <w:tcPr>
            <w:tcW w:w="875" w:type="pct"/>
            <w:tcBorders>
              <w:bottom w:val="single" w:sz="4" w:space="0" w:color="auto"/>
            </w:tcBorders>
            <w:tcMar>
              <w:top w:w="57" w:type="dxa"/>
              <w:left w:w="113" w:type="dxa"/>
              <w:bottom w:w="57" w:type="dxa"/>
            </w:tcMar>
            <w:vAlign w:val="center"/>
          </w:tcPr>
          <w:p w:rsidR="00A844CD" w:rsidRPr="00617476" w:rsidRDefault="00A844CD" w:rsidP="00A844CD">
            <w:pPr>
              <w:rPr>
                <w:rFonts w:ascii="Arial Narrow" w:hAnsi="Arial Narrow" w:cs="Arial"/>
                <w:color w:val="000000"/>
                <w:lang w:eastAsia="es-MX"/>
              </w:rPr>
            </w:pPr>
            <w:r w:rsidRPr="00617476">
              <w:rPr>
                <w:rFonts w:ascii="Arial Narrow" w:hAnsi="Arial Narrow" w:cs="Arial"/>
                <w:color w:val="000000"/>
                <w:lang w:eastAsia="es-MX"/>
              </w:rPr>
              <w:t>Entidades pública</w:t>
            </w:r>
            <w:r>
              <w:rPr>
                <w:rFonts w:ascii="Arial Narrow" w:hAnsi="Arial Narrow" w:cs="Arial"/>
                <w:color w:val="000000"/>
                <w:lang w:eastAsia="es-MX"/>
              </w:rPr>
              <w:t>s</w:t>
            </w:r>
            <w:r w:rsidRPr="00617476">
              <w:rPr>
                <w:rFonts w:ascii="Arial Narrow" w:hAnsi="Arial Narrow" w:cs="Arial"/>
                <w:color w:val="000000"/>
                <w:lang w:eastAsia="es-MX"/>
              </w:rPr>
              <w:t xml:space="preserve"> y/o privadas</w:t>
            </w:r>
          </w:p>
        </w:tc>
        <w:tc>
          <w:tcPr>
            <w:tcW w:w="874" w:type="pct"/>
            <w:tcBorders>
              <w:bottom w:val="single" w:sz="4" w:space="0" w:color="auto"/>
            </w:tcBorders>
            <w:shd w:val="clear" w:color="auto" w:fill="auto"/>
            <w:tcMar>
              <w:top w:w="57" w:type="dxa"/>
              <w:left w:w="113" w:type="dxa"/>
              <w:bottom w:w="57" w:type="dxa"/>
            </w:tcMar>
            <w:vAlign w:val="center"/>
          </w:tcPr>
          <w:p w:rsidR="00A844CD" w:rsidRPr="00617476" w:rsidRDefault="00A844CD" w:rsidP="00A844CD">
            <w:pPr>
              <w:rPr>
                <w:rFonts w:ascii="Arial Narrow" w:hAnsi="Arial Narrow" w:cs="Arial"/>
                <w:color w:val="000000"/>
                <w:lang w:eastAsia="es-MX"/>
              </w:rPr>
            </w:pPr>
            <w:r w:rsidRPr="00617476">
              <w:rPr>
                <w:rFonts w:ascii="Arial Narrow" w:hAnsi="Arial Narrow" w:cs="Arial"/>
                <w:color w:val="000000"/>
                <w:lang w:eastAsia="es-MX"/>
              </w:rPr>
              <w:t>Recibir el material</w:t>
            </w:r>
          </w:p>
        </w:tc>
        <w:tc>
          <w:tcPr>
            <w:tcW w:w="277" w:type="pct"/>
            <w:tcBorders>
              <w:bottom w:val="single" w:sz="4" w:space="0" w:color="auto"/>
            </w:tcBorders>
            <w:vAlign w:val="center"/>
          </w:tcPr>
          <w:p w:rsidR="00A844CD" w:rsidRPr="00F55662"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617476" w:rsidRDefault="00A844CD" w:rsidP="00A844CD">
            <w:pPr>
              <w:rPr>
                <w:rFonts w:ascii="Arial Narrow" w:hAnsi="Arial Narrow" w:cs="Arial"/>
              </w:rPr>
            </w:pPr>
            <w:r w:rsidRPr="00617476">
              <w:rPr>
                <w:rFonts w:ascii="Arial Narrow" w:hAnsi="Arial Narrow" w:cs="Arial"/>
                <w:color w:val="000000"/>
              </w:rPr>
              <w:t>Profesional, Técnico o Auxiliar.</w:t>
            </w:r>
          </w:p>
        </w:tc>
        <w:tc>
          <w:tcPr>
            <w:tcW w:w="988" w:type="pct"/>
            <w:tcBorders>
              <w:bottom w:val="single" w:sz="4" w:space="0" w:color="auto"/>
            </w:tcBorders>
            <w:tcMar>
              <w:top w:w="57" w:type="dxa"/>
              <w:left w:w="113" w:type="dxa"/>
              <w:bottom w:w="57" w:type="dxa"/>
            </w:tcMar>
            <w:vAlign w:val="center"/>
          </w:tcPr>
          <w:p w:rsidR="00A844CD" w:rsidRPr="00617476" w:rsidRDefault="00A844CD" w:rsidP="00A844CD">
            <w:pPr>
              <w:rPr>
                <w:rFonts w:ascii="Arial Narrow" w:hAnsi="Arial Narrow" w:cs="Arial"/>
              </w:rPr>
            </w:pPr>
            <w:r w:rsidRPr="00617476">
              <w:rPr>
                <w:rFonts w:ascii="Arial Narrow" w:hAnsi="Arial Narrow" w:cs="Arial"/>
              </w:rPr>
              <w:t xml:space="preserve">Recibir el material enviado por las entidades en calidad de canje. </w:t>
            </w:r>
          </w:p>
        </w:tc>
        <w:tc>
          <w:tcPr>
            <w:tcW w:w="707" w:type="pct"/>
            <w:tcBorders>
              <w:bottom w:val="single" w:sz="4" w:space="0" w:color="auto"/>
            </w:tcBorders>
            <w:tcMar>
              <w:top w:w="57" w:type="dxa"/>
              <w:left w:w="113" w:type="dxa"/>
              <w:bottom w:w="57" w:type="dxa"/>
            </w:tcMar>
            <w:vAlign w:val="center"/>
          </w:tcPr>
          <w:p w:rsidR="00A844CD" w:rsidRPr="00617476" w:rsidRDefault="00DD552B" w:rsidP="00A844CD">
            <w:pPr>
              <w:pStyle w:val="Prrafodelista"/>
              <w:ind w:left="0"/>
              <w:contextualSpacing/>
              <w:rPr>
                <w:rFonts w:ascii="Arial Narrow" w:hAnsi="Arial Narrow" w:cs="Arial"/>
              </w:rPr>
            </w:pPr>
            <w:r>
              <w:rPr>
                <w:rFonts w:ascii="Arial Narrow" w:hAnsi="Arial Narrow" w:cs="Arial"/>
              </w:rPr>
              <w:t xml:space="preserve">Radicado en el </w:t>
            </w:r>
            <w:r w:rsidR="00A844CD">
              <w:rPr>
                <w:rFonts w:ascii="Arial Narrow" w:hAnsi="Arial Narrow" w:cs="Arial"/>
              </w:rPr>
              <w:t>Sistema de información documental</w:t>
            </w:r>
          </w:p>
        </w:tc>
      </w:tr>
      <w:tr w:rsidR="00DD552B" w:rsidRPr="00BF030A" w:rsidTr="00617476">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sidRPr="00F55662">
              <w:rPr>
                <w:rFonts w:ascii="Arial Narrow" w:hAnsi="Arial Narrow" w:cs="Arial"/>
                <w:b/>
                <w:szCs w:val="22"/>
              </w:rPr>
              <w:t>2.</w:t>
            </w:r>
          </w:p>
        </w:tc>
        <w:tc>
          <w:tcPr>
            <w:tcW w:w="875" w:type="pct"/>
            <w:tcBorders>
              <w:bottom w:val="single" w:sz="4" w:space="0" w:color="auto"/>
            </w:tcBorders>
            <w:tcMar>
              <w:top w:w="57" w:type="dxa"/>
              <w:left w:w="113" w:type="dxa"/>
              <w:bottom w:w="57" w:type="dxa"/>
            </w:tcMar>
            <w:vAlign w:val="center"/>
          </w:tcPr>
          <w:p w:rsidR="00A844CD" w:rsidRPr="00617476" w:rsidRDefault="00A844CD" w:rsidP="00A844CD">
            <w:pPr>
              <w:rPr>
                <w:rFonts w:ascii="Arial Narrow" w:hAnsi="Arial Narrow" w:cs="Arial"/>
                <w:color w:val="000000"/>
                <w:lang w:eastAsia="es-MX"/>
              </w:rPr>
            </w:pPr>
            <w:r w:rsidRPr="00617476">
              <w:rPr>
                <w:rFonts w:ascii="Arial Narrow" w:hAnsi="Arial Narrow" w:cs="Arial"/>
                <w:color w:val="000000"/>
                <w:lang w:eastAsia="es-MX"/>
              </w:rPr>
              <w:t>Entidades pública y/o privadas</w:t>
            </w:r>
          </w:p>
        </w:tc>
        <w:tc>
          <w:tcPr>
            <w:tcW w:w="874" w:type="pct"/>
            <w:tcBorders>
              <w:bottom w:val="single" w:sz="4" w:space="0" w:color="auto"/>
            </w:tcBorders>
            <w:shd w:val="clear" w:color="auto" w:fill="auto"/>
            <w:tcMar>
              <w:top w:w="57" w:type="dxa"/>
              <w:left w:w="113" w:type="dxa"/>
              <w:bottom w:w="57" w:type="dxa"/>
            </w:tcMar>
            <w:vAlign w:val="center"/>
          </w:tcPr>
          <w:p w:rsidR="00A844CD" w:rsidRPr="00617476" w:rsidRDefault="00A844CD" w:rsidP="00A844CD">
            <w:pPr>
              <w:pStyle w:val="Textocomentario"/>
              <w:rPr>
                <w:rFonts w:ascii="Arial Narrow" w:hAnsi="Arial Narrow" w:cs="Arial"/>
                <w:color w:val="000000"/>
                <w:lang w:eastAsia="es-MX"/>
              </w:rPr>
            </w:pPr>
            <w:r w:rsidRPr="00617476">
              <w:rPr>
                <w:rFonts w:ascii="Arial Narrow" w:hAnsi="Arial Narrow" w:cs="Arial"/>
                <w:color w:val="000000"/>
                <w:lang w:eastAsia="es-MX"/>
              </w:rPr>
              <w:t>Envío de respuesta</w:t>
            </w:r>
          </w:p>
        </w:tc>
        <w:tc>
          <w:tcPr>
            <w:tcW w:w="277" w:type="pct"/>
            <w:tcBorders>
              <w:bottom w:val="single" w:sz="4" w:space="0" w:color="auto"/>
            </w:tcBorders>
            <w:vAlign w:val="center"/>
          </w:tcPr>
          <w:p w:rsidR="00A844CD" w:rsidRPr="00F55662"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617476" w:rsidRDefault="00A844CD" w:rsidP="00A844CD">
            <w:pPr>
              <w:rPr>
                <w:rFonts w:ascii="Arial Narrow" w:hAnsi="Arial Narrow" w:cs="Arial"/>
              </w:rPr>
            </w:pPr>
            <w:r w:rsidRPr="00617476">
              <w:rPr>
                <w:rFonts w:ascii="Arial Narrow" w:hAnsi="Arial Narrow" w:cs="Arial"/>
                <w:color w:val="000000"/>
              </w:rPr>
              <w:t>Profesional, Técnico o Auxiliar.</w:t>
            </w:r>
          </w:p>
        </w:tc>
        <w:tc>
          <w:tcPr>
            <w:tcW w:w="988" w:type="pct"/>
            <w:tcBorders>
              <w:bottom w:val="single" w:sz="4" w:space="0" w:color="auto"/>
            </w:tcBorders>
            <w:tcMar>
              <w:top w:w="57" w:type="dxa"/>
              <w:left w:w="113" w:type="dxa"/>
              <w:bottom w:w="57" w:type="dxa"/>
            </w:tcMar>
            <w:vAlign w:val="center"/>
          </w:tcPr>
          <w:p w:rsidR="00A844CD" w:rsidRPr="00617476" w:rsidRDefault="00A844CD" w:rsidP="00A844CD">
            <w:pPr>
              <w:rPr>
                <w:rFonts w:ascii="Arial Narrow" w:hAnsi="Arial Narrow" w:cs="Arial"/>
              </w:rPr>
            </w:pPr>
            <w:r w:rsidRPr="00617476">
              <w:rPr>
                <w:rFonts w:ascii="Arial Narrow" w:hAnsi="Arial Narrow" w:cs="Arial"/>
              </w:rPr>
              <w:t>Envío el acuse de recibido de forma impresa o por correo electrónico</w:t>
            </w:r>
          </w:p>
        </w:tc>
        <w:tc>
          <w:tcPr>
            <w:tcW w:w="707" w:type="pct"/>
            <w:tcBorders>
              <w:bottom w:val="single" w:sz="4" w:space="0" w:color="auto"/>
            </w:tcBorders>
            <w:tcMar>
              <w:top w:w="57" w:type="dxa"/>
              <w:left w:w="113" w:type="dxa"/>
              <w:bottom w:w="57" w:type="dxa"/>
            </w:tcMar>
            <w:vAlign w:val="center"/>
          </w:tcPr>
          <w:p w:rsidR="00A844CD" w:rsidRPr="00617476" w:rsidRDefault="00DD552B" w:rsidP="00A844CD">
            <w:pPr>
              <w:rPr>
                <w:rFonts w:ascii="Arial Narrow" w:hAnsi="Arial Narrow" w:cs="Arial"/>
                <w:u w:val="single"/>
              </w:rPr>
            </w:pPr>
            <w:r>
              <w:rPr>
                <w:rFonts w:ascii="Arial Narrow" w:hAnsi="Arial Narrow" w:cs="Arial"/>
              </w:rPr>
              <w:t>Respuesta de radicado en el Sistema de información documental</w:t>
            </w:r>
          </w:p>
        </w:tc>
      </w:tr>
      <w:tr w:rsidR="00A844CD" w:rsidRPr="00BF030A" w:rsidTr="002B79E6">
        <w:trPr>
          <w:trHeight w:val="210"/>
        </w:trPr>
        <w:tc>
          <w:tcPr>
            <w:tcW w:w="5000" w:type="pct"/>
            <w:gridSpan w:val="7"/>
            <w:tcBorders>
              <w:bottom w:val="single" w:sz="4" w:space="0" w:color="auto"/>
            </w:tcBorders>
            <w:shd w:val="clear" w:color="auto" w:fill="auto"/>
            <w:tcMar>
              <w:top w:w="57" w:type="dxa"/>
              <w:left w:w="113" w:type="dxa"/>
              <w:bottom w:w="57" w:type="dxa"/>
            </w:tcMar>
            <w:vAlign w:val="center"/>
          </w:tcPr>
          <w:p w:rsidR="00A844CD" w:rsidRPr="00FB208F" w:rsidRDefault="00A844CD" w:rsidP="00A844CD">
            <w:pPr>
              <w:pStyle w:val="Prrafodelista"/>
              <w:numPr>
                <w:ilvl w:val="0"/>
                <w:numId w:val="35"/>
              </w:numPr>
              <w:rPr>
                <w:rFonts w:ascii="Arial Narrow" w:hAnsi="Arial Narrow" w:cs="Arial"/>
                <w:sz w:val="22"/>
                <w:szCs w:val="22"/>
              </w:rPr>
            </w:pPr>
            <w:r w:rsidRPr="00FB208F">
              <w:rPr>
                <w:rFonts w:ascii="Arial Narrow" w:hAnsi="Arial Narrow" w:cs="Arial"/>
                <w:b/>
                <w:sz w:val="22"/>
                <w:szCs w:val="22"/>
              </w:rPr>
              <w:t>Adquisición Material por Donación</w:t>
            </w:r>
          </w:p>
        </w:tc>
      </w:tr>
      <w:tr w:rsidR="00DD552B" w:rsidRPr="00BF030A" w:rsidTr="00C95AE5">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1</w:t>
            </w:r>
            <w:r w:rsidRPr="00F55662">
              <w:rPr>
                <w:rFonts w:ascii="Arial Narrow" w:hAnsi="Arial Narrow" w:cs="Arial"/>
                <w:b/>
                <w:szCs w:val="22"/>
              </w:rPr>
              <w:t>.</w:t>
            </w:r>
          </w:p>
        </w:tc>
        <w:tc>
          <w:tcPr>
            <w:tcW w:w="875" w:type="pct"/>
            <w:tcBorders>
              <w:bottom w:val="single" w:sz="4" w:space="0" w:color="auto"/>
            </w:tcBorders>
            <w:tcMar>
              <w:top w:w="57" w:type="dxa"/>
              <w:left w:w="113" w:type="dxa"/>
              <w:bottom w:w="57" w:type="dxa"/>
            </w:tcMar>
            <w:vAlign w:val="center"/>
          </w:tcPr>
          <w:p w:rsidR="00A844CD" w:rsidRPr="00C95AE5" w:rsidRDefault="00A844CD" w:rsidP="00A844CD">
            <w:pPr>
              <w:rPr>
                <w:rFonts w:ascii="Arial Narrow" w:hAnsi="Arial Narrow" w:cs="Arial"/>
                <w:color w:val="000000"/>
                <w:lang w:eastAsia="es-MX"/>
              </w:rPr>
            </w:pPr>
            <w:r w:rsidRPr="00C95AE5">
              <w:rPr>
                <w:rFonts w:ascii="Arial Narrow" w:hAnsi="Arial Narrow" w:cs="Arial"/>
                <w:color w:val="000000"/>
                <w:lang w:eastAsia="es-MX"/>
              </w:rPr>
              <w:t>Entidades y/o persona natural</w:t>
            </w:r>
          </w:p>
        </w:tc>
        <w:tc>
          <w:tcPr>
            <w:tcW w:w="874" w:type="pct"/>
            <w:tcBorders>
              <w:bottom w:val="single" w:sz="4" w:space="0" w:color="auto"/>
            </w:tcBorders>
            <w:shd w:val="clear" w:color="auto" w:fill="auto"/>
            <w:tcMar>
              <w:top w:w="57" w:type="dxa"/>
              <w:left w:w="113" w:type="dxa"/>
              <w:bottom w:w="57" w:type="dxa"/>
            </w:tcMar>
            <w:vAlign w:val="center"/>
          </w:tcPr>
          <w:p w:rsidR="00A844CD" w:rsidRPr="00C95AE5" w:rsidRDefault="00A844CD" w:rsidP="00A844CD">
            <w:pPr>
              <w:rPr>
                <w:rFonts w:ascii="Arial Narrow" w:hAnsi="Arial Narrow" w:cs="Arial"/>
                <w:color w:val="000000"/>
                <w:lang w:eastAsia="es-MX"/>
              </w:rPr>
            </w:pPr>
            <w:r w:rsidRPr="00C95AE5">
              <w:rPr>
                <w:rFonts w:ascii="Arial Narrow" w:hAnsi="Arial Narrow" w:cs="Arial"/>
                <w:color w:val="000000"/>
                <w:lang w:eastAsia="es-MX"/>
              </w:rPr>
              <w:t>Recepción y verificación del material</w:t>
            </w:r>
          </w:p>
        </w:tc>
        <w:tc>
          <w:tcPr>
            <w:tcW w:w="277" w:type="pct"/>
            <w:tcBorders>
              <w:bottom w:val="single" w:sz="4" w:space="0" w:color="auto"/>
            </w:tcBorders>
            <w:vAlign w:val="center"/>
          </w:tcPr>
          <w:p w:rsidR="00A844CD" w:rsidRPr="00F55662"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C95AE5" w:rsidRDefault="00A844CD" w:rsidP="00A844CD">
            <w:pPr>
              <w:rPr>
                <w:rFonts w:ascii="Arial Narrow" w:hAnsi="Arial Narrow" w:cs="Arial"/>
              </w:rPr>
            </w:pPr>
            <w:r w:rsidRPr="00C95AE5">
              <w:rPr>
                <w:rFonts w:ascii="Arial Narrow" w:hAnsi="Arial Narrow" w:cs="Arial"/>
                <w:color w:val="000000"/>
              </w:rPr>
              <w:t>Profesional, Técnico o Auxiliar.</w:t>
            </w:r>
          </w:p>
        </w:tc>
        <w:tc>
          <w:tcPr>
            <w:tcW w:w="988" w:type="pct"/>
            <w:tcBorders>
              <w:bottom w:val="single" w:sz="4" w:space="0" w:color="auto"/>
            </w:tcBorders>
            <w:tcMar>
              <w:top w:w="57" w:type="dxa"/>
              <w:left w:w="113" w:type="dxa"/>
              <w:bottom w:w="57" w:type="dxa"/>
            </w:tcMar>
            <w:vAlign w:val="center"/>
          </w:tcPr>
          <w:p w:rsidR="00A844CD" w:rsidRPr="00C95AE5" w:rsidRDefault="00A844CD" w:rsidP="00A844CD">
            <w:pPr>
              <w:rPr>
                <w:rFonts w:ascii="Arial Narrow" w:hAnsi="Arial Narrow" w:cs="Arial"/>
              </w:rPr>
            </w:pPr>
            <w:r w:rsidRPr="00C95AE5">
              <w:rPr>
                <w:rFonts w:ascii="Arial Narrow" w:hAnsi="Arial Narrow" w:cs="Arial"/>
              </w:rPr>
              <w:t>Recibir el material entregado en calidad de donación.</w:t>
            </w:r>
          </w:p>
          <w:p w:rsidR="00A844CD" w:rsidRPr="00C95AE5" w:rsidRDefault="00A844CD" w:rsidP="00A844CD">
            <w:pPr>
              <w:rPr>
                <w:rFonts w:ascii="Arial Narrow" w:hAnsi="Arial Narrow" w:cs="Arial"/>
              </w:rPr>
            </w:pPr>
            <w:r w:rsidRPr="00C95AE5">
              <w:rPr>
                <w:rFonts w:ascii="Arial Narrow" w:hAnsi="Arial Narrow" w:cs="Arial"/>
              </w:rPr>
              <w:t>Revisar el estado del material bibliográfico y pertinencia para la Biblioteca.</w:t>
            </w:r>
          </w:p>
        </w:tc>
        <w:tc>
          <w:tcPr>
            <w:tcW w:w="707" w:type="pct"/>
            <w:tcBorders>
              <w:bottom w:val="single" w:sz="4" w:space="0" w:color="auto"/>
            </w:tcBorders>
            <w:tcMar>
              <w:top w:w="57" w:type="dxa"/>
              <w:left w:w="113" w:type="dxa"/>
              <w:bottom w:w="57" w:type="dxa"/>
            </w:tcMar>
            <w:vAlign w:val="center"/>
          </w:tcPr>
          <w:p w:rsidR="00A844CD" w:rsidRPr="00C95AE5" w:rsidRDefault="00664E24" w:rsidP="00A844CD">
            <w:pPr>
              <w:pStyle w:val="Prrafodelista"/>
              <w:ind w:left="0"/>
              <w:contextualSpacing/>
              <w:rPr>
                <w:rFonts w:ascii="Arial Narrow" w:hAnsi="Arial Narrow" w:cs="Arial"/>
              </w:rPr>
            </w:pPr>
            <w:r>
              <w:rPr>
                <w:rFonts w:ascii="Arial Narrow" w:hAnsi="Arial Narrow" w:cs="Arial"/>
              </w:rPr>
              <w:t>N/A</w:t>
            </w:r>
          </w:p>
        </w:tc>
      </w:tr>
      <w:tr w:rsidR="00DD552B" w:rsidRPr="00BF030A" w:rsidTr="00C95AE5">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2.</w:t>
            </w:r>
          </w:p>
        </w:tc>
        <w:tc>
          <w:tcPr>
            <w:tcW w:w="875" w:type="pct"/>
            <w:tcBorders>
              <w:bottom w:val="single" w:sz="4" w:space="0" w:color="auto"/>
            </w:tcBorders>
            <w:tcMar>
              <w:top w:w="57" w:type="dxa"/>
              <w:left w:w="113" w:type="dxa"/>
              <w:bottom w:w="57" w:type="dxa"/>
            </w:tcMar>
            <w:vAlign w:val="center"/>
          </w:tcPr>
          <w:p w:rsidR="00A844CD" w:rsidRPr="00C95AE5" w:rsidRDefault="00A844CD" w:rsidP="00A844CD">
            <w:pPr>
              <w:rPr>
                <w:rFonts w:ascii="Arial Narrow" w:hAnsi="Arial Narrow" w:cs="Arial"/>
                <w:color w:val="000000"/>
                <w:lang w:eastAsia="es-MX"/>
              </w:rPr>
            </w:pPr>
            <w:r w:rsidRPr="00C95AE5">
              <w:rPr>
                <w:rFonts w:ascii="Arial Narrow" w:hAnsi="Arial Narrow" w:cs="Arial"/>
                <w:color w:val="000000"/>
                <w:lang w:eastAsia="es-MX"/>
              </w:rPr>
              <w:t>Entidades y/o persona natural</w:t>
            </w:r>
          </w:p>
        </w:tc>
        <w:tc>
          <w:tcPr>
            <w:tcW w:w="874" w:type="pct"/>
            <w:tcBorders>
              <w:bottom w:val="single" w:sz="4" w:space="0" w:color="auto"/>
            </w:tcBorders>
            <w:shd w:val="clear" w:color="auto" w:fill="auto"/>
            <w:tcMar>
              <w:top w:w="57" w:type="dxa"/>
              <w:left w:w="113" w:type="dxa"/>
              <w:bottom w:w="57" w:type="dxa"/>
            </w:tcMar>
            <w:vAlign w:val="center"/>
          </w:tcPr>
          <w:p w:rsidR="00A844CD" w:rsidRPr="00C95AE5" w:rsidRDefault="00A844CD" w:rsidP="00A844CD">
            <w:pPr>
              <w:pStyle w:val="Textocomentario"/>
              <w:rPr>
                <w:rFonts w:ascii="Arial Narrow" w:hAnsi="Arial Narrow" w:cs="Arial"/>
                <w:color w:val="000000"/>
                <w:lang w:eastAsia="es-MX"/>
              </w:rPr>
            </w:pPr>
            <w:r w:rsidRPr="00C95AE5">
              <w:rPr>
                <w:rFonts w:ascii="Arial Narrow" w:hAnsi="Arial Narrow" w:cs="Arial"/>
                <w:color w:val="000000"/>
                <w:lang w:eastAsia="es-MX"/>
              </w:rPr>
              <w:t>Registro de la donación</w:t>
            </w:r>
          </w:p>
        </w:tc>
        <w:tc>
          <w:tcPr>
            <w:tcW w:w="277" w:type="pct"/>
            <w:tcBorders>
              <w:bottom w:val="single" w:sz="4" w:space="0" w:color="auto"/>
            </w:tcBorders>
            <w:vAlign w:val="center"/>
          </w:tcPr>
          <w:p w:rsidR="00A844CD"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C95AE5" w:rsidRDefault="00A844CD" w:rsidP="00A844CD">
            <w:pPr>
              <w:rPr>
                <w:rFonts w:ascii="Arial Narrow" w:hAnsi="Arial Narrow" w:cs="Arial"/>
              </w:rPr>
            </w:pPr>
            <w:r w:rsidRPr="00C95AE5">
              <w:rPr>
                <w:rFonts w:ascii="Arial Narrow" w:hAnsi="Arial Narrow" w:cs="Arial"/>
                <w:color w:val="000000"/>
              </w:rPr>
              <w:t>Profesional, Técnico o Auxiliar.</w:t>
            </w:r>
          </w:p>
        </w:tc>
        <w:tc>
          <w:tcPr>
            <w:tcW w:w="988" w:type="pct"/>
            <w:tcBorders>
              <w:bottom w:val="single" w:sz="4" w:space="0" w:color="auto"/>
            </w:tcBorders>
            <w:tcMar>
              <w:top w:w="57" w:type="dxa"/>
              <w:left w:w="113" w:type="dxa"/>
              <w:bottom w:w="57" w:type="dxa"/>
            </w:tcMar>
            <w:vAlign w:val="center"/>
          </w:tcPr>
          <w:p w:rsidR="00A844CD" w:rsidRPr="00C95AE5" w:rsidRDefault="00A844CD" w:rsidP="00A844CD">
            <w:pPr>
              <w:rPr>
                <w:rFonts w:ascii="Arial Narrow" w:hAnsi="Arial Narrow" w:cs="Arial"/>
              </w:rPr>
            </w:pPr>
            <w:r w:rsidRPr="00C95AE5">
              <w:rPr>
                <w:rFonts w:ascii="Arial Narrow" w:hAnsi="Arial Narrow" w:cs="Arial"/>
              </w:rPr>
              <w:t>Registrar los datos de la entidad y/o persona natural que dona el material y del material recibido en la planilla Control de donación de material</w:t>
            </w:r>
          </w:p>
        </w:tc>
        <w:tc>
          <w:tcPr>
            <w:tcW w:w="707" w:type="pct"/>
            <w:tcBorders>
              <w:bottom w:val="single" w:sz="4" w:space="0" w:color="auto"/>
            </w:tcBorders>
            <w:tcMar>
              <w:top w:w="57" w:type="dxa"/>
              <w:left w:w="113" w:type="dxa"/>
              <w:bottom w:w="57" w:type="dxa"/>
            </w:tcMar>
            <w:vAlign w:val="center"/>
          </w:tcPr>
          <w:p w:rsidR="00A844CD" w:rsidRPr="00C95AE5" w:rsidRDefault="00A844CD" w:rsidP="00A844CD">
            <w:pPr>
              <w:rPr>
                <w:rFonts w:ascii="Arial Narrow" w:hAnsi="Arial Narrow" w:cs="Arial"/>
                <w:u w:val="single"/>
              </w:rPr>
            </w:pPr>
            <w:r w:rsidRPr="00C95AE5">
              <w:rPr>
                <w:rFonts w:ascii="Arial Narrow" w:hAnsi="Arial Narrow" w:cs="Arial"/>
              </w:rPr>
              <w:t>Planilla Control de donación de material</w:t>
            </w:r>
          </w:p>
        </w:tc>
      </w:tr>
      <w:tr w:rsidR="00A844CD" w:rsidRPr="00BF030A" w:rsidTr="002B79E6">
        <w:trPr>
          <w:trHeight w:val="189"/>
        </w:trPr>
        <w:tc>
          <w:tcPr>
            <w:tcW w:w="5000" w:type="pct"/>
            <w:gridSpan w:val="7"/>
            <w:tcBorders>
              <w:bottom w:val="single" w:sz="4" w:space="0" w:color="auto"/>
            </w:tcBorders>
            <w:shd w:val="clear" w:color="auto" w:fill="auto"/>
            <w:tcMar>
              <w:top w:w="57" w:type="dxa"/>
              <w:left w:w="113" w:type="dxa"/>
              <w:bottom w:w="57" w:type="dxa"/>
            </w:tcMar>
            <w:vAlign w:val="center"/>
          </w:tcPr>
          <w:p w:rsidR="00A844CD" w:rsidRPr="00C26A1D" w:rsidRDefault="00A844CD" w:rsidP="00A844CD">
            <w:pPr>
              <w:pStyle w:val="Prrafodelista"/>
              <w:numPr>
                <w:ilvl w:val="0"/>
                <w:numId w:val="35"/>
              </w:numPr>
              <w:rPr>
                <w:rFonts w:ascii="Arial Narrow" w:hAnsi="Arial Narrow" w:cs="Arial"/>
              </w:rPr>
            </w:pPr>
            <w:r w:rsidRPr="003F1967">
              <w:rPr>
                <w:rFonts w:ascii="Arial Narrow" w:hAnsi="Arial Narrow" w:cs="Arial"/>
                <w:b/>
                <w:sz w:val="22"/>
                <w:szCs w:val="22"/>
              </w:rPr>
              <w:t>Registros de ISBN-ISSN y Depósito Legal</w:t>
            </w:r>
          </w:p>
        </w:tc>
      </w:tr>
      <w:tr w:rsidR="00DD552B" w:rsidRPr="00BF030A" w:rsidTr="007F20D1">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1.</w:t>
            </w:r>
          </w:p>
        </w:tc>
        <w:tc>
          <w:tcPr>
            <w:tcW w:w="875"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 xml:space="preserve">Dependencia publicadora </w:t>
            </w:r>
          </w:p>
        </w:tc>
        <w:tc>
          <w:tcPr>
            <w:tcW w:w="874"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Elaborar la catalogación en la publicación.</w:t>
            </w:r>
          </w:p>
        </w:tc>
        <w:tc>
          <w:tcPr>
            <w:tcW w:w="277" w:type="pct"/>
            <w:tcBorders>
              <w:bottom w:val="single" w:sz="4" w:space="0" w:color="auto"/>
            </w:tcBorders>
            <w:vAlign w:val="center"/>
          </w:tcPr>
          <w:p w:rsidR="00A844CD"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Asesor o profesional</w:t>
            </w:r>
          </w:p>
        </w:tc>
        <w:tc>
          <w:tcPr>
            <w:tcW w:w="988"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El Asesor o profesional recibe datos de la publicación producida por el MHCP para elaborar la ficha de catalogación bibliográfica que entre otros debe contener: Título, Autor, palabras claves o descriptores.</w:t>
            </w:r>
          </w:p>
        </w:tc>
        <w:tc>
          <w:tcPr>
            <w:tcW w:w="707" w:type="pct"/>
            <w:tcBorders>
              <w:bottom w:val="single" w:sz="4" w:space="0" w:color="auto"/>
            </w:tcBorders>
            <w:tcMar>
              <w:top w:w="57" w:type="dxa"/>
              <w:left w:w="113" w:type="dxa"/>
              <w:bottom w:w="57" w:type="dxa"/>
            </w:tcMar>
            <w:vAlign w:val="center"/>
          </w:tcPr>
          <w:p w:rsidR="00A844CD" w:rsidRPr="007F20D1" w:rsidRDefault="00A844CD" w:rsidP="00A844CD">
            <w:pPr>
              <w:contextualSpacing/>
              <w:rPr>
                <w:rFonts w:ascii="Arial Narrow" w:hAnsi="Arial Narrow" w:cs="Arial"/>
              </w:rPr>
            </w:pPr>
            <w:r w:rsidRPr="007F20D1">
              <w:rPr>
                <w:rFonts w:ascii="Arial Narrow" w:hAnsi="Arial Narrow" w:cs="Arial"/>
              </w:rPr>
              <w:t>Catalogación en la  publicación.</w:t>
            </w:r>
          </w:p>
        </w:tc>
      </w:tr>
      <w:tr w:rsidR="00DD552B" w:rsidRPr="00BF030A" w:rsidTr="007F20D1">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lastRenderedPageBreak/>
              <w:t>2</w:t>
            </w:r>
            <w:r w:rsidRPr="00F55662">
              <w:rPr>
                <w:rFonts w:ascii="Arial Narrow" w:hAnsi="Arial Narrow" w:cs="Arial"/>
                <w:b/>
                <w:szCs w:val="22"/>
              </w:rPr>
              <w:t>.</w:t>
            </w:r>
          </w:p>
        </w:tc>
        <w:tc>
          <w:tcPr>
            <w:tcW w:w="875"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Solicitar los números internacionales según tipo de publicación ISSN o ISBN</w:t>
            </w:r>
          </w:p>
          <w:p w:rsidR="00A844CD" w:rsidRPr="007F20D1" w:rsidRDefault="00A844CD" w:rsidP="00A844CD">
            <w:pPr>
              <w:rPr>
                <w:rFonts w:ascii="Arial Narrow" w:hAnsi="Arial Narrow" w:cs="Arial"/>
              </w:rPr>
            </w:pPr>
          </w:p>
        </w:tc>
        <w:tc>
          <w:tcPr>
            <w:tcW w:w="874"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Registrar la publicación del MHCP en la Cámara del Libro o de la Biblioteca Nacional Sección ISSN</w:t>
            </w:r>
          </w:p>
          <w:p w:rsidR="00A844CD" w:rsidRPr="007F20D1" w:rsidRDefault="00A844CD" w:rsidP="00A844CD">
            <w:pPr>
              <w:rPr>
                <w:rFonts w:ascii="Arial Narrow" w:hAnsi="Arial Narrow" w:cs="Arial"/>
                <w:color w:val="000000"/>
                <w:lang w:eastAsia="es-MX"/>
              </w:rPr>
            </w:pPr>
          </w:p>
        </w:tc>
        <w:tc>
          <w:tcPr>
            <w:tcW w:w="277" w:type="pct"/>
            <w:tcBorders>
              <w:bottom w:val="single" w:sz="4" w:space="0" w:color="auto"/>
            </w:tcBorders>
            <w:vAlign w:val="center"/>
          </w:tcPr>
          <w:p w:rsidR="00A844CD" w:rsidRPr="00F55662" w:rsidRDefault="00A844CD" w:rsidP="00A844CD">
            <w:pPr>
              <w:rPr>
                <w:rFonts w:ascii="Arial Narrow" w:hAnsi="Arial Narrow" w:cs="Arial"/>
                <w:szCs w:val="22"/>
              </w:rPr>
            </w:pPr>
            <w:r>
              <w:rPr>
                <w:rFonts w:ascii="Arial Narrow" w:hAnsi="Arial Narrow" w:cs="Arial"/>
                <w:szCs w:val="22"/>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Asesor</w:t>
            </w:r>
            <w:r>
              <w:rPr>
                <w:rFonts w:ascii="Arial Narrow" w:hAnsi="Arial Narrow" w:cs="Arial"/>
              </w:rPr>
              <w:t xml:space="preserve"> o</w:t>
            </w:r>
            <w:r w:rsidRPr="007F20D1">
              <w:rPr>
                <w:rFonts w:ascii="Arial Narrow" w:hAnsi="Arial Narrow" w:cs="Arial"/>
              </w:rPr>
              <w:t xml:space="preserve"> </w:t>
            </w:r>
            <w:r>
              <w:rPr>
                <w:rFonts w:ascii="Arial Narrow" w:hAnsi="Arial Narrow" w:cs="Arial"/>
              </w:rPr>
              <w:t>profesional</w:t>
            </w:r>
          </w:p>
        </w:tc>
        <w:tc>
          <w:tcPr>
            <w:tcW w:w="988"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Recibe la información del documento a publicar por parte de la dependencia editora, y elabora el registro de catalogación en la publicación, en los vínculos dispuestos en las páginas de la Cámara Colombiana del Libro (ISBN) y de la Biblioteca Nacional (ISSN).</w:t>
            </w:r>
          </w:p>
        </w:tc>
        <w:tc>
          <w:tcPr>
            <w:tcW w:w="707" w:type="pct"/>
            <w:tcBorders>
              <w:bottom w:val="single" w:sz="4" w:space="0" w:color="auto"/>
            </w:tcBorders>
            <w:tcMar>
              <w:top w:w="57" w:type="dxa"/>
              <w:left w:w="113" w:type="dxa"/>
              <w:bottom w:w="57" w:type="dxa"/>
            </w:tcMar>
            <w:vAlign w:val="center"/>
          </w:tcPr>
          <w:p w:rsidR="00A844CD" w:rsidRPr="007F20D1" w:rsidRDefault="00A844CD" w:rsidP="00A844CD">
            <w:pPr>
              <w:contextualSpacing/>
              <w:rPr>
                <w:rFonts w:ascii="Arial Narrow" w:hAnsi="Arial Narrow" w:cs="Arial"/>
              </w:rPr>
            </w:pPr>
            <w:r w:rsidRPr="007F20D1">
              <w:rPr>
                <w:rFonts w:ascii="Arial Narrow" w:hAnsi="Arial Narrow" w:cs="Arial"/>
              </w:rPr>
              <w:t>Registro en el Sistema de la Cámara Colombiana del Libro o en el aplicativo del ISSN de la Biblioteca Nacional de Colombia</w:t>
            </w:r>
          </w:p>
        </w:tc>
      </w:tr>
      <w:tr w:rsidR="00DD552B" w:rsidRPr="00BF030A" w:rsidTr="007F20D1">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3.</w:t>
            </w:r>
          </w:p>
        </w:tc>
        <w:tc>
          <w:tcPr>
            <w:tcW w:w="875"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color w:val="000000"/>
                <w:lang w:eastAsia="es-MX"/>
              </w:rPr>
              <w:t>Registro número ISBN o ISSN</w:t>
            </w:r>
          </w:p>
        </w:tc>
        <w:tc>
          <w:tcPr>
            <w:tcW w:w="874"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 xml:space="preserve">Informar a la dependencia publicadora </w:t>
            </w:r>
          </w:p>
        </w:tc>
        <w:tc>
          <w:tcPr>
            <w:tcW w:w="277" w:type="pct"/>
            <w:tcBorders>
              <w:bottom w:val="single" w:sz="4" w:space="0" w:color="auto"/>
            </w:tcBorders>
            <w:vAlign w:val="center"/>
          </w:tcPr>
          <w:p w:rsidR="00A844CD" w:rsidRPr="00B16FEF" w:rsidRDefault="00A844CD" w:rsidP="00A844CD">
            <w:pPr>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Informa a la dependencia el número correspondiente asignado por Cámara Colombiana del Libro (ISBN) o de la Biblioteca Nacional (ISSN).</w:t>
            </w:r>
          </w:p>
        </w:tc>
        <w:tc>
          <w:tcPr>
            <w:tcW w:w="707" w:type="pct"/>
            <w:tcBorders>
              <w:bottom w:val="single" w:sz="4" w:space="0" w:color="auto"/>
            </w:tcBorders>
            <w:tcMar>
              <w:top w:w="57" w:type="dxa"/>
              <w:left w:w="113" w:type="dxa"/>
              <w:bottom w:w="57" w:type="dxa"/>
            </w:tcMar>
            <w:vAlign w:val="center"/>
          </w:tcPr>
          <w:p w:rsidR="00A844CD" w:rsidRPr="007F20D1" w:rsidRDefault="007862B7" w:rsidP="00A844CD">
            <w:pPr>
              <w:contextualSpacing/>
              <w:rPr>
                <w:rFonts w:ascii="Arial Narrow" w:hAnsi="Arial Narrow" w:cs="Arial"/>
              </w:rPr>
            </w:pPr>
            <w:r>
              <w:rPr>
                <w:rFonts w:ascii="Arial Narrow" w:hAnsi="Arial Narrow" w:cs="Arial"/>
              </w:rPr>
              <w:t>Oficio y/o memorando</w:t>
            </w:r>
          </w:p>
        </w:tc>
      </w:tr>
      <w:tr w:rsidR="00DD552B" w:rsidRPr="00BF030A" w:rsidTr="007F20D1">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4.</w:t>
            </w:r>
          </w:p>
        </w:tc>
        <w:tc>
          <w:tcPr>
            <w:tcW w:w="875"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Dependencia publicadora</w:t>
            </w:r>
          </w:p>
        </w:tc>
        <w:tc>
          <w:tcPr>
            <w:tcW w:w="874"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Recibir el material publicado</w:t>
            </w:r>
          </w:p>
        </w:tc>
        <w:tc>
          <w:tcPr>
            <w:tcW w:w="277" w:type="pct"/>
            <w:tcBorders>
              <w:bottom w:val="single" w:sz="4" w:space="0" w:color="auto"/>
            </w:tcBorders>
            <w:vAlign w:val="center"/>
          </w:tcPr>
          <w:p w:rsidR="00A844CD" w:rsidRPr="00B16FEF" w:rsidRDefault="00A844CD" w:rsidP="00A844CD">
            <w:pPr>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 xml:space="preserve">Las dependencias generadoras de documentación publicada y/o inédita, entregarán mínimo seis (6) ejemplares a la Biblioteca Pública José María Del Castillo y Rada, para el proyecto de Desarrollo de la Memoria Institucional. </w:t>
            </w:r>
          </w:p>
        </w:tc>
        <w:tc>
          <w:tcPr>
            <w:tcW w:w="707" w:type="pct"/>
            <w:tcBorders>
              <w:bottom w:val="single" w:sz="4" w:space="0" w:color="auto"/>
            </w:tcBorders>
            <w:tcMar>
              <w:top w:w="57" w:type="dxa"/>
              <w:left w:w="113" w:type="dxa"/>
              <w:bottom w:w="57" w:type="dxa"/>
            </w:tcMar>
            <w:vAlign w:val="center"/>
          </w:tcPr>
          <w:p w:rsidR="00A844CD" w:rsidRPr="007F20D1" w:rsidRDefault="00DA70F5" w:rsidP="00A844CD">
            <w:pPr>
              <w:contextualSpacing/>
              <w:rPr>
                <w:rFonts w:ascii="Arial Narrow" w:hAnsi="Arial Narrow" w:cs="Arial"/>
              </w:rPr>
            </w:pPr>
            <w:r>
              <w:rPr>
                <w:rFonts w:ascii="Arial Narrow" w:hAnsi="Arial Narrow" w:cs="Arial"/>
              </w:rPr>
              <w:t>Oficio y/o memorando</w:t>
            </w:r>
          </w:p>
        </w:tc>
      </w:tr>
      <w:tr w:rsidR="00DD552B" w:rsidRPr="00BF030A" w:rsidTr="007F20D1">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5.</w:t>
            </w:r>
          </w:p>
        </w:tc>
        <w:tc>
          <w:tcPr>
            <w:tcW w:w="875"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color w:val="000000"/>
                <w:lang w:eastAsia="es-MX"/>
              </w:rPr>
            </w:pPr>
            <w:r w:rsidRPr="007F20D1">
              <w:rPr>
                <w:rFonts w:ascii="Arial Narrow" w:hAnsi="Arial Narrow" w:cs="Arial"/>
                <w:color w:val="000000"/>
                <w:lang w:eastAsia="es-MX"/>
              </w:rPr>
              <w:t>Preparar las publicaciones para el envío del Depósito Legal</w:t>
            </w:r>
          </w:p>
        </w:tc>
        <w:tc>
          <w:tcPr>
            <w:tcW w:w="277" w:type="pct"/>
            <w:tcBorders>
              <w:bottom w:val="single" w:sz="4" w:space="0" w:color="auto"/>
            </w:tcBorders>
            <w:vAlign w:val="center"/>
          </w:tcPr>
          <w:p w:rsidR="00A844CD" w:rsidRPr="00B16FEF"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7F20D1" w:rsidRDefault="00A844CD" w:rsidP="00A844CD">
            <w:pPr>
              <w:rPr>
                <w:rFonts w:ascii="Arial Narrow" w:hAnsi="Arial Narrow" w:cs="Arial"/>
              </w:rPr>
            </w:pPr>
            <w:r w:rsidRPr="007F20D1">
              <w:rPr>
                <w:rFonts w:ascii="Arial Narrow" w:hAnsi="Arial Narrow" w:cs="Arial"/>
              </w:rPr>
              <w:t xml:space="preserve">La Biblioteca prepara las publicaciones para que sean remitidas por el Coordinador del Grupo de Gestión de Información en la cantidad de ejemplares que correspondan, para </w:t>
            </w:r>
            <w:r w:rsidRPr="007F20D1">
              <w:rPr>
                <w:rFonts w:ascii="Arial Narrow" w:hAnsi="Arial Narrow" w:cs="Arial"/>
              </w:rPr>
              <w:lastRenderedPageBreak/>
              <w:t>realizar el Depósito Legal a la Biblioteca Nacional, Universidad Nacional y Biblioteca del Congreso.</w:t>
            </w:r>
          </w:p>
        </w:tc>
        <w:tc>
          <w:tcPr>
            <w:tcW w:w="707" w:type="pct"/>
            <w:tcBorders>
              <w:bottom w:val="single" w:sz="4" w:space="0" w:color="auto"/>
            </w:tcBorders>
            <w:tcMar>
              <w:top w:w="57" w:type="dxa"/>
              <w:left w:w="113" w:type="dxa"/>
              <w:bottom w:w="57" w:type="dxa"/>
            </w:tcMar>
            <w:vAlign w:val="center"/>
          </w:tcPr>
          <w:p w:rsidR="00A844CD" w:rsidRPr="007F20D1" w:rsidRDefault="00DF1AB8" w:rsidP="00A844CD">
            <w:pPr>
              <w:contextualSpacing/>
              <w:rPr>
                <w:rFonts w:ascii="Arial Narrow" w:hAnsi="Arial Narrow" w:cs="Arial"/>
              </w:rPr>
            </w:pPr>
            <w:r>
              <w:rPr>
                <w:rFonts w:ascii="Arial Narrow" w:hAnsi="Arial Narrow" w:cs="Arial"/>
              </w:rPr>
              <w:lastRenderedPageBreak/>
              <w:t>Oficio remisorio</w:t>
            </w:r>
          </w:p>
        </w:tc>
      </w:tr>
      <w:tr w:rsidR="00A844CD" w:rsidRPr="00BF030A" w:rsidTr="002B79E6">
        <w:trPr>
          <w:trHeight w:val="74"/>
        </w:trPr>
        <w:tc>
          <w:tcPr>
            <w:tcW w:w="5000" w:type="pct"/>
            <w:gridSpan w:val="7"/>
            <w:tcBorders>
              <w:bottom w:val="single" w:sz="4" w:space="0" w:color="auto"/>
            </w:tcBorders>
            <w:shd w:val="clear" w:color="auto" w:fill="auto"/>
            <w:tcMar>
              <w:top w:w="57" w:type="dxa"/>
              <w:left w:w="113" w:type="dxa"/>
              <w:bottom w:w="57" w:type="dxa"/>
            </w:tcMar>
            <w:vAlign w:val="center"/>
          </w:tcPr>
          <w:p w:rsidR="00A844CD" w:rsidRPr="000E19F3" w:rsidRDefault="00A844CD" w:rsidP="00A844CD">
            <w:pPr>
              <w:pStyle w:val="Prrafodelista"/>
              <w:numPr>
                <w:ilvl w:val="0"/>
                <w:numId w:val="35"/>
              </w:numPr>
              <w:contextualSpacing/>
              <w:rPr>
                <w:rFonts w:ascii="Arial Narrow" w:hAnsi="Arial Narrow" w:cs="Arial"/>
                <w:b/>
                <w:sz w:val="22"/>
                <w:szCs w:val="22"/>
              </w:rPr>
            </w:pPr>
            <w:r w:rsidRPr="000E19F3">
              <w:rPr>
                <w:rFonts w:ascii="Arial Narrow" w:hAnsi="Arial Narrow" w:cs="Arial"/>
                <w:b/>
                <w:sz w:val="22"/>
                <w:szCs w:val="22"/>
              </w:rPr>
              <w:t>Descarte de material</w:t>
            </w:r>
          </w:p>
        </w:tc>
      </w:tr>
      <w:tr w:rsidR="00DD552B" w:rsidRPr="00BF030A" w:rsidTr="006E6E67">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1.</w:t>
            </w:r>
          </w:p>
        </w:tc>
        <w:tc>
          <w:tcPr>
            <w:tcW w:w="875" w:type="pct"/>
            <w:tcBorders>
              <w:bottom w:val="single" w:sz="4" w:space="0" w:color="auto"/>
            </w:tcBorders>
            <w:tcMar>
              <w:top w:w="57" w:type="dxa"/>
              <w:left w:w="113" w:type="dxa"/>
              <w:bottom w:w="57" w:type="dxa"/>
            </w:tcMar>
            <w:vAlign w:val="center"/>
          </w:tcPr>
          <w:p w:rsidR="00A844CD" w:rsidRPr="006E6E67" w:rsidRDefault="00A844CD" w:rsidP="00A844CD">
            <w:pPr>
              <w:rPr>
                <w:rFonts w:ascii="Arial Narrow" w:hAnsi="Arial Narrow" w:cs="Arial"/>
              </w:rPr>
            </w:pPr>
            <w:r w:rsidRPr="006E6E67">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Examinar el</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material</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bibliográfico</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de acuerdo</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con los</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criterios</w:t>
            </w:r>
          </w:p>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establecidos</w:t>
            </w:r>
          </w:p>
        </w:tc>
        <w:tc>
          <w:tcPr>
            <w:tcW w:w="277" w:type="pct"/>
            <w:tcBorders>
              <w:bottom w:val="single" w:sz="4" w:space="0" w:color="auto"/>
            </w:tcBorders>
            <w:vAlign w:val="center"/>
          </w:tcPr>
          <w:p w:rsidR="00A844CD" w:rsidRPr="00B16FEF"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6E6E67" w:rsidRDefault="00A844CD" w:rsidP="00A844CD">
            <w:pPr>
              <w:rPr>
                <w:rFonts w:ascii="Arial Narrow" w:hAnsi="Arial Narrow" w:cs="Arial"/>
              </w:rPr>
            </w:pPr>
            <w:r w:rsidRPr="006E6E67">
              <w:rPr>
                <w:rFonts w:ascii="Arial Narrow" w:hAnsi="Arial Narrow" w:cs="Arial"/>
              </w:rPr>
              <w:t>Asesor, profesional</w:t>
            </w:r>
          </w:p>
        </w:tc>
        <w:tc>
          <w:tcPr>
            <w:tcW w:w="988" w:type="pct"/>
            <w:tcBorders>
              <w:bottom w:val="single" w:sz="4" w:space="0" w:color="auto"/>
            </w:tcBorders>
            <w:tcMar>
              <w:top w:w="57" w:type="dxa"/>
              <w:left w:w="113" w:type="dxa"/>
              <w:bottom w:w="57" w:type="dxa"/>
            </w:tcMar>
            <w:vAlign w:val="center"/>
          </w:tcPr>
          <w:p w:rsidR="00A844CD" w:rsidRPr="006E6E67" w:rsidRDefault="00A844CD" w:rsidP="00A844CD">
            <w:pPr>
              <w:rPr>
                <w:rFonts w:ascii="Arial Narrow" w:hAnsi="Arial Narrow" w:cs="Arial"/>
              </w:rPr>
            </w:pPr>
            <w:r w:rsidRPr="006E6E67">
              <w:rPr>
                <w:rFonts w:ascii="Arial Narrow" w:hAnsi="Arial Narrow" w:cs="Arial"/>
              </w:rPr>
              <w:t>Evaluar la obsolescencia, deterioro,</w:t>
            </w:r>
          </w:p>
          <w:p w:rsidR="00A844CD" w:rsidRPr="006E6E67" w:rsidRDefault="00A844CD" w:rsidP="00A844CD">
            <w:pPr>
              <w:rPr>
                <w:rFonts w:ascii="Arial Narrow" w:hAnsi="Arial Narrow" w:cs="Arial"/>
              </w:rPr>
            </w:pPr>
            <w:r w:rsidRPr="006E6E67">
              <w:rPr>
                <w:rFonts w:ascii="Arial Narrow" w:hAnsi="Arial Narrow" w:cs="Arial"/>
              </w:rPr>
              <w:t>pertinencia, duplicidad, uso, etc., de los</w:t>
            </w:r>
          </w:p>
          <w:p w:rsidR="00A844CD" w:rsidRPr="006E6E67" w:rsidRDefault="00A844CD" w:rsidP="00A844CD">
            <w:pPr>
              <w:rPr>
                <w:rFonts w:ascii="Arial Narrow" w:hAnsi="Arial Narrow" w:cs="Arial"/>
              </w:rPr>
            </w:pPr>
            <w:r w:rsidRPr="006E6E67">
              <w:rPr>
                <w:rFonts w:ascii="Arial Narrow" w:hAnsi="Arial Narrow" w:cs="Arial"/>
              </w:rPr>
              <w:t>materiales de acuerdo con los criterios fijados</w:t>
            </w:r>
            <w:r>
              <w:rPr>
                <w:rFonts w:ascii="Arial Narrow" w:hAnsi="Arial Narrow" w:cs="Arial"/>
              </w:rPr>
              <w:t xml:space="preserve"> en el Instructivo de descarte de material bibliográfico</w:t>
            </w:r>
            <w:r w:rsidRPr="006E6E67">
              <w:rPr>
                <w:rFonts w:ascii="Arial Narrow" w:hAnsi="Arial Narrow" w:cs="Arial"/>
              </w:rPr>
              <w:t>.</w:t>
            </w:r>
          </w:p>
        </w:tc>
        <w:tc>
          <w:tcPr>
            <w:tcW w:w="707" w:type="pct"/>
            <w:tcBorders>
              <w:bottom w:val="single" w:sz="4" w:space="0" w:color="auto"/>
            </w:tcBorders>
            <w:tcMar>
              <w:top w:w="57" w:type="dxa"/>
              <w:left w:w="113" w:type="dxa"/>
              <w:bottom w:w="57" w:type="dxa"/>
            </w:tcMar>
            <w:vAlign w:val="center"/>
          </w:tcPr>
          <w:p w:rsidR="00A844CD" w:rsidRPr="006E6E67" w:rsidRDefault="00A844CD" w:rsidP="00A844CD">
            <w:pPr>
              <w:contextualSpacing/>
              <w:rPr>
                <w:rFonts w:ascii="Arial Narrow" w:hAnsi="Arial Narrow" w:cs="Arial"/>
              </w:rPr>
            </w:pPr>
            <w:r w:rsidRPr="006E6E67">
              <w:rPr>
                <w:rFonts w:ascii="Arial Narrow" w:hAnsi="Arial Narrow" w:cs="Arial"/>
              </w:rPr>
              <w:t>Planilla de descarte</w:t>
            </w:r>
          </w:p>
        </w:tc>
      </w:tr>
      <w:tr w:rsidR="00DD552B" w:rsidRPr="00BF030A" w:rsidTr="006E6E67">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2.</w:t>
            </w:r>
          </w:p>
        </w:tc>
        <w:tc>
          <w:tcPr>
            <w:tcW w:w="875" w:type="pct"/>
            <w:tcBorders>
              <w:bottom w:val="single" w:sz="4" w:space="0" w:color="auto"/>
            </w:tcBorders>
            <w:tcMar>
              <w:top w:w="57" w:type="dxa"/>
              <w:left w:w="113" w:type="dxa"/>
              <w:bottom w:w="57" w:type="dxa"/>
            </w:tcMar>
            <w:vAlign w:val="center"/>
          </w:tcPr>
          <w:p w:rsidR="00A844CD" w:rsidRPr="006E6E67" w:rsidRDefault="00A844CD" w:rsidP="00A844CD">
            <w:pPr>
              <w:rPr>
                <w:rFonts w:ascii="Arial Narrow" w:hAnsi="Arial Narrow" w:cs="Arial"/>
              </w:rPr>
            </w:pPr>
            <w:r w:rsidRPr="006E6E67">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6E6E67" w:rsidRDefault="00A844CD" w:rsidP="00A844CD">
            <w:pPr>
              <w:rPr>
                <w:rFonts w:ascii="Arial Narrow" w:hAnsi="Arial Narrow" w:cs="Arial"/>
                <w:color w:val="000000"/>
                <w:lang w:eastAsia="es-MX"/>
              </w:rPr>
            </w:pPr>
            <w:r w:rsidRPr="006E6E67">
              <w:rPr>
                <w:rFonts w:ascii="Arial Narrow" w:hAnsi="Arial Narrow" w:cs="Arial"/>
                <w:color w:val="000000"/>
                <w:lang w:eastAsia="es-MX"/>
              </w:rPr>
              <w:t>Registrar los cambios de estado del material en el sistema automatizado</w:t>
            </w:r>
          </w:p>
        </w:tc>
        <w:tc>
          <w:tcPr>
            <w:tcW w:w="277" w:type="pct"/>
            <w:tcBorders>
              <w:bottom w:val="single" w:sz="4" w:space="0" w:color="auto"/>
            </w:tcBorders>
            <w:vAlign w:val="center"/>
          </w:tcPr>
          <w:p w:rsidR="00A844CD" w:rsidRPr="00B16FEF"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6E6E67" w:rsidRDefault="00A844CD" w:rsidP="00A844CD">
            <w:pPr>
              <w:rPr>
                <w:rFonts w:ascii="Arial Narrow" w:hAnsi="Arial Narrow" w:cs="Arial"/>
              </w:rPr>
            </w:pPr>
            <w:r w:rsidRPr="006E6E67">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6E6E67" w:rsidRDefault="00A844CD" w:rsidP="00684992">
            <w:pPr>
              <w:rPr>
                <w:rFonts w:ascii="Arial Narrow" w:hAnsi="Arial Narrow" w:cs="Arial"/>
              </w:rPr>
            </w:pPr>
            <w:r>
              <w:rPr>
                <w:rFonts w:ascii="Arial Narrow" w:hAnsi="Arial Narrow" w:cs="Arial"/>
              </w:rPr>
              <w:t xml:space="preserve">Actualizar el estatus del ítem </w:t>
            </w:r>
            <w:r w:rsidRPr="006E6E67">
              <w:rPr>
                <w:rFonts w:ascii="Arial Narrow" w:hAnsi="Arial Narrow" w:cs="Arial"/>
              </w:rPr>
              <w:t xml:space="preserve">retirado de circulación </w:t>
            </w:r>
            <w:r>
              <w:rPr>
                <w:rFonts w:ascii="Arial Narrow" w:hAnsi="Arial Narrow" w:cs="Arial"/>
              </w:rPr>
              <w:t xml:space="preserve">en </w:t>
            </w:r>
            <w:r w:rsidR="00684992">
              <w:rPr>
                <w:rFonts w:ascii="Arial Narrow" w:hAnsi="Arial Narrow" w:cs="Arial"/>
              </w:rPr>
              <w:t>el catálogo bibliográfico</w:t>
            </w:r>
            <w:r w:rsidRPr="006E6E67">
              <w:rPr>
                <w:rFonts w:ascii="Arial Narrow" w:hAnsi="Arial Narrow" w:cs="Arial"/>
              </w:rPr>
              <w:t xml:space="preserve"> y registrar la nota aclaratoria</w:t>
            </w:r>
          </w:p>
        </w:tc>
        <w:tc>
          <w:tcPr>
            <w:tcW w:w="707" w:type="pct"/>
            <w:tcBorders>
              <w:bottom w:val="single" w:sz="4" w:space="0" w:color="auto"/>
            </w:tcBorders>
            <w:tcMar>
              <w:top w:w="57" w:type="dxa"/>
              <w:left w:w="113" w:type="dxa"/>
              <w:bottom w:w="57" w:type="dxa"/>
            </w:tcMar>
            <w:vAlign w:val="center"/>
          </w:tcPr>
          <w:p w:rsidR="00A844CD" w:rsidRPr="006E6E67" w:rsidRDefault="00684992" w:rsidP="00A844CD">
            <w:pPr>
              <w:contextualSpacing/>
              <w:rPr>
                <w:rFonts w:ascii="Arial Narrow" w:hAnsi="Arial Narrow" w:cs="Arial"/>
              </w:rPr>
            </w:pPr>
            <w:r>
              <w:rPr>
                <w:rFonts w:ascii="Arial Narrow" w:hAnsi="Arial Narrow" w:cs="Arial"/>
              </w:rPr>
              <w:t>Catálogo bibliográfico</w:t>
            </w:r>
          </w:p>
        </w:tc>
      </w:tr>
      <w:tr w:rsidR="00A844CD" w:rsidRPr="00BF030A" w:rsidTr="00F757D1">
        <w:trPr>
          <w:trHeight w:val="126"/>
        </w:trPr>
        <w:tc>
          <w:tcPr>
            <w:tcW w:w="5000" w:type="pct"/>
            <w:gridSpan w:val="7"/>
            <w:tcBorders>
              <w:bottom w:val="single" w:sz="4" w:space="0" w:color="auto"/>
            </w:tcBorders>
            <w:shd w:val="clear" w:color="auto" w:fill="auto"/>
            <w:tcMar>
              <w:top w:w="57" w:type="dxa"/>
              <w:left w:w="113" w:type="dxa"/>
              <w:bottom w:w="57" w:type="dxa"/>
            </w:tcMar>
            <w:vAlign w:val="center"/>
          </w:tcPr>
          <w:p w:rsidR="00A844CD" w:rsidRPr="001F5C50" w:rsidRDefault="00A844CD" w:rsidP="00A844CD">
            <w:pPr>
              <w:pStyle w:val="Prrafodelista"/>
              <w:numPr>
                <w:ilvl w:val="0"/>
                <w:numId w:val="35"/>
              </w:numPr>
              <w:contextualSpacing/>
              <w:rPr>
                <w:rFonts w:ascii="Arial Narrow" w:hAnsi="Arial Narrow" w:cs="Arial"/>
                <w:sz w:val="22"/>
                <w:szCs w:val="22"/>
              </w:rPr>
            </w:pPr>
            <w:r w:rsidRPr="001F5C50">
              <w:rPr>
                <w:rFonts w:ascii="Arial Narrow" w:hAnsi="Arial Narrow" w:cs="Arial"/>
                <w:b/>
                <w:sz w:val="22"/>
                <w:szCs w:val="22"/>
              </w:rPr>
              <w:t>Ejecución de Inventario de colecciones</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Pr="00F55662" w:rsidRDefault="00A844CD" w:rsidP="00A844CD">
            <w:pPr>
              <w:jc w:val="center"/>
              <w:rPr>
                <w:rFonts w:ascii="Arial Narrow" w:hAnsi="Arial Narrow" w:cs="Arial"/>
                <w:b/>
                <w:szCs w:val="22"/>
              </w:rPr>
            </w:pPr>
            <w:r>
              <w:rPr>
                <w:rFonts w:ascii="Arial Narrow" w:hAnsi="Arial Narrow" w:cs="Arial"/>
                <w:b/>
                <w:szCs w:val="22"/>
              </w:rPr>
              <w:t>1.</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Pr>
                <w:rFonts w:ascii="Arial Narrow" w:hAnsi="Arial Narrow" w:cs="Arial"/>
                <w:color w:val="000000"/>
                <w:lang w:eastAsia="es-MX"/>
              </w:rPr>
              <w:t>Inventario de las colecciones de la Biblioteca</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w:t>
            </w:r>
          </w:p>
        </w:tc>
        <w:tc>
          <w:tcPr>
            <w:tcW w:w="988"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Pr>
                <w:rFonts w:ascii="Arial Narrow" w:hAnsi="Arial Narrow" w:cs="Arial"/>
              </w:rPr>
              <w:t>El inventario de las colecciones de la Biblioteca, s</w:t>
            </w:r>
            <w:r w:rsidRPr="0081102B">
              <w:rPr>
                <w:rFonts w:ascii="Arial Narrow" w:hAnsi="Arial Narrow" w:cs="Arial"/>
              </w:rPr>
              <w:t>e realizará anualmente, durante las dos primeras semanas de enero.</w:t>
            </w:r>
          </w:p>
        </w:tc>
        <w:tc>
          <w:tcPr>
            <w:tcW w:w="707" w:type="pct"/>
            <w:tcBorders>
              <w:bottom w:val="single" w:sz="4" w:space="0" w:color="auto"/>
            </w:tcBorders>
            <w:tcMar>
              <w:top w:w="57" w:type="dxa"/>
              <w:left w:w="113" w:type="dxa"/>
              <w:bottom w:w="57" w:type="dxa"/>
            </w:tcMar>
            <w:vAlign w:val="center"/>
          </w:tcPr>
          <w:p w:rsidR="00A844CD" w:rsidRPr="0081102B" w:rsidRDefault="00A844CD" w:rsidP="00A844CD">
            <w:pPr>
              <w:contextualSpacing/>
              <w:rPr>
                <w:rFonts w:ascii="Arial Narrow" w:hAnsi="Arial Narrow" w:cs="Arial"/>
              </w:rPr>
            </w:pPr>
            <w:r>
              <w:rPr>
                <w:rFonts w:ascii="Arial Narrow" w:hAnsi="Arial Narrow" w:cs="Arial"/>
              </w:rPr>
              <w:t>N/A</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2.</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Pr>
                <w:rFonts w:ascii="Arial Narrow" w:hAnsi="Arial Narrow" w:cs="Arial"/>
              </w:rPr>
              <w:t>Base de datos Inventario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Generar el listado del material a inventariar</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w:t>
            </w:r>
          </w:p>
        </w:tc>
        <w:tc>
          <w:tcPr>
            <w:tcW w:w="988" w:type="pct"/>
            <w:tcBorders>
              <w:bottom w:val="single" w:sz="4" w:space="0" w:color="auto"/>
            </w:tcBorders>
            <w:tcMar>
              <w:top w:w="57" w:type="dxa"/>
              <w:left w:w="113" w:type="dxa"/>
              <w:bottom w:w="57" w:type="dxa"/>
            </w:tcMar>
            <w:vAlign w:val="center"/>
          </w:tcPr>
          <w:p w:rsidR="00A844CD" w:rsidRDefault="00A844CD" w:rsidP="00A844CD">
            <w:pPr>
              <w:rPr>
                <w:rFonts w:ascii="Arial Narrow" w:hAnsi="Arial Narrow" w:cs="Arial"/>
              </w:rPr>
            </w:pPr>
            <w:r>
              <w:rPr>
                <w:rFonts w:ascii="Arial Narrow" w:hAnsi="Arial Narrow" w:cs="Arial"/>
              </w:rPr>
              <w:t>Generar el listado del material bibliográfico por colecciones de la base de datos Inventario</w:t>
            </w:r>
            <w:r w:rsidRPr="0081102B">
              <w:rPr>
                <w:rFonts w:ascii="Arial Narrow" w:hAnsi="Arial Narrow" w:cs="Arial"/>
              </w:rPr>
              <w:t>.</w:t>
            </w:r>
          </w:p>
        </w:tc>
        <w:tc>
          <w:tcPr>
            <w:tcW w:w="707" w:type="pct"/>
            <w:tcBorders>
              <w:bottom w:val="single" w:sz="4" w:space="0" w:color="auto"/>
            </w:tcBorders>
            <w:tcMar>
              <w:top w:w="57" w:type="dxa"/>
              <w:left w:w="113" w:type="dxa"/>
              <w:bottom w:w="57" w:type="dxa"/>
            </w:tcMar>
            <w:vAlign w:val="center"/>
          </w:tcPr>
          <w:p w:rsidR="00A844CD" w:rsidRPr="0081102B" w:rsidRDefault="00914C3E" w:rsidP="00A844CD">
            <w:pPr>
              <w:contextualSpacing/>
              <w:rPr>
                <w:rFonts w:ascii="Arial Narrow" w:hAnsi="Arial Narrow" w:cs="Arial"/>
              </w:rPr>
            </w:pPr>
            <w:r>
              <w:rPr>
                <w:rFonts w:ascii="Arial Narrow" w:hAnsi="Arial Narrow" w:cs="Arial"/>
              </w:rPr>
              <w:t>I</w:t>
            </w:r>
            <w:r w:rsidR="00A844CD" w:rsidRPr="0081102B">
              <w:rPr>
                <w:rFonts w:ascii="Arial Narrow" w:hAnsi="Arial Narrow" w:cs="Arial"/>
              </w:rPr>
              <w:t>nventario</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3.</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Escanear los códigos de barras</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 xml:space="preserve">Se registra en un archivo todos los códigos de barras del material presente en la estantería, con el </w:t>
            </w:r>
            <w:r w:rsidRPr="0081102B">
              <w:rPr>
                <w:rFonts w:ascii="Arial Narrow" w:hAnsi="Arial Narrow" w:cs="Arial"/>
              </w:rPr>
              <w:lastRenderedPageBreak/>
              <w:t>lector de código de barras.</w:t>
            </w:r>
          </w:p>
        </w:tc>
        <w:tc>
          <w:tcPr>
            <w:tcW w:w="707" w:type="pct"/>
            <w:tcBorders>
              <w:bottom w:val="single" w:sz="4" w:space="0" w:color="auto"/>
            </w:tcBorders>
            <w:tcMar>
              <w:top w:w="57" w:type="dxa"/>
              <w:left w:w="113" w:type="dxa"/>
              <w:bottom w:w="57" w:type="dxa"/>
            </w:tcMar>
            <w:vAlign w:val="center"/>
          </w:tcPr>
          <w:p w:rsidR="00A844CD" w:rsidRPr="0081102B" w:rsidRDefault="00130887" w:rsidP="00A844CD">
            <w:pPr>
              <w:contextualSpacing/>
              <w:rPr>
                <w:rFonts w:ascii="Arial Narrow" w:hAnsi="Arial Narrow" w:cs="Arial"/>
              </w:rPr>
            </w:pPr>
            <w:r>
              <w:rPr>
                <w:rFonts w:ascii="Arial Narrow" w:hAnsi="Arial Narrow" w:cs="Arial"/>
              </w:rPr>
              <w:lastRenderedPageBreak/>
              <w:t>Inventario</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4.</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Cruce de información</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w:t>
            </w:r>
          </w:p>
        </w:tc>
        <w:tc>
          <w:tcPr>
            <w:tcW w:w="988" w:type="pct"/>
            <w:tcBorders>
              <w:bottom w:val="single" w:sz="4" w:space="0" w:color="auto"/>
            </w:tcBorders>
            <w:tcMar>
              <w:top w:w="57" w:type="dxa"/>
              <w:left w:w="113" w:type="dxa"/>
              <w:bottom w:w="57" w:type="dxa"/>
            </w:tcMar>
            <w:vAlign w:val="center"/>
          </w:tcPr>
          <w:p w:rsidR="00A844CD" w:rsidRDefault="00A844CD" w:rsidP="00A844CD">
            <w:pPr>
              <w:rPr>
                <w:rFonts w:ascii="Arial Narrow" w:hAnsi="Arial Narrow" w:cs="Arial"/>
              </w:rPr>
            </w:pPr>
            <w:r w:rsidRPr="0081102B">
              <w:rPr>
                <w:rFonts w:ascii="Arial Narrow" w:hAnsi="Arial Narrow" w:cs="Arial"/>
              </w:rPr>
              <w:t>Se cruza la información recolectada contra el inventario arrojado por el sistema automatizado, generando un reporte de libros faltantes.</w:t>
            </w:r>
          </w:p>
          <w:p w:rsidR="00D77ADB" w:rsidRPr="0081102B" w:rsidRDefault="00D77ADB" w:rsidP="00A844CD">
            <w:pPr>
              <w:rPr>
                <w:rFonts w:ascii="Arial Narrow" w:hAnsi="Arial Narrow" w:cs="Arial"/>
              </w:rPr>
            </w:pPr>
            <w:r>
              <w:rPr>
                <w:rFonts w:ascii="Arial Narrow" w:hAnsi="Arial Narrow" w:cs="Arial"/>
              </w:rPr>
              <w:t>Si no hay reporte de libros faltantes pasar a la actividad No. 6.</w:t>
            </w:r>
          </w:p>
        </w:tc>
        <w:tc>
          <w:tcPr>
            <w:tcW w:w="707" w:type="pct"/>
            <w:tcBorders>
              <w:bottom w:val="single" w:sz="4" w:space="0" w:color="auto"/>
            </w:tcBorders>
            <w:tcMar>
              <w:top w:w="57" w:type="dxa"/>
              <w:left w:w="113" w:type="dxa"/>
              <w:bottom w:w="57" w:type="dxa"/>
            </w:tcMar>
            <w:vAlign w:val="center"/>
          </w:tcPr>
          <w:p w:rsidR="00A844CD" w:rsidRPr="0081102B" w:rsidRDefault="00A844CD" w:rsidP="00A844CD">
            <w:pPr>
              <w:contextualSpacing/>
              <w:rPr>
                <w:rFonts w:ascii="Arial Narrow" w:hAnsi="Arial Narrow" w:cs="Arial"/>
              </w:rPr>
            </w:pPr>
            <w:r w:rsidRPr="0081102B">
              <w:rPr>
                <w:rFonts w:ascii="Arial Narrow" w:hAnsi="Arial Narrow" w:cs="Arial"/>
              </w:rPr>
              <w:t>Reporte libros faltantes</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5.</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Verificación de faltantes</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Verificar físicamente en las colecciones y otros espacios con el fin de encontrar material que no fue escaneado. Así como también los que se encuentren en calidad de préstamo.</w:t>
            </w:r>
          </w:p>
        </w:tc>
        <w:tc>
          <w:tcPr>
            <w:tcW w:w="707" w:type="pct"/>
            <w:tcBorders>
              <w:bottom w:val="single" w:sz="4" w:space="0" w:color="auto"/>
            </w:tcBorders>
            <w:tcMar>
              <w:top w:w="57" w:type="dxa"/>
              <w:left w:w="113" w:type="dxa"/>
              <w:bottom w:w="57" w:type="dxa"/>
            </w:tcMar>
            <w:vAlign w:val="center"/>
          </w:tcPr>
          <w:p w:rsidR="00A844CD" w:rsidRPr="0081102B" w:rsidRDefault="00A844CD" w:rsidP="00A844CD">
            <w:pPr>
              <w:contextualSpacing/>
              <w:rPr>
                <w:rFonts w:ascii="Arial Narrow" w:hAnsi="Arial Narrow" w:cs="Arial"/>
              </w:rPr>
            </w:pPr>
            <w:r w:rsidRPr="0081102B">
              <w:rPr>
                <w:rFonts w:ascii="Arial Narrow" w:hAnsi="Arial Narrow" w:cs="Arial"/>
              </w:rPr>
              <w:t>Reporte libros faltantes</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6.</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Revisión de faltantes</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Se realizará un informe con los resultados, observaciones e información relevante del procedimiento de inventario al personal de la Biblioteca.</w:t>
            </w:r>
          </w:p>
        </w:tc>
        <w:tc>
          <w:tcPr>
            <w:tcW w:w="707" w:type="pct"/>
            <w:tcBorders>
              <w:bottom w:val="single" w:sz="4" w:space="0" w:color="auto"/>
            </w:tcBorders>
            <w:tcMar>
              <w:top w:w="57" w:type="dxa"/>
              <w:left w:w="113" w:type="dxa"/>
              <w:bottom w:w="57" w:type="dxa"/>
            </w:tcMar>
            <w:vAlign w:val="center"/>
          </w:tcPr>
          <w:p w:rsidR="00A844CD" w:rsidRPr="0081102B" w:rsidRDefault="00A844CD" w:rsidP="00A844CD">
            <w:pPr>
              <w:contextualSpacing/>
              <w:rPr>
                <w:rFonts w:ascii="Arial Narrow" w:hAnsi="Arial Narrow" w:cs="Arial"/>
              </w:rPr>
            </w:pPr>
            <w:r w:rsidRPr="0081102B">
              <w:rPr>
                <w:rFonts w:ascii="Arial Narrow" w:hAnsi="Arial Narrow" w:cs="Arial"/>
              </w:rPr>
              <w:t>Informe</w:t>
            </w:r>
            <w:r w:rsidR="00F41CD6">
              <w:rPr>
                <w:rFonts w:ascii="Arial Narrow" w:hAnsi="Arial Narrow" w:cs="Arial"/>
              </w:rPr>
              <w:t xml:space="preserve"> de inventario</w:t>
            </w:r>
            <w:r w:rsidR="006432FF">
              <w:rPr>
                <w:rFonts w:ascii="Arial Narrow" w:hAnsi="Arial Narrow" w:cs="Arial"/>
              </w:rPr>
              <w:t xml:space="preserve"> anual</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7.</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Realizar informe final</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w:t>
            </w:r>
          </w:p>
        </w:tc>
        <w:tc>
          <w:tcPr>
            <w:tcW w:w="988"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Como resultado final, se realizará un informe a la Subdirección de Servicios y Dirección Administrativa.</w:t>
            </w:r>
          </w:p>
        </w:tc>
        <w:tc>
          <w:tcPr>
            <w:tcW w:w="707" w:type="pct"/>
            <w:tcBorders>
              <w:bottom w:val="single" w:sz="4" w:space="0" w:color="auto"/>
            </w:tcBorders>
            <w:tcMar>
              <w:top w:w="57" w:type="dxa"/>
              <w:left w:w="113" w:type="dxa"/>
              <w:bottom w:w="57" w:type="dxa"/>
            </w:tcMar>
            <w:vAlign w:val="center"/>
          </w:tcPr>
          <w:p w:rsidR="00A844CD" w:rsidRPr="0081102B" w:rsidRDefault="00A844CD" w:rsidP="00A844CD">
            <w:pPr>
              <w:contextualSpacing/>
              <w:rPr>
                <w:rFonts w:ascii="Arial Narrow" w:hAnsi="Arial Narrow" w:cs="Arial"/>
              </w:rPr>
            </w:pPr>
            <w:r w:rsidRPr="0081102B">
              <w:rPr>
                <w:rFonts w:ascii="Arial Narrow" w:hAnsi="Arial Narrow" w:cs="Arial"/>
              </w:rPr>
              <w:t>Informe</w:t>
            </w:r>
            <w:r w:rsidR="003F06DB">
              <w:rPr>
                <w:rFonts w:ascii="Arial Narrow" w:hAnsi="Arial Narrow" w:cs="Arial"/>
              </w:rPr>
              <w:t xml:space="preserve"> de inventario anual</w:t>
            </w:r>
          </w:p>
        </w:tc>
      </w:tr>
      <w:tr w:rsidR="00DD552B" w:rsidRPr="00BF030A" w:rsidTr="0081102B">
        <w:trPr>
          <w:trHeight w:val="545"/>
        </w:trPr>
        <w:tc>
          <w:tcPr>
            <w:tcW w:w="306" w:type="pct"/>
            <w:tcBorders>
              <w:bottom w:val="single" w:sz="4" w:space="0" w:color="auto"/>
            </w:tcBorders>
            <w:shd w:val="clear" w:color="auto" w:fill="auto"/>
            <w:tcMar>
              <w:top w:w="57" w:type="dxa"/>
              <w:left w:w="113" w:type="dxa"/>
              <w:bottom w:w="57" w:type="dxa"/>
            </w:tcMar>
            <w:vAlign w:val="center"/>
          </w:tcPr>
          <w:p w:rsidR="00A844CD" w:rsidRDefault="00A844CD" w:rsidP="00A844CD">
            <w:pPr>
              <w:jc w:val="center"/>
              <w:rPr>
                <w:rFonts w:ascii="Arial Narrow" w:hAnsi="Arial Narrow" w:cs="Arial"/>
                <w:b/>
                <w:szCs w:val="22"/>
              </w:rPr>
            </w:pPr>
            <w:r>
              <w:rPr>
                <w:rFonts w:ascii="Arial Narrow" w:hAnsi="Arial Narrow" w:cs="Arial"/>
                <w:b/>
                <w:szCs w:val="22"/>
              </w:rPr>
              <w:t>8.</w:t>
            </w:r>
          </w:p>
        </w:tc>
        <w:tc>
          <w:tcPr>
            <w:tcW w:w="875" w:type="pct"/>
            <w:tcBorders>
              <w:bottom w:val="single" w:sz="4" w:space="0" w:color="auto"/>
            </w:tcBorders>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Material bibliográfico</w:t>
            </w:r>
          </w:p>
        </w:tc>
        <w:tc>
          <w:tcPr>
            <w:tcW w:w="874"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color w:val="000000"/>
                <w:lang w:eastAsia="es-MX"/>
              </w:rPr>
            </w:pPr>
            <w:r w:rsidRPr="0081102B">
              <w:rPr>
                <w:rFonts w:ascii="Arial Narrow" w:hAnsi="Arial Narrow" w:cs="Arial"/>
                <w:color w:val="000000"/>
                <w:lang w:eastAsia="es-MX"/>
              </w:rPr>
              <w:t>Registro en el sistema automatizado</w:t>
            </w:r>
          </w:p>
        </w:tc>
        <w:tc>
          <w:tcPr>
            <w:tcW w:w="277" w:type="pct"/>
            <w:tcBorders>
              <w:bottom w:val="single" w:sz="4" w:space="0" w:color="auto"/>
            </w:tcBorders>
            <w:vAlign w:val="center"/>
          </w:tcPr>
          <w:p w:rsidR="00A844CD" w:rsidRPr="0081102B" w:rsidRDefault="00A844CD" w:rsidP="00A844CD">
            <w:pPr>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A844CD" w:rsidRPr="0081102B" w:rsidRDefault="00A844CD" w:rsidP="00A844CD">
            <w:pPr>
              <w:rPr>
                <w:rFonts w:ascii="Arial Narrow" w:hAnsi="Arial Narrow" w:cs="Arial"/>
              </w:rPr>
            </w:pPr>
            <w:r w:rsidRPr="0081102B">
              <w:rPr>
                <w:rFonts w:ascii="Arial Narrow" w:hAnsi="Arial Narrow" w:cs="Arial"/>
              </w:rPr>
              <w:t>Asesor, profesional, técnico o auxiliar</w:t>
            </w:r>
          </w:p>
        </w:tc>
        <w:tc>
          <w:tcPr>
            <w:tcW w:w="988" w:type="pct"/>
            <w:tcBorders>
              <w:bottom w:val="single" w:sz="4" w:space="0" w:color="auto"/>
            </w:tcBorders>
            <w:tcMar>
              <w:top w:w="57" w:type="dxa"/>
              <w:left w:w="113" w:type="dxa"/>
              <w:bottom w:w="57" w:type="dxa"/>
            </w:tcMar>
            <w:vAlign w:val="center"/>
          </w:tcPr>
          <w:p w:rsidR="00A844CD" w:rsidRPr="0081102B" w:rsidRDefault="00A844CD" w:rsidP="00362077">
            <w:pPr>
              <w:rPr>
                <w:rFonts w:ascii="Arial Narrow" w:hAnsi="Arial Narrow" w:cs="Arial"/>
              </w:rPr>
            </w:pPr>
            <w:r w:rsidRPr="0081102B">
              <w:rPr>
                <w:rFonts w:ascii="Arial Narrow" w:hAnsi="Arial Narrow" w:cs="Arial"/>
              </w:rPr>
              <w:t xml:space="preserve">Se registrará en el </w:t>
            </w:r>
            <w:r w:rsidR="00362077">
              <w:rPr>
                <w:rFonts w:ascii="Arial Narrow" w:hAnsi="Arial Narrow" w:cs="Arial"/>
              </w:rPr>
              <w:t>catálogo bibliográfico</w:t>
            </w:r>
            <w:r w:rsidRPr="0081102B">
              <w:rPr>
                <w:rFonts w:ascii="Arial Narrow" w:hAnsi="Arial Narrow" w:cs="Arial"/>
              </w:rPr>
              <w:t xml:space="preserve"> los resultados arrojados en el inventario realizado.</w:t>
            </w:r>
          </w:p>
        </w:tc>
        <w:tc>
          <w:tcPr>
            <w:tcW w:w="707" w:type="pct"/>
            <w:tcBorders>
              <w:bottom w:val="single" w:sz="4" w:space="0" w:color="auto"/>
            </w:tcBorders>
            <w:tcMar>
              <w:top w:w="57" w:type="dxa"/>
              <w:left w:w="113" w:type="dxa"/>
              <w:bottom w:w="57" w:type="dxa"/>
            </w:tcMar>
            <w:vAlign w:val="center"/>
          </w:tcPr>
          <w:p w:rsidR="00A844CD" w:rsidRPr="0081102B" w:rsidRDefault="00362077" w:rsidP="00A844CD">
            <w:pPr>
              <w:contextualSpacing/>
              <w:rPr>
                <w:rFonts w:ascii="Arial Narrow" w:hAnsi="Arial Narrow" w:cs="Arial"/>
              </w:rPr>
            </w:pPr>
            <w:r>
              <w:rPr>
                <w:rFonts w:ascii="Arial Narrow" w:hAnsi="Arial Narrow" w:cs="Arial"/>
              </w:rPr>
              <w:t>Catálogo bibliográfico</w:t>
            </w:r>
          </w:p>
        </w:tc>
      </w:tr>
      <w:tr w:rsidR="00A844CD" w:rsidRPr="00BF030A" w:rsidTr="00BC2620">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A844CD" w:rsidRPr="00BF030A" w:rsidRDefault="00A844CD" w:rsidP="00A844CD">
            <w:pPr>
              <w:jc w:val="center"/>
              <w:rPr>
                <w:rFonts w:ascii="Arial Narrow" w:hAnsi="Arial Narrow" w:cs="Arial"/>
                <w:sz w:val="24"/>
                <w:szCs w:val="24"/>
              </w:rPr>
            </w:pPr>
            <w:r w:rsidRPr="00BF030A">
              <w:rPr>
                <w:rFonts w:ascii="Arial Narrow" w:hAnsi="Arial Narrow" w:cs="Arial"/>
                <w:b/>
                <w:sz w:val="24"/>
                <w:szCs w:val="24"/>
              </w:rPr>
              <w:t>FIN DEL PROCEDIMIENTO</w:t>
            </w:r>
          </w:p>
        </w:tc>
      </w:tr>
    </w:tbl>
    <w:p w:rsidR="00955CA3" w:rsidRDefault="00955CA3" w:rsidP="00955CA3">
      <w:pPr>
        <w:jc w:val="both"/>
        <w:rPr>
          <w:rFonts w:ascii="Arial Narrow" w:hAnsi="Arial Narrow" w:cs="Arial"/>
          <w:b/>
          <w:sz w:val="24"/>
          <w:szCs w:val="24"/>
        </w:rPr>
      </w:pPr>
    </w:p>
    <w:p w:rsidR="00726CF6" w:rsidRPr="00144AF0" w:rsidRDefault="00726CF6" w:rsidP="00955CA3">
      <w:pPr>
        <w:jc w:val="both"/>
        <w:rPr>
          <w:rFonts w:ascii="Arial Narrow" w:hAnsi="Arial Narrow" w:cs="Arial"/>
          <w:b/>
          <w:sz w:val="24"/>
          <w:szCs w:val="24"/>
        </w:rPr>
      </w:pPr>
    </w:p>
    <w:p w:rsidR="00955CA3" w:rsidRDefault="00955CA3" w:rsidP="00955CA3">
      <w:pPr>
        <w:ind w:left="360"/>
        <w:jc w:val="both"/>
        <w:rPr>
          <w:rFonts w:ascii="Arial Narrow" w:hAnsi="Arial Narrow" w:cs="Arial"/>
          <w:b/>
          <w:sz w:val="24"/>
          <w:szCs w:val="24"/>
        </w:rPr>
      </w:pPr>
    </w:p>
    <w:p w:rsidR="00000AF7" w:rsidRPr="00144AF0" w:rsidRDefault="00000AF7" w:rsidP="00726CF6">
      <w:pPr>
        <w:numPr>
          <w:ilvl w:val="0"/>
          <w:numId w:val="1"/>
        </w:numPr>
        <w:jc w:val="both"/>
        <w:rPr>
          <w:rFonts w:ascii="Arial Narrow" w:hAnsi="Arial Narrow" w:cs="Arial"/>
          <w:b/>
          <w:sz w:val="24"/>
          <w:szCs w:val="24"/>
        </w:rPr>
      </w:pPr>
      <w:r w:rsidRPr="00144AF0">
        <w:rPr>
          <w:rFonts w:ascii="Arial Narrow" w:hAnsi="Arial Narrow" w:cs="Arial"/>
          <w:b/>
          <w:sz w:val="24"/>
          <w:szCs w:val="24"/>
        </w:rPr>
        <w:t>HISTORIAL DE CAMBIOS</w:t>
      </w:r>
    </w:p>
    <w:p w:rsidR="00144AF0" w:rsidRPr="00144AF0" w:rsidRDefault="00144AF0" w:rsidP="00144AF0">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144AF0" w:rsidRPr="00144AF0" w:rsidTr="00A4387D">
        <w:trPr>
          <w:trHeight w:val="372"/>
          <w:tblHeader/>
        </w:trPr>
        <w:tc>
          <w:tcPr>
            <w:tcW w:w="1701"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ASESOR SUG</w:t>
            </w:r>
          </w:p>
        </w:tc>
      </w:tr>
      <w:tr w:rsidR="00EA2125" w:rsidRPr="00144AF0" w:rsidTr="002A3105">
        <w:trPr>
          <w:trHeight w:val="499"/>
        </w:trPr>
        <w:tc>
          <w:tcPr>
            <w:tcW w:w="1701" w:type="dxa"/>
            <w:shd w:val="clear" w:color="auto" w:fill="auto"/>
            <w:tcMar>
              <w:top w:w="57" w:type="dxa"/>
              <w:left w:w="113" w:type="dxa"/>
              <w:bottom w:w="57" w:type="dxa"/>
            </w:tcMar>
            <w:vAlign w:val="center"/>
          </w:tcPr>
          <w:p w:rsidR="00EA2125" w:rsidRPr="00D43F9B" w:rsidRDefault="00AB59E4" w:rsidP="00AB59E4">
            <w:pPr>
              <w:jc w:val="center"/>
              <w:rPr>
                <w:rFonts w:ascii="Arial Narrow" w:hAnsi="Arial Narrow" w:cs="Arial"/>
                <w:sz w:val="24"/>
                <w:szCs w:val="24"/>
              </w:rPr>
            </w:pPr>
            <w:r>
              <w:rPr>
                <w:rFonts w:ascii="Arial Narrow" w:hAnsi="Arial Narrow" w:cs="Arial"/>
                <w:sz w:val="24"/>
                <w:szCs w:val="24"/>
              </w:rPr>
              <w:t>07</w:t>
            </w:r>
            <w:r w:rsidR="00EA2125" w:rsidRPr="00D43F9B">
              <w:rPr>
                <w:rFonts w:ascii="Arial Narrow" w:hAnsi="Arial Narrow" w:cs="Arial"/>
                <w:sz w:val="24"/>
                <w:szCs w:val="24"/>
              </w:rPr>
              <w:t>-0</w:t>
            </w:r>
            <w:r>
              <w:rPr>
                <w:rFonts w:ascii="Arial Narrow" w:hAnsi="Arial Narrow" w:cs="Arial"/>
                <w:sz w:val="24"/>
                <w:szCs w:val="24"/>
              </w:rPr>
              <w:t>9</w:t>
            </w:r>
            <w:r w:rsidR="0023490E">
              <w:rPr>
                <w:rFonts w:ascii="Arial Narrow" w:hAnsi="Arial Narrow" w:cs="Arial"/>
                <w:sz w:val="24"/>
                <w:szCs w:val="24"/>
              </w:rPr>
              <w:t>-</w:t>
            </w:r>
            <w:r w:rsidR="00EA2125" w:rsidRPr="00D43F9B">
              <w:rPr>
                <w:rFonts w:ascii="Arial Narrow" w:hAnsi="Arial Narrow" w:cs="Arial"/>
                <w:sz w:val="24"/>
                <w:szCs w:val="24"/>
              </w:rPr>
              <w:t>18</w:t>
            </w:r>
          </w:p>
        </w:tc>
        <w:tc>
          <w:tcPr>
            <w:tcW w:w="1560" w:type="dxa"/>
            <w:shd w:val="clear" w:color="auto" w:fill="auto"/>
            <w:tcMar>
              <w:top w:w="57" w:type="dxa"/>
              <w:left w:w="113" w:type="dxa"/>
              <w:bottom w:w="57" w:type="dxa"/>
            </w:tcMar>
            <w:vAlign w:val="center"/>
          </w:tcPr>
          <w:p w:rsidR="00EA2125" w:rsidRPr="00D43F9B" w:rsidRDefault="00752DCC" w:rsidP="00EA2125">
            <w:pPr>
              <w:jc w:val="center"/>
              <w:rPr>
                <w:rFonts w:ascii="Arial Narrow" w:hAnsi="Arial Narrow" w:cs="Arial"/>
                <w:sz w:val="24"/>
                <w:szCs w:val="24"/>
              </w:rPr>
            </w:pPr>
            <w:r>
              <w:rPr>
                <w:rFonts w:ascii="Arial Narrow" w:hAnsi="Arial Narrow" w:cs="Arial"/>
                <w:sz w:val="24"/>
                <w:szCs w:val="24"/>
              </w:rPr>
              <w:t>1</w:t>
            </w:r>
          </w:p>
        </w:tc>
        <w:tc>
          <w:tcPr>
            <w:tcW w:w="3260" w:type="dxa"/>
            <w:tcMar>
              <w:top w:w="57" w:type="dxa"/>
              <w:left w:w="113" w:type="dxa"/>
              <w:bottom w:w="57" w:type="dxa"/>
            </w:tcMar>
            <w:vAlign w:val="center"/>
          </w:tcPr>
          <w:p w:rsidR="00EA2125" w:rsidRPr="00D43F9B" w:rsidRDefault="00043007" w:rsidP="00EA2125">
            <w:pPr>
              <w:jc w:val="center"/>
              <w:rPr>
                <w:rFonts w:ascii="Arial Narrow" w:hAnsi="Arial Narrow" w:cs="Arial"/>
                <w:sz w:val="24"/>
                <w:szCs w:val="24"/>
              </w:rPr>
            </w:pPr>
            <w:r>
              <w:rPr>
                <w:rFonts w:ascii="Arial Narrow" w:hAnsi="Arial Narrow" w:cs="Arial"/>
                <w:sz w:val="24"/>
                <w:szCs w:val="24"/>
              </w:rPr>
              <w:t xml:space="preserve">Creación </w:t>
            </w:r>
            <w:r w:rsidR="00EA2125" w:rsidRPr="00D43F9B">
              <w:rPr>
                <w:rFonts w:ascii="Arial Narrow" w:hAnsi="Arial Narrow" w:cs="Arial"/>
                <w:sz w:val="24"/>
                <w:szCs w:val="24"/>
              </w:rPr>
              <w:t>del procedimiento</w:t>
            </w:r>
          </w:p>
        </w:tc>
        <w:tc>
          <w:tcPr>
            <w:tcW w:w="2253" w:type="dxa"/>
            <w:tcMar>
              <w:top w:w="57" w:type="dxa"/>
              <w:left w:w="113" w:type="dxa"/>
              <w:bottom w:w="57" w:type="dxa"/>
            </w:tcMar>
            <w:vAlign w:val="center"/>
          </w:tcPr>
          <w:p w:rsidR="00EA2125" w:rsidRPr="00D43F9B" w:rsidRDefault="00637797" w:rsidP="00EA2125">
            <w:pPr>
              <w:jc w:val="center"/>
              <w:rPr>
                <w:rFonts w:ascii="Arial Narrow" w:hAnsi="Arial Narrow" w:cs="Arial"/>
                <w:sz w:val="24"/>
                <w:szCs w:val="24"/>
              </w:rPr>
            </w:pPr>
            <w:r>
              <w:rPr>
                <w:rFonts w:ascii="Arial Narrow" w:hAnsi="Arial Narrow" w:cs="Arial"/>
                <w:sz w:val="24"/>
                <w:szCs w:val="24"/>
              </w:rPr>
              <w:t>Angie Corredor</w:t>
            </w:r>
            <w:bookmarkStart w:id="15" w:name="_GoBack"/>
            <w:bookmarkEnd w:id="15"/>
          </w:p>
        </w:tc>
      </w:tr>
    </w:tbl>
    <w:p w:rsidR="00144AF0" w:rsidRDefault="00144AF0" w:rsidP="00144AF0">
      <w:pPr>
        <w:jc w:val="both"/>
        <w:rPr>
          <w:rFonts w:ascii="Arial Narrow" w:hAnsi="Arial Narrow" w:cs="Arial"/>
          <w:b/>
          <w:sz w:val="24"/>
          <w:szCs w:val="24"/>
        </w:rPr>
      </w:pPr>
    </w:p>
    <w:p w:rsidR="00D43F9B" w:rsidRPr="00144AF0" w:rsidRDefault="00D43F9B" w:rsidP="00144AF0">
      <w:pPr>
        <w:jc w:val="both"/>
        <w:rPr>
          <w:rFonts w:ascii="Arial Narrow" w:hAnsi="Arial Narrow" w:cs="Arial"/>
          <w:b/>
          <w:sz w:val="24"/>
          <w:szCs w:val="24"/>
        </w:rPr>
      </w:pPr>
    </w:p>
    <w:p w:rsidR="00E40892" w:rsidRPr="00144AF0" w:rsidRDefault="00E40892" w:rsidP="00726CF6">
      <w:pPr>
        <w:numPr>
          <w:ilvl w:val="0"/>
          <w:numId w:val="1"/>
        </w:numPr>
        <w:jc w:val="both"/>
        <w:rPr>
          <w:rFonts w:ascii="Arial Narrow" w:hAnsi="Arial Narrow" w:cs="Arial"/>
          <w:b/>
          <w:sz w:val="24"/>
          <w:szCs w:val="24"/>
        </w:rPr>
      </w:pPr>
      <w:r w:rsidRPr="00144AF0">
        <w:rPr>
          <w:rFonts w:ascii="Arial Narrow" w:hAnsi="Arial Narrow" w:cs="Arial"/>
          <w:b/>
          <w:sz w:val="24"/>
          <w:szCs w:val="24"/>
        </w:rPr>
        <w:t>APROBACIÓN</w:t>
      </w:r>
    </w:p>
    <w:p w:rsidR="00144AF0" w:rsidRPr="00144AF0" w:rsidRDefault="00144AF0" w:rsidP="00144AF0">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144AF0" w:rsidRPr="00144AF0" w:rsidTr="002A3105">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4AF0" w:rsidRPr="00EA2125" w:rsidRDefault="00144AF0" w:rsidP="00B85CAA">
            <w:pPr>
              <w:pStyle w:val="Piedepgina"/>
              <w:ind w:right="360"/>
              <w:jc w:val="both"/>
              <w:rPr>
                <w:rFonts w:ascii="Arial Narrow" w:hAnsi="Arial Narrow" w:cs="Arial"/>
                <w:b/>
              </w:rPr>
            </w:pPr>
            <w:r w:rsidRPr="00EA2125">
              <w:rPr>
                <w:rFonts w:ascii="Arial Narrow" w:hAnsi="Arial Narrow" w:cs="Arial"/>
                <w:b/>
              </w:rPr>
              <w:t xml:space="preserve">Nombre: </w:t>
            </w:r>
            <w:r w:rsidR="00EA2125" w:rsidRPr="00EA2125">
              <w:rPr>
                <w:rFonts w:ascii="Arial Narrow" w:hAnsi="Arial Narrow" w:cs="Arial"/>
              </w:rPr>
              <w:t>Jeimy Miyerlandy Peñuela Mora</w:t>
            </w:r>
          </w:p>
          <w:p w:rsidR="00144AF0" w:rsidRPr="00EA2125" w:rsidRDefault="00144AF0" w:rsidP="00B85CAA">
            <w:pPr>
              <w:pStyle w:val="Piedepgina"/>
              <w:tabs>
                <w:tab w:val="clear" w:pos="4252"/>
                <w:tab w:val="left" w:pos="4536"/>
              </w:tabs>
              <w:ind w:right="71"/>
              <w:jc w:val="both"/>
              <w:rPr>
                <w:rFonts w:ascii="Arial Narrow" w:hAnsi="Arial Narrow" w:cs="Arial"/>
                <w:b/>
              </w:rPr>
            </w:pPr>
            <w:r w:rsidRPr="00EA2125">
              <w:rPr>
                <w:rFonts w:ascii="Arial Narrow" w:hAnsi="Arial Narrow" w:cs="Arial"/>
                <w:b/>
              </w:rPr>
              <w:t xml:space="preserve">Cargo:    </w:t>
            </w:r>
            <w:r w:rsidR="00EA2125" w:rsidRPr="00EA2125">
              <w:rPr>
                <w:rFonts w:ascii="Arial Narrow" w:hAnsi="Arial Narrow" w:cs="Arial"/>
              </w:rPr>
              <w:t>Bibliotecóloga - Profesional Universitario</w:t>
            </w:r>
          </w:p>
          <w:p w:rsidR="00144AF0" w:rsidRPr="00EA2125" w:rsidRDefault="00144AF0" w:rsidP="006A324A">
            <w:pPr>
              <w:pStyle w:val="Piedepgina"/>
              <w:ind w:right="360"/>
              <w:jc w:val="both"/>
              <w:rPr>
                <w:rFonts w:ascii="Arial Narrow" w:hAnsi="Arial Narrow" w:cs="Arial"/>
                <w:b/>
              </w:rPr>
            </w:pPr>
            <w:r w:rsidRPr="00EA2125">
              <w:rPr>
                <w:rFonts w:ascii="Arial Narrow" w:hAnsi="Arial Narrow" w:cs="Arial"/>
                <w:b/>
              </w:rPr>
              <w:t xml:space="preserve">Fecha:    </w:t>
            </w:r>
            <w:r w:rsidR="006A324A">
              <w:rPr>
                <w:rFonts w:ascii="Arial Narrow" w:hAnsi="Arial Narrow" w:cs="Arial"/>
              </w:rPr>
              <w:t>07</w:t>
            </w:r>
            <w:r w:rsidR="00EA2125" w:rsidRPr="00EA2125">
              <w:rPr>
                <w:rFonts w:ascii="Arial Narrow" w:hAnsi="Arial Narrow" w:cs="Arial"/>
              </w:rPr>
              <w:t>-0</w:t>
            </w:r>
            <w:r w:rsidR="006A324A">
              <w:rPr>
                <w:rFonts w:ascii="Arial Narrow" w:hAnsi="Arial Narrow" w:cs="Arial"/>
              </w:rPr>
              <w:t>9</w:t>
            </w:r>
            <w:r w:rsidR="00EA2125" w:rsidRPr="00EA2125">
              <w:rPr>
                <w:rFonts w:ascii="Arial Narrow" w:hAnsi="Arial Narrow" w:cs="Arial"/>
              </w:rPr>
              <w:t>-18</w:t>
            </w:r>
          </w:p>
        </w:tc>
      </w:tr>
      <w:tr w:rsidR="00144AF0" w:rsidRPr="00144AF0" w:rsidTr="002A3105">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144AF0" w:rsidRPr="00EA2125" w:rsidRDefault="00144AF0" w:rsidP="00B85CAA">
            <w:pPr>
              <w:pStyle w:val="Piedepgina"/>
              <w:ind w:right="360"/>
              <w:jc w:val="both"/>
              <w:rPr>
                <w:rFonts w:ascii="Arial Narrow" w:hAnsi="Arial Narrow" w:cs="Arial"/>
                <w:b/>
              </w:rPr>
            </w:pPr>
            <w:r w:rsidRPr="00EA2125">
              <w:rPr>
                <w:rFonts w:ascii="Arial Narrow" w:hAnsi="Arial Narrow" w:cs="Arial"/>
                <w:b/>
              </w:rPr>
              <w:t xml:space="preserve">Nombre: </w:t>
            </w:r>
            <w:r w:rsidR="00EA2125" w:rsidRPr="00EA2125">
              <w:rPr>
                <w:rFonts w:ascii="Arial Narrow" w:hAnsi="Arial Narrow" w:cs="Arial"/>
              </w:rPr>
              <w:t>Carlos Andrés Gil Santamaría</w:t>
            </w:r>
          </w:p>
          <w:p w:rsidR="00144AF0" w:rsidRPr="00EA2125" w:rsidRDefault="00144AF0" w:rsidP="00B85CAA">
            <w:pPr>
              <w:pStyle w:val="Piedepgina"/>
              <w:tabs>
                <w:tab w:val="clear" w:pos="4252"/>
                <w:tab w:val="left" w:pos="4536"/>
              </w:tabs>
              <w:ind w:right="71"/>
              <w:jc w:val="both"/>
              <w:rPr>
                <w:rFonts w:ascii="Arial Narrow" w:hAnsi="Arial Narrow" w:cs="Arial"/>
                <w:b/>
              </w:rPr>
            </w:pPr>
            <w:r w:rsidRPr="00EA2125">
              <w:rPr>
                <w:rFonts w:ascii="Arial Narrow" w:hAnsi="Arial Narrow" w:cs="Arial"/>
                <w:b/>
              </w:rPr>
              <w:t>Cargo:</w:t>
            </w:r>
            <w:r w:rsidR="00A4387D" w:rsidRPr="00EA2125">
              <w:rPr>
                <w:rFonts w:ascii="Arial Narrow" w:hAnsi="Arial Narrow" w:cs="Arial"/>
                <w:b/>
              </w:rPr>
              <w:t xml:space="preserve"> </w:t>
            </w:r>
            <w:r w:rsidR="00EA2125">
              <w:rPr>
                <w:rFonts w:ascii="Arial Narrow" w:hAnsi="Arial Narrow" w:cs="Arial"/>
                <w:b/>
              </w:rPr>
              <w:t xml:space="preserve">   </w:t>
            </w:r>
            <w:r w:rsidR="00EA2125">
              <w:rPr>
                <w:rFonts w:ascii="Arial Narrow" w:hAnsi="Arial Narrow" w:cs="Arial"/>
              </w:rPr>
              <w:t>Coordinador Grupo de Gestión de Información</w:t>
            </w:r>
          </w:p>
          <w:p w:rsidR="00144AF0" w:rsidRPr="00EA2125" w:rsidRDefault="00144AF0" w:rsidP="00980F86">
            <w:pPr>
              <w:pStyle w:val="Piedepgina"/>
              <w:ind w:right="360"/>
              <w:jc w:val="both"/>
              <w:rPr>
                <w:rFonts w:ascii="Arial Narrow" w:hAnsi="Arial Narrow" w:cs="Arial"/>
                <w:b/>
              </w:rPr>
            </w:pPr>
            <w:r w:rsidRPr="00EA2125">
              <w:rPr>
                <w:rFonts w:ascii="Arial Narrow" w:hAnsi="Arial Narrow" w:cs="Arial"/>
                <w:b/>
              </w:rPr>
              <w:t>Fecha:</w:t>
            </w:r>
            <w:r w:rsidR="00A4387D" w:rsidRPr="00EA2125">
              <w:rPr>
                <w:rFonts w:ascii="Arial Narrow" w:hAnsi="Arial Narrow" w:cs="Arial"/>
                <w:b/>
              </w:rPr>
              <w:t xml:space="preserve"> </w:t>
            </w:r>
            <w:r w:rsidR="00EA2125">
              <w:rPr>
                <w:rFonts w:ascii="Arial Narrow" w:hAnsi="Arial Narrow" w:cs="Arial"/>
                <w:b/>
              </w:rPr>
              <w:t xml:space="preserve">   </w:t>
            </w:r>
            <w:r w:rsidR="00980F86">
              <w:rPr>
                <w:rFonts w:ascii="Arial Narrow" w:hAnsi="Arial Narrow" w:cs="Arial"/>
              </w:rPr>
              <w:t>23</w:t>
            </w:r>
            <w:r w:rsidR="00A4387D" w:rsidRPr="00EA2125">
              <w:rPr>
                <w:rFonts w:ascii="Arial Narrow" w:hAnsi="Arial Narrow" w:cs="Arial"/>
              </w:rPr>
              <w:t>-</w:t>
            </w:r>
            <w:r w:rsidR="00980F86">
              <w:rPr>
                <w:rFonts w:ascii="Arial Narrow" w:hAnsi="Arial Narrow" w:cs="Arial"/>
              </w:rPr>
              <w:t>11</w:t>
            </w:r>
            <w:r w:rsidR="00A4387D" w:rsidRPr="00EA2125">
              <w:rPr>
                <w:rFonts w:ascii="Arial Narrow" w:hAnsi="Arial Narrow" w:cs="Arial"/>
              </w:rPr>
              <w:t>-</w:t>
            </w:r>
            <w:r w:rsidR="00980F86">
              <w:rPr>
                <w:rFonts w:ascii="Arial Narrow" w:hAnsi="Arial Narrow" w:cs="Arial"/>
              </w:rPr>
              <w:t>18</w:t>
            </w:r>
            <w:r w:rsidRPr="00EA2125">
              <w:rPr>
                <w:rFonts w:ascii="Arial Narrow" w:hAnsi="Arial Narrow" w:cs="Arial"/>
                <w:b/>
              </w:rPr>
              <w:t xml:space="preserve">  </w:t>
            </w:r>
          </w:p>
        </w:tc>
      </w:tr>
      <w:tr w:rsidR="00144AF0" w:rsidRPr="00144AF0" w:rsidTr="002A3105">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144AF0" w:rsidRPr="00144AF0" w:rsidRDefault="00144AF0" w:rsidP="00B85CAA">
            <w:pPr>
              <w:pStyle w:val="Piedepgina"/>
              <w:ind w:right="360"/>
              <w:jc w:val="both"/>
              <w:rPr>
                <w:rFonts w:ascii="Arial Narrow" w:hAnsi="Arial Narrow" w:cs="Arial"/>
                <w:b/>
                <w:sz w:val="24"/>
                <w:szCs w:val="24"/>
              </w:rPr>
            </w:pPr>
            <w:r w:rsidRPr="00144AF0">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144AF0" w:rsidRPr="00EA2125" w:rsidRDefault="00144AF0" w:rsidP="00B85CAA">
            <w:pPr>
              <w:pStyle w:val="Piedepgina"/>
              <w:ind w:right="360"/>
              <w:jc w:val="both"/>
              <w:rPr>
                <w:rFonts w:ascii="Arial Narrow" w:hAnsi="Arial Narrow" w:cs="Arial"/>
                <w:b/>
              </w:rPr>
            </w:pPr>
            <w:r w:rsidRPr="00EA2125">
              <w:rPr>
                <w:rFonts w:ascii="Arial Narrow" w:hAnsi="Arial Narrow" w:cs="Arial"/>
                <w:b/>
              </w:rPr>
              <w:t>Nombre:</w:t>
            </w:r>
            <w:r w:rsidR="00A4387D" w:rsidRPr="00EA2125">
              <w:rPr>
                <w:rFonts w:ascii="Arial Narrow" w:hAnsi="Arial Narrow" w:cs="Arial"/>
                <w:b/>
              </w:rPr>
              <w:t xml:space="preserve"> </w:t>
            </w:r>
            <w:r w:rsidR="00EA2125">
              <w:rPr>
                <w:rFonts w:ascii="Arial Narrow" w:hAnsi="Arial Narrow" w:cs="Arial"/>
              </w:rPr>
              <w:t>Reinaldo Sánchez Gutiérrez</w:t>
            </w:r>
          </w:p>
          <w:p w:rsidR="00144AF0" w:rsidRPr="00EA2125" w:rsidRDefault="00144AF0" w:rsidP="00B85CAA">
            <w:pPr>
              <w:pStyle w:val="Piedepgina"/>
              <w:tabs>
                <w:tab w:val="clear" w:pos="4252"/>
                <w:tab w:val="center" w:pos="4325"/>
              </w:tabs>
              <w:ind w:right="-70"/>
              <w:jc w:val="both"/>
              <w:rPr>
                <w:rFonts w:ascii="Arial Narrow" w:hAnsi="Arial Narrow" w:cs="Arial"/>
                <w:b/>
              </w:rPr>
            </w:pPr>
            <w:r w:rsidRPr="00EA2125">
              <w:rPr>
                <w:rFonts w:ascii="Arial Narrow" w:hAnsi="Arial Narrow" w:cs="Arial"/>
                <w:b/>
              </w:rPr>
              <w:t xml:space="preserve">Cargo: </w:t>
            </w:r>
            <w:r w:rsidR="00EA2125">
              <w:rPr>
                <w:rFonts w:ascii="Arial Narrow" w:hAnsi="Arial Narrow" w:cs="Arial"/>
                <w:b/>
              </w:rPr>
              <w:t xml:space="preserve">   </w:t>
            </w:r>
            <w:r w:rsidR="00EA2125">
              <w:rPr>
                <w:rFonts w:ascii="Arial Narrow" w:hAnsi="Arial Narrow" w:cs="Arial"/>
              </w:rPr>
              <w:t>Subdirector de Servicios</w:t>
            </w:r>
          </w:p>
          <w:p w:rsidR="00144AF0" w:rsidRPr="00EA2125" w:rsidRDefault="00144AF0" w:rsidP="00980F86">
            <w:pPr>
              <w:pStyle w:val="Piedepgina"/>
              <w:ind w:right="360"/>
              <w:jc w:val="both"/>
              <w:rPr>
                <w:rFonts w:ascii="Arial Narrow" w:hAnsi="Arial Narrow" w:cs="Arial"/>
                <w:b/>
              </w:rPr>
            </w:pPr>
            <w:r w:rsidRPr="00EA2125">
              <w:rPr>
                <w:rFonts w:ascii="Arial Narrow" w:hAnsi="Arial Narrow" w:cs="Arial"/>
                <w:b/>
              </w:rPr>
              <w:t xml:space="preserve">Fecha: </w:t>
            </w:r>
            <w:r w:rsidR="00EA2125">
              <w:rPr>
                <w:rFonts w:ascii="Arial Narrow" w:hAnsi="Arial Narrow" w:cs="Arial"/>
                <w:b/>
              </w:rPr>
              <w:t xml:space="preserve">   </w:t>
            </w:r>
            <w:r w:rsidR="00980F86">
              <w:rPr>
                <w:rFonts w:ascii="Arial Narrow" w:hAnsi="Arial Narrow" w:cs="Arial"/>
              </w:rPr>
              <w:t>23</w:t>
            </w:r>
            <w:r w:rsidR="00A4387D" w:rsidRPr="00EA2125">
              <w:rPr>
                <w:rFonts w:ascii="Arial Narrow" w:hAnsi="Arial Narrow" w:cs="Arial"/>
              </w:rPr>
              <w:t>-</w:t>
            </w:r>
            <w:r w:rsidR="00980F86">
              <w:rPr>
                <w:rFonts w:ascii="Arial Narrow" w:hAnsi="Arial Narrow" w:cs="Arial"/>
              </w:rPr>
              <w:t>11</w:t>
            </w:r>
            <w:r w:rsidR="00A4387D" w:rsidRPr="00EA2125">
              <w:rPr>
                <w:rFonts w:ascii="Arial Narrow" w:hAnsi="Arial Narrow" w:cs="Arial"/>
              </w:rPr>
              <w:t>-</w:t>
            </w:r>
            <w:r w:rsidR="00980F86">
              <w:rPr>
                <w:rFonts w:ascii="Arial Narrow" w:hAnsi="Arial Narrow" w:cs="Arial"/>
              </w:rPr>
              <w:t>18</w:t>
            </w:r>
          </w:p>
        </w:tc>
      </w:tr>
    </w:tbl>
    <w:p w:rsidR="00144AF0" w:rsidRDefault="00144AF0" w:rsidP="00D43F9B">
      <w:pPr>
        <w:jc w:val="both"/>
        <w:rPr>
          <w:rFonts w:ascii="Arial Narrow" w:hAnsi="Arial Narrow" w:cs="Arial"/>
          <w:b/>
          <w:sz w:val="24"/>
          <w:szCs w:val="24"/>
        </w:rPr>
      </w:pPr>
    </w:p>
    <w:sectPr w:rsidR="00144AF0" w:rsidSect="00637797">
      <w:headerReference w:type="default" r:id="rId12"/>
      <w:headerReference w:type="first" r:id="rId13"/>
      <w:footerReference w:type="first" r:id="rId14"/>
      <w:pgSz w:w="12242" w:h="15842"/>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36" w:rsidRDefault="00FE0E36">
      <w:r>
        <w:separator/>
      </w:r>
    </w:p>
  </w:endnote>
  <w:endnote w:type="continuationSeparator" w:id="0">
    <w:p w:rsidR="00FE0E36" w:rsidRDefault="00FE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A3" w:rsidRDefault="00955CA3" w:rsidP="00955CA3">
    <w:pPr>
      <w:pStyle w:val="Piedepgina"/>
      <w:rPr>
        <w:rFonts w:ascii="Arial Narrow" w:hAnsi="Arial Narrow"/>
        <w:sz w:val="16"/>
        <w:szCs w:val="16"/>
        <w:lang w:val="es-CO"/>
      </w:rPr>
    </w:pPr>
  </w:p>
  <w:p w:rsidR="00955CA3" w:rsidRPr="00C52040" w:rsidRDefault="0062022B" w:rsidP="00955CA3">
    <w:pPr>
      <w:pStyle w:val="Piedepgina"/>
      <w:rPr>
        <w:rFonts w:ascii="Arial Narrow" w:hAnsi="Arial Narrow"/>
        <w:sz w:val="16"/>
        <w:szCs w:val="16"/>
        <w:lang w:val="es-CO"/>
      </w:rPr>
    </w:pPr>
    <w:r>
      <w:rPr>
        <w:rFonts w:ascii="Arial Narrow" w:hAnsi="Arial Narrow"/>
        <w:sz w:val="16"/>
        <w:szCs w:val="16"/>
        <w:lang w:val="es-CO"/>
      </w:rPr>
      <w:t>Apo.4.3 Pro.</w:t>
    </w:r>
    <w:r w:rsidR="0068208A">
      <w:rPr>
        <w:rFonts w:ascii="Arial Narrow" w:hAnsi="Arial Narrow"/>
        <w:sz w:val="16"/>
        <w:szCs w:val="16"/>
        <w:lang w:val="es-CO"/>
      </w:rPr>
      <w:t>5</w:t>
    </w:r>
    <w:r>
      <w:rPr>
        <w:rFonts w:ascii="Arial Narrow" w:hAnsi="Arial Narrow"/>
        <w:sz w:val="16"/>
        <w:szCs w:val="16"/>
        <w:lang w:val="es-CO"/>
      </w:rPr>
      <w:t xml:space="preserve"> </w:t>
    </w:r>
    <w:r w:rsidR="0068208A">
      <w:rPr>
        <w:rFonts w:ascii="Arial Narrow" w:hAnsi="Arial Narrow"/>
        <w:sz w:val="16"/>
        <w:szCs w:val="16"/>
        <w:lang w:val="es-CO"/>
      </w:rPr>
      <w:t>Servicios bibliotecarios</w:t>
    </w:r>
    <w:r>
      <w:rPr>
        <w:rFonts w:ascii="Arial Narrow" w:hAnsi="Arial Narrow"/>
        <w:sz w:val="16"/>
        <w:szCs w:val="16"/>
        <w:lang w:val="es-CO"/>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36" w:rsidRDefault="00FE0E36">
      <w:r>
        <w:separator/>
      </w:r>
    </w:p>
  </w:footnote>
  <w:footnote w:type="continuationSeparator" w:id="0">
    <w:p w:rsidR="00FE0E36" w:rsidRDefault="00FE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876EEE" w:rsidTr="009B75B3">
      <w:trPr>
        <w:cantSplit/>
        <w:trHeight w:val="276"/>
      </w:trPr>
      <w:tc>
        <w:tcPr>
          <w:tcW w:w="2785" w:type="dxa"/>
          <w:vMerge w:val="restart"/>
          <w:vAlign w:val="center"/>
        </w:tcPr>
        <w:p w:rsidR="00876EEE" w:rsidRDefault="00FC2732" w:rsidP="009B75B3">
          <w:pPr>
            <w:pStyle w:val="Encabezado"/>
            <w:jc w:val="center"/>
            <w:rPr>
              <w:rFonts w:ascii="Arial" w:hAnsi="Arial"/>
            </w:rPr>
          </w:pPr>
          <w:r w:rsidRPr="007F5664">
            <w:rPr>
              <w:noProof/>
              <w:lang w:val="es-CO" w:eastAsia="es-CO"/>
            </w:rPr>
            <w:drawing>
              <wp:inline distT="0" distB="0" distL="0" distR="0">
                <wp:extent cx="1676400"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tc>
      <w:tc>
        <w:tcPr>
          <w:tcW w:w="4871" w:type="dxa"/>
          <w:vMerge w:val="restart"/>
          <w:vAlign w:val="center"/>
        </w:tcPr>
        <w:p w:rsidR="00536D9B" w:rsidRDefault="00536D9B" w:rsidP="00536D9B">
          <w:pPr>
            <w:jc w:val="center"/>
            <w:rPr>
              <w:rFonts w:ascii="Arial" w:hAnsi="Arial" w:cs="Arial"/>
              <w:b/>
              <w:sz w:val="24"/>
              <w:szCs w:val="24"/>
            </w:rPr>
          </w:pPr>
          <w:r>
            <w:rPr>
              <w:rFonts w:ascii="Arial" w:hAnsi="Arial" w:cs="Arial"/>
              <w:b/>
              <w:sz w:val="24"/>
              <w:szCs w:val="24"/>
            </w:rPr>
            <w:t>PROCEDIMIENTO</w:t>
          </w:r>
        </w:p>
        <w:p w:rsidR="00876EEE" w:rsidRPr="009A37A7" w:rsidRDefault="00752DCC" w:rsidP="00536D9B">
          <w:pPr>
            <w:jc w:val="center"/>
            <w:rPr>
              <w:rFonts w:ascii="Arial" w:hAnsi="Arial" w:cs="Arial"/>
              <w:b/>
              <w:sz w:val="24"/>
              <w:szCs w:val="24"/>
            </w:rPr>
          </w:pPr>
          <w:r>
            <w:rPr>
              <w:rFonts w:ascii="Arial" w:hAnsi="Arial" w:cs="Arial"/>
              <w:b/>
              <w:sz w:val="24"/>
              <w:szCs w:val="24"/>
            </w:rPr>
            <w:t>DESARROLLO DE COLECCIONES</w:t>
          </w:r>
        </w:p>
      </w:tc>
      <w:tc>
        <w:tcPr>
          <w:tcW w:w="992" w:type="dxa"/>
          <w:vAlign w:val="center"/>
        </w:tcPr>
        <w:p w:rsidR="00876EEE" w:rsidRDefault="00876EEE" w:rsidP="009B75B3">
          <w:pPr>
            <w:pStyle w:val="Encabezado"/>
            <w:rPr>
              <w:rFonts w:ascii="Arial" w:hAnsi="Arial" w:cs="Arial"/>
              <w:b/>
            </w:rPr>
          </w:pPr>
          <w:r>
            <w:rPr>
              <w:rFonts w:ascii="Arial" w:hAnsi="Arial"/>
              <w:b/>
            </w:rPr>
            <w:t>Código:</w:t>
          </w:r>
          <w:r>
            <w:t xml:space="preserve"> </w:t>
          </w:r>
        </w:p>
      </w:tc>
      <w:tc>
        <w:tcPr>
          <w:tcW w:w="1417" w:type="dxa"/>
          <w:vAlign w:val="center"/>
        </w:tcPr>
        <w:p w:rsidR="00876EEE" w:rsidRPr="007304D4" w:rsidRDefault="00637797" w:rsidP="00752DCC">
          <w:pPr>
            <w:pStyle w:val="Encabezado"/>
            <w:jc w:val="center"/>
            <w:rPr>
              <w:rFonts w:ascii="Arial" w:hAnsi="Arial" w:cs="Arial"/>
              <w:b/>
              <w:sz w:val="18"/>
              <w:szCs w:val="18"/>
            </w:rPr>
          </w:pPr>
          <w:r>
            <w:rPr>
              <w:rFonts w:ascii="Arial" w:hAnsi="Arial" w:cs="Arial"/>
              <w:b/>
              <w:sz w:val="18"/>
              <w:szCs w:val="18"/>
            </w:rPr>
            <w:t>Apo.6.3 Pro.3</w:t>
          </w:r>
        </w:p>
      </w:tc>
    </w:tr>
    <w:tr w:rsidR="000E4AE4" w:rsidTr="009B75B3">
      <w:trPr>
        <w:cantSplit/>
        <w:trHeight w:val="147"/>
      </w:trPr>
      <w:tc>
        <w:tcPr>
          <w:tcW w:w="2785" w:type="dxa"/>
          <w:vMerge/>
        </w:tcPr>
        <w:p w:rsidR="000E4AE4" w:rsidRDefault="000E4AE4" w:rsidP="000E4AE4">
          <w:pPr>
            <w:pStyle w:val="Encabezado"/>
            <w:jc w:val="center"/>
            <w:rPr>
              <w:rFonts w:ascii="Arial" w:hAnsi="Arial"/>
            </w:rPr>
          </w:pPr>
        </w:p>
      </w:tc>
      <w:tc>
        <w:tcPr>
          <w:tcW w:w="4871" w:type="dxa"/>
          <w:vMerge/>
        </w:tcPr>
        <w:p w:rsidR="000E4AE4" w:rsidRDefault="000E4AE4" w:rsidP="000E4AE4">
          <w:pPr>
            <w:pStyle w:val="Encabezado"/>
            <w:jc w:val="center"/>
            <w:rPr>
              <w:rFonts w:ascii="Arial" w:hAnsi="Arial"/>
              <w:b/>
            </w:rPr>
          </w:pPr>
        </w:p>
      </w:tc>
      <w:tc>
        <w:tcPr>
          <w:tcW w:w="992" w:type="dxa"/>
          <w:vAlign w:val="center"/>
        </w:tcPr>
        <w:p w:rsidR="000E4AE4" w:rsidRDefault="000E4AE4" w:rsidP="000E4AE4">
          <w:pPr>
            <w:pStyle w:val="Encabezado"/>
            <w:rPr>
              <w:rFonts w:ascii="Arial" w:hAnsi="Arial"/>
              <w:b/>
            </w:rPr>
          </w:pPr>
          <w:r>
            <w:rPr>
              <w:rFonts w:ascii="Arial" w:hAnsi="Arial"/>
              <w:b/>
            </w:rPr>
            <w:t>Fecha:</w:t>
          </w:r>
        </w:p>
      </w:tc>
      <w:tc>
        <w:tcPr>
          <w:tcW w:w="1417" w:type="dxa"/>
          <w:vAlign w:val="center"/>
        </w:tcPr>
        <w:p w:rsidR="000E4AE4" w:rsidRDefault="00980F86" w:rsidP="00980F86">
          <w:pPr>
            <w:pStyle w:val="Encabezado"/>
            <w:jc w:val="center"/>
            <w:rPr>
              <w:rFonts w:ascii="Arial" w:hAnsi="Arial"/>
              <w:b/>
            </w:rPr>
          </w:pPr>
          <w:r>
            <w:rPr>
              <w:rFonts w:ascii="Arial" w:hAnsi="Arial"/>
              <w:b/>
            </w:rPr>
            <w:t>23</w:t>
          </w:r>
          <w:r w:rsidR="000E4AE4">
            <w:rPr>
              <w:rFonts w:ascii="Arial" w:hAnsi="Arial"/>
              <w:b/>
            </w:rPr>
            <w:t>-</w:t>
          </w:r>
          <w:r>
            <w:rPr>
              <w:rFonts w:ascii="Arial" w:hAnsi="Arial"/>
              <w:b/>
            </w:rPr>
            <w:t>11</w:t>
          </w:r>
          <w:r w:rsidR="000E4AE4">
            <w:rPr>
              <w:rFonts w:ascii="Arial" w:hAnsi="Arial"/>
              <w:b/>
            </w:rPr>
            <w:t>-2018</w:t>
          </w:r>
        </w:p>
      </w:tc>
    </w:tr>
    <w:tr w:rsidR="000E4AE4" w:rsidTr="009B75B3">
      <w:trPr>
        <w:cantSplit/>
        <w:trHeight w:val="147"/>
      </w:trPr>
      <w:tc>
        <w:tcPr>
          <w:tcW w:w="2785" w:type="dxa"/>
          <w:vMerge/>
        </w:tcPr>
        <w:p w:rsidR="000E4AE4" w:rsidRDefault="000E4AE4" w:rsidP="000E4AE4">
          <w:pPr>
            <w:pStyle w:val="Encabezado"/>
            <w:jc w:val="center"/>
            <w:rPr>
              <w:rFonts w:ascii="Arial" w:hAnsi="Arial"/>
            </w:rPr>
          </w:pPr>
        </w:p>
      </w:tc>
      <w:tc>
        <w:tcPr>
          <w:tcW w:w="4871" w:type="dxa"/>
          <w:vMerge/>
        </w:tcPr>
        <w:p w:rsidR="000E4AE4" w:rsidRDefault="000E4AE4" w:rsidP="000E4AE4">
          <w:pPr>
            <w:pStyle w:val="Encabezado"/>
            <w:jc w:val="center"/>
            <w:rPr>
              <w:rFonts w:ascii="Arial" w:hAnsi="Arial"/>
              <w:b/>
            </w:rPr>
          </w:pPr>
        </w:p>
      </w:tc>
      <w:tc>
        <w:tcPr>
          <w:tcW w:w="992" w:type="dxa"/>
          <w:vAlign w:val="center"/>
        </w:tcPr>
        <w:p w:rsidR="000E4AE4" w:rsidRDefault="000E4AE4" w:rsidP="000E4AE4">
          <w:pPr>
            <w:pStyle w:val="Encabezado"/>
            <w:rPr>
              <w:rFonts w:ascii="Arial" w:hAnsi="Arial"/>
              <w:b/>
            </w:rPr>
          </w:pPr>
          <w:r>
            <w:rPr>
              <w:rFonts w:ascii="Arial" w:hAnsi="Arial"/>
              <w:b/>
            </w:rPr>
            <w:t xml:space="preserve">Versión: </w:t>
          </w:r>
        </w:p>
      </w:tc>
      <w:tc>
        <w:tcPr>
          <w:tcW w:w="1417" w:type="dxa"/>
          <w:vAlign w:val="center"/>
        </w:tcPr>
        <w:p w:rsidR="000E4AE4" w:rsidRDefault="00752DCC" w:rsidP="000E4AE4">
          <w:pPr>
            <w:pStyle w:val="Encabezado"/>
            <w:jc w:val="center"/>
            <w:rPr>
              <w:rFonts w:ascii="Arial" w:hAnsi="Arial"/>
              <w:b/>
            </w:rPr>
          </w:pPr>
          <w:r>
            <w:rPr>
              <w:rFonts w:ascii="Arial" w:hAnsi="Arial"/>
              <w:b/>
            </w:rPr>
            <w:t>1</w:t>
          </w:r>
        </w:p>
      </w:tc>
    </w:tr>
    <w:tr w:rsidR="000E4AE4" w:rsidTr="009B75B3">
      <w:trPr>
        <w:cantSplit/>
        <w:trHeight w:val="148"/>
      </w:trPr>
      <w:tc>
        <w:tcPr>
          <w:tcW w:w="2785" w:type="dxa"/>
          <w:vMerge/>
          <w:tcBorders>
            <w:bottom w:val="single" w:sz="4" w:space="0" w:color="auto"/>
          </w:tcBorders>
        </w:tcPr>
        <w:p w:rsidR="000E4AE4" w:rsidRDefault="000E4AE4" w:rsidP="000E4AE4">
          <w:pPr>
            <w:pStyle w:val="Encabezado"/>
            <w:jc w:val="center"/>
            <w:rPr>
              <w:rFonts w:ascii="Arial" w:hAnsi="Arial"/>
              <w:b/>
            </w:rPr>
          </w:pPr>
        </w:p>
      </w:tc>
      <w:tc>
        <w:tcPr>
          <w:tcW w:w="4871" w:type="dxa"/>
          <w:vMerge/>
          <w:tcBorders>
            <w:bottom w:val="single" w:sz="4" w:space="0" w:color="auto"/>
          </w:tcBorders>
        </w:tcPr>
        <w:p w:rsidR="000E4AE4" w:rsidRDefault="000E4AE4" w:rsidP="000E4AE4">
          <w:pPr>
            <w:pStyle w:val="Encabezado"/>
            <w:jc w:val="center"/>
            <w:rPr>
              <w:rFonts w:ascii="Arial" w:hAnsi="Arial"/>
              <w:b/>
            </w:rPr>
          </w:pPr>
        </w:p>
      </w:tc>
      <w:tc>
        <w:tcPr>
          <w:tcW w:w="992" w:type="dxa"/>
          <w:vAlign w:val="center"/>
        </w:tcPr>
        <w:p w:rsidR="000E4AE4" w:rsidRDefault="000E4AE4" w:rsidP="000E4AE4">
          <w:pPr>
            <w:pStyle w:val="Encabezado"/>
            <w:rPr>
              <w:rFonts w:ascii="Arial" w:hAnsi="Arial"/>
              <w:b/>
            </w:rPr>
          </w:pPr>
          <w:r>
            <w:rPr>
              <w:rFonts w:ascii="Arial" w:hAnsi="Arial"/>
              <w:b/>
            </w:rPr>
            <w:t xml:space="preserve">Página: </w:t>
          </w:r>
        </w:p>
      </w:tc>
      <w:tc>
        <w:tcPr>
          <w:tcW w:w="1417" w:type="dxa"/>
          <w:vAlign w:val="center"/>
        </w:tcPr>
        <w:p w:rsidR="000E4AE4" w:rsidRDefault="000E4AE4" w:rsidP="000E4AE4">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637797">
            <w:rPr>
              <w:rFonts w:ascii="Arial" w:hAnsi="Arial" w:cs="Arial"/>
              <w:b/>
              <w:noProof/>
            </w:rPr>
            <w:t>8</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637797">
            <w:rPr>
              <w:rFonts w:ascii="Arial" w:hAnsi="Arial" w:cs="Arial"/>
              <w:b/>
              <w:noProof/>
            </w:rPr>
            <w:t>8</w:t>
          </w:r>
          <w:r w:rsidRPr="00472A79">
            <w:rPr>
              <w:rFonts w:ascii="Arial" w:hAnsi="Arial" w:cs="Arial"/>
              <w:b/>
            </w:rPr>
            <w:fldChar w:fldCharType="end"/>
          </w:r>
        </w:p>
      </w:tc>
    </w:tr>
  </w:tbl>
  <w:p w:rsidR="00876EEE" w:rsidRDefault="00876E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876EEE" w:rsidTr="00BA7E15">
      <w:trPr>
        <w:cantSplit/>
        <w:trHeight w:val="276"/>
        <w:jc w:val="center"/>
      </w:trPr>
      <w:tc>
        <w:tcPr>
          <w:tcW w:w="2785" w:type="dxa"/>
          <w:vMerge w:val="restart"/>
          <w:vAlign w:val="center"/>
        </w:tcPr>
        <w:p w:rsidR="00876EEE" w:rsidRDefault="00FC2732" w:rsidP="009B75B3">
          <w:pPr>
            <w:pStyle w:val="Encabezado"/>
            <w:jc w:val="center"/>
            <w:rPr>
              <w:rFonts w:ascii="Arial" w:hAnsi="Arial"/>
            </w:rPr>
          </w:pPr>
          <w:r w:rsidRPr="007F5664">
            <w:rPr>
              <w:noProof/>
              <w:lang w:val="es-CO" w:eastAsia="es-CO"/>
            </w:rPr>
            <w:drawing>
              <wp:inline distT="0" distB="0" distL="0" distR="0">
                <wp:extent cx="1676400" cy="476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tc>
      <w:tc>
        <w:tcPr>
          <w:tcW w:w="4871" w:type="dxa"/>
          <w:vMerge w:val="restart"/>
          <w:vAlign w:val="center"/>
        </w:tcPr>
        <w:p w:rsidR="00536D9B" w:rsidRDefault="00536D9B" w:rsidP="00536D9B">
          <w:pPr>
            <w:jc w:val="center"/>
            <w:rPr>
              <w:rFonts w:ascii="Arial" w:hAnsi="Arial" w:cs="Arial"/>
              <w:b/>
              <w:sz w:val="24"/>
              <w:szCs w:val="24"/>
            </w:rPr>
          </w:pPr>
          <w:r>
            <w:rPr>
              <w:rFonts w:ascii="Arial" w:hAnsi="Arial" w:cs="Arial"/>
              <w:b/>
              <w:sz w:val="24"/>
              <w:szCs w:val="24"/>
            </w:rPr>
            <w:t>PROCEDIMIENTO</w:t>
          </w:r>
        </w:p>
        <w:p w:rsidR="00876EEE" w:rsidRPr="009A37A7" w:rsidRDefault="00752DCC" w:rsidP="00536D9B">
          <w:pPr>
            <w:jc w:val="center"/>
            <w:rPr>
              <w:rFonts w:ascii="Arial" w:hAnsi="Arial" w:cs="Arial"/>
              <w:b/>
              <w:sz w:val="24"/>
              <w:szCs w:val="24"/>
            </w:rPr>
          </w:pPr>
          <w:r>
            <w:rPr>
              <w:rFonts w:ascii="Arial" w:hAnsi="Arial" w:cs="Arial"/>
              <w:b/>
              <w:sz w:val="24"/>
              <w:szCs w:val="24"/>
            </w:rPr>
            <w:t>DESARROLLO DE COLECCIONES</w:t>
          </w:r>
        </w:p>
      </w:tc>
      <w:tc>
        <w:tcPr>
          <w:tcW w:w="992" w:type="dxa"/>
          <w:vAlign w:val="center"/>
        </w:tcPr>
        <w:p w:rsidR="00876EEE" w:rsidRDefault="00876EEE" w:rsidP="009B75B3">
          <w:pPr>
            <w:pStyle w:val="Encabezado"/>
            <w:rPr>
              <w:rFonts w:ascii="Arial" w:hAnsi="Arial" w:cs="Arial"/>
              <w:b/>
            </w:rPr>
          </w:pPr>
          <w:r>
            <w:rPr>
              <w:rFonts w:ascii="Arial" w:hAnsi="Arial"/>
              <w:b/>
            </w:rPr>
            <w:t>Código:</w:t>
          </w:r>
          <w:r>
            <w:t xml:space="preserve"> </w:t>
          </w:r>
        </w:p>
      </w:tc>
      <w:tc>
        <w:tcPr>
          <w:tcW w:w="1417" w:type="dxa"/>
          <w:vAlign w:val="center"/>
        </w:tcPr>
        <w:p w:rsidR="00876EEE" w:rsidRPr="007304D4" w:rsidRDefault="00637797" w:rsidP="001B194A">
          <w:pPr>
            <w:pStyle w:val="Encabezado"/>
            <w:jc w:val="center"/>
            <w:rPr>
              <w:rFonts w:ascii="Arial" w:hAnsi="Arial" w:cs="Arial"/>
              <w:b/>
              <w:sz w:val="18"/>
              <w:szCs w:val="18"/>
            </w:rPr>
          </w:pPr>
          <w:proofErr w:type="spellStart"/>
          <w:r>
            <w:rPr>
              <w:rFonts w:ascii="Arial" w:hAnsi="Arial" w:cs="Arial"/>
              <w:b/>
              <w:sz w:val="18"/>
              <w:szCs w:val="18"/>
            </w:rPr>
            <w:t>Apo</w:t>
          </w:r>
          <w:proofErr w:type="spellEnd"/>
        </w:p>
      </w:tc>
    </w:tr>
    <w:tr w:rsidR="00876EEE" w:rsidTr="00BA7E15">
      <w:trPr>
        <w:cantSplit/>
        <w:trHeight w:val="147"/>
        <w:jc w:val="center"/>
      </w:trPr>
      <w:tc>
        <w:tcPr>
          <w:tcW w:w="2785" w:type="dxa"/>
          <w:vMerge/>
        </w:tcPr>
        <w:p w:rsidR="00876EEE" w:rsidRDefault="00876EEE" w:rsidP="009B75B3">
          <w:pPr>
            <w:pStyle w:val="Encabezado"/>
            <w:jc w:val="center"/>
            <w:rPr>
              <w:rFonts w:ascii="Arial" w:hAnsi="Arial"/>
            </w:rPr>
          </w:pPr>
        </w:p>
      </w:tc>
      <w:tc>
        <w:tcPr>
          <w:tcW w:w="4871"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Fecha:</w:t>
          </w:r>
        </w:p>
      </w:tc>
      <w:tc>
        <w:tcPr>
          <w:tcW w:w="1417" w:type="dxa"/>
          <w:vAlign w:val="center"/>
        </w:tcPr>
        <w:p w:rsidR="00876EEE" w:rsidRDefault="00980F86" w:rsidP="00980F86">
          <w:pPr>
            <w:pStyle w:val="Encabezado"/>
            <w:jc w:val="center"/>
            <w:rPr>
              <w:rFonts w:ascii="Arial" w:hAnsi="Arial"/>
              <w:b/>
            </w:rPr>
          </w:pPr>
          <w:r>
            <w:rPr>
              <w:rFonts w:ascii="Arial" w:hAnsi="Arial"/>
              <w:b/>
            </w:rPr>
            <w:t>23</w:t>
          </w:r>
          <w:r w:rsidR="00FC2732">
            <w:rPr>
              <w:rFonts w:ascii="Arial" w:hAnsi="Arial"/>
              <w:b/>
            </w:rPr>
            <w:t>-</w:t>
          </w:r>
          <w:r>
            <w:rPr>
              <w:rFonts w:ascii="Arial" w:hAnsi="Arial"/>
              <w:b/>
            </w:rPr>
            <w:t>11</w:t>
          </w:r>
          <w:r w:rsidR="00FC2732">
            <w:rPr>
              <w:rFonts w:ascii="Arial" w:hAnsi="Arial"/>
              <w:b/>
            </w:rPr>
            <w:t>-2018</w:t>
          </w:r>
        </w:p>
      </w:tc>
    </w:tr>
    <w:tr w:rsidR="00876EEE" w:rsidTr="00BA7E15">
      <w:trPr>
        <w:cantSplit/>
        <w:trHeight w:val="147"/>
        <w:jc w:val="center"/>
      </w:trPr>
      <w:tc>
        <w:tcPr>
          <w:tcW w:w="2785" w:type="dxa"/>
          <w:vMerge/>
        </w:tcPr>
        <w:p w:rsidR="00876EEE" w:rsidRDefault="00876EEE" w:rsidP="009B75B3">
          <w:pPr>
            <w:pStyle w:val="Encabezado"/>
            <w:jc w:val="center"/>
            <w:rPr>
              <w:rFonts w:ascii="Arial" w:hAnsi="Arial"/>
            </w:rPr>
          </w:pPr>
        </w:p>
      </w:tc>
      <w:tc>
        <w:tcPr>
          <w:tcW w:w="4871"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Versión: </w:t>
          </w:r>
        </w:p>
      </w:tc>
      <w:tc>
        <w:tcPr>
          <w:tcW w:w="1417" w:type="dxa"/>
          <w:vAlign w:val="center"/>
        </w:tcPr>
        <w:p w:rsidR="00876EEE" w:rsidRDefault="001B194A" w:rsidP="009B75B3">
          <w:pPr>
            <w:pStyle w:val="Encabezado"/>
            <w:jc w:val="center"/>
            <w:rPr>
              <w:rFonts w:ascii="Arial" w:hAnsi="Arial"/>
              <w:b/>
            </w:rPr>
          </w:pPr>
          <w:r>
            <w:rPr>
              <w:rFonts w:ascii="Arial" w:hAnsi="Arial"/>
              <w:b/>
            </w:rPr>
            <w:t>1</w:t>
          </w:r>
        </w:p>
      </w:tc>
    </w:tr>
    <w:tr w:rsidR="00876EEE" w:rsidTr="00BA7E15">
      <w:trPr>
        <w:cantSplit/>
        <w:trHeight w:val="148"/>
        <w:jc w:val="center"/>
      </w:trPr>
      <w:tc>
        <w:tcPr>
          <w:tcW w:w="2785" w:type="dxa"/>
          <w:vMerge/>
          <w:tcBorders>
            <w:bottom w:val="single" w:sz="4" w:space="0" w:color="auto"/>
          </w:tcBorders>
        </w:tcPr>
        <w:p w:rsidR="00876EEE" w:rsidRDefault="00876EEE" w:rsidP="009B75B3">
          <w:pPr>
            <w:pStyle w:val="Encabezado"/>
            <w:jc w:val="center"/>
            <w:rPr>
              <w:rFonts w:ascii="Arial" w:hAnsi="Arial"/>
              <w:b/>
            </w:rPr>
          </w:pPr>
        </w:p>
      </w:tc>
      <w:tc>
        <w:tcPr>
          <w:tcW w:w="4871" w:type="dxa"/>
          <w:vMerge/>
          <w:tcBorders>
            <w:bottom w:val="single" w:sz="4" w:space="0" w:color="auto"/>
          </w:tcBorders>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Página: </w:t>
          </w:r>
        </w:p>
      </w:tc>
      <w:tc>
        <w:tcPr>
          <w:tcW w:w="1417" w:type="dxa"/>
          <w:vAlign w:val="center"/>
        </w:tcPr>
        <w:p w:rsidR="00876EEE" w:rsidRDefault="00876EEE"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637797">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637797">
            <w:rPr>
              <w:rFonts w:ascii="Arial" w:hAnsi="Arial" w:cs="Arial"/>
              <w:b/>
              <w:noProof/>
            </w:rPr>
            <w:t>8</w:t>
          </w:r>
          <w:r w:rsidRPr="00472A79">
            <w:rPr>
              <w:rFonts w:ascii="Arial" w:hAnsi="Arial" w:cs="Arial"/>
              <w:b/>
            </w:rPr>
            <w:fldChar w:fldCharType="end"/>
          </w:r>
        </w:p>
      </w:tc>
    </w:tr>
  </w:tbl>
  <w:p w:rsidR="00876EEE" w:rsidRDefault="00876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CC4505"/>
    <w:multiLevelType w:val="hybridMultilevel"/>
    <w:tmpl w:val="1082B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4C049C"/>
    <w:multiLevelType w:val="hybridMultilevel"/>
    <w:tmpl w:val="19041E6C"/>
    <w:lvl w:ilvl="0" w:tplc="240A0001">
      <w:start w:val="1"/>
      <w:numFmt w:val="bullet"/>
      <w:lvlText w:val=""/>
      <w:lvlJc w:val="left"/>
      <w:pPr>
        <w:ind w:left="720" w:hanging="360"/>
      </w:pPr>
      <w:rPr>
        <w:rFonts w:ascii="Symbol" w:hAnsi="Symbol" w:hint="default"/>
      </w:rPr>
    </w:lvl>
    <w:lvl w:ilvl="1" w:tplc="9CE8EEBE">
      <w:numFmt w:val="bullet"/>
      <w:lvlText w:val="•"/>
      <w:lvlJc w:val="left"/>
      <w:pPr>
        <w:ind w:left="1530" w:hanging="450"/>
      </w:pPr>
      <w:rPr>
        <w:rFonts w:ascii="Arial Narrow" w:eastAsia="Times New Roman"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C2109A"/>
    <w:multiLevelType w:val="hybridMultilevel"/>
    <w:tmpl w:val="15C8E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F529E"/>
    <w:multiLevelType w:val="hybridMultilevel"/>
    <w:tmpl w:val="7352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8A328E"/>
    <w:multiLevelType w:val="hybridMultilevel"/>
    <w:tmpl w:val="5C828374"/>
    <w:lvl w:ilvl="0" w:tplc="8D2674D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A65D0"/>
    <w:multiLevelType w:val="hybridMultilevel"/>
    <w:tmpl w:val="59D00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BB74A6"/>
    <w:multiLevelType w:val="hybridMultilevel"/>
    <w:tmpl w:val="515EDD5E"/>
    <w:lvl w:ilvl="0" w:tplc="F8BAB1E6">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CF473D"/>
    <w:multiLevelType w:val="hybridMultilevel"/>
    <w:tmpl w:val="E3F83B20"/>
    <w:lvl w:ilvl="0" w:tplc="B8145E10">
      <w:start w:val="1"/>
      <w:numFmt w:val="decimal"/>
      <w:lvlText w:val="%1."/>
      <w:lvlJc w:val="left"/>
      <w:pPr>
        <w:ind w:left="360" w:hanging="360"/>
      </w:pPr>
      <w:rPr>
        <w:rFonts w:ascii="Arial" w:hAnsi="Arial" w:hint="default"/>
        <w:b/>
        <w:i w:val="0"/>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CD245C"/>
    <w:multiLevelType w:val="hybridMultilevel"/>
    <w:tmpl w:val="34B08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EE7407"/>
    <w:multiLevelType w:val="hybridMultilevel"/>
    <w:tmpl w:val="E4A2C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1F160F1"/>
    <w:multiLevelType w:val="hybridMultilevel"/>
    <w:tmpl w:val="4BF438B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32011D"/>
    <w:multiLevelType w:val="hybridMultilevel"/>
    <w:tmpl w:val="FE10709C"/>
    <w:lvl w:ilvl="0" w:tplc="C52495F2">
      <w:start w:val="1"/>
      <w:numFmt w:val="decimal"/>
      <w:lvlText w:val="%1."/>
      <w:lvlJc w:val="left"/>
      <w:pPr>
        <w:ind w:left="360" w:hanging="360"/>
      </w:pPr>
      <w:rPr>
        <w:rFonts w:ascii="Arial" w:hAnsi="Arial" w:hint="default"/>
        <w:b/>
        <w:i w:val="0"/>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D14BF9"/>
    <w:multiLevelType w:val="hybridMultilevel"/>
    <w:tmpl w:val="7E8E7388"/>
    <w:lvl w:ilvl="0" w:tplc="C52495F2">
      <w:start w:val="1"/>
      <w:numFmt w:val="decimal"/>
      <w:lvlText w:val="%1."/>
      <w:lvlJc w:val="left"/>
      <w:pPr>
        <w:ind w:left="360" w:hanging="360"/>
      </w:pPr>
      <w:rPr>
        <w:rFonts w:ascii="Arial" w:hAnsi="Arial" w:hint="default"/>
        <w:b/>
        <w:i w:val="0"/>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20FC"/>
    <w:multiLevelType w:val="hybridMultilevel"/>
    <w:tmpl w:val="3C1C77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8"/>
  </w:num>
  <w:num w:numId="2">
    <w:abstractNumId w:val="19"/>
  </w:num>
  <w:num w:numId="3">
    <w:abstractNumId w:val="32"/>
  </w:num>
  <w:num w:numId="4">
    <w:abstractNumId w:val="6"/>
  </w:num>
  <w:num w:numId="5">
    <w:abstractNumId w:val="13"/>
  </w:num>
  <w:num w:numId="6">
    <w:abstractNumId w:val="10"/>
  </w:num>
  <w:num w:numId="7">
    <w:abstractNumId w:val="7"/>
  </w:num>
  <w:num w:numId="8">
    <w:abstractNumId w:val="23"/>
  </w:num>
  <w:num w:numId="9">
    <w:abstractNumId w:val="1"/>
  </w:num>
  <w:num w:numId="10">
    <w:abstractNumId w:val="40"/>
  </w:num>
  <w:num w:numId="11">
    <w:abstractNumId w:val="0"/>
  </w:num>
  <w:num w:numId="12">
    <w:abstractNumId w:val="44"/>
  </w:num>
  <w:num w:numId="13">
    <w:abstractNumId w:val="12"/>
  </w:num>
  <w:num w:numId="14">
    <w:abstractNumId w:val="28"/>
  </w:num>
  <w:num w:numId="15">
    <w:abstractNumId w:val="34"/>
  </w:num>
  <w:num w:numId="16">
    <w:abstractNumId w:val="4"/>
  </w:num>
  <w:num w:numId="17">
    <w:abstractNumId w:val="41"/>
  </w:num>
  <w:num w:numId="18">
    <w:abstractNumId w:val="16"/>
  </w:num>
  <w:num w:numId="19">
    <w:abstractNumId w:val="42"/>
  </w:num>
  <w:num w:numId="20">
    <w:abstractNumId w:val="27"/>
  </w:num>
  <w:num w:numId="21">
    <w:abstractNumId w:val="31"/>
  </w:num>
  <w:num w:numId="22">
    <w:abstractNumId w:val="8"/>
  </w:num>
  <w:num w:numId="23">
    <w:abstractNumId w:val="43"/>
  </w:num>
  <w:num w:numId="24">
    <w:abstractNumId w:val="39"/>
  </w:num>
  <w:num w:numId="25">
    <w:abstractNumId w:val="35"/>
  </w:num>
  <w:num w:numId="26">
    <w:abstractNumId w:val="24"/>
  </w:num>
  <w:num w:numId="27">
    <w:abstractNumId w:val="15"/>
  </w:num>
  <w:num w:numId="28">
    <w:abstractNumId w:val="14"/>
  </w:num>
  <w:num w:numId="29">
    <w:abstractNumId w:val="37"/>
  </w:num>
  <w:num w:numId="30">
    <w:abstractNumId w:val="22"/>
  </w:num>
  <w:num w:numId="31">
    <w:abstractNumId w:val="17"/>
  </w:num>
  <w:num w:numId="32">
    <w:abstractNumId w:val="30"/>
  </w:num>
  <w:num w:numId="33">
    <w:abstractNumId w:val="25"/>
  </w:num>
  <w:num w:numId="34">
    <w:abstractNumId w:val="18"/>
  </w:num>
  <w:num w:numId="35">
    <w:abstractNumId w:val="20"/>
  </w:num>
  <w:num w:numId="36">
    <w:abstractNumId w:val="21"/>
  </w:num>
  <w:num w:numId="37">
    <w:abstractNumId w:val="33"/>
  </w:num>
  <w:num w:numId="38">
    <w:abstractNumId w:val="36"/>
  </w:num>
  <w:num w:numId="39">
    <w:abstractNumId w:val="29"/>
  </w:num>
  <w:num w:numId="40">
    <w:abstractNumId w:val="2"/>
  </w:num>
  <w:num w:numId="41">
    <w:abstractNumId w:val="3"/>
  </w:num>
  <w:num w:numId="42">
    <w:abstractNumId w:val="5"/>
  </w:num>
  <w:num w:numId="43">
    <w:abstractNumId w:val="9"/>
  </w:num>
  <w:num w:numId="44">
    <w:abstractNumId w:val="26"/>
  </w:num>
  <w:num w:numId="4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2B38"/>
    <w:rsid w:val="00022C54"/>
    <w:rsid w:val="00022FEC"/>
    <w:rsid w:val="00035405"/>
    <w:rsid w:val="000363FA"/>
    <w:rsid w:val="00037657"/>
    <w:rsid w:val="00043007"/>
    <w:rsid w:val="00045B39"/>
    <w:rsid w:val="00047A24"/>
    <w:rsid w:val="00051BB2"/>
    <w:rsid w:val="00064D07"/>
    <w:rsid w:val="00072085"/>
    <w:rsid w:val="00072C48"/>
    <w:rsid w:val="000778CC"/>
    <w:rsid w:val="0008054C"/>
    <w:rsid w:val="00081473"/>
    <w:rsid w:val="00083054"/>
    <w:rsid w:val="000915CA"/>
    <w:rsid w:val="00095A8F"/>
    <w:rsid w:val="000A42B1"/>
    <w:rsid w:val="000A7365"/>
    <w:rsid w:val="000B092A"/>
    <w:rsid w:val="000B1246"/>
    <w:rsid w:val="000B16C1"/>
    <w:rsid w:val="000B2645"/>
    <w:rsid w:val="000B4F7D"/>
    <w:rsid w:val="000B5EE8"/>
    <w:rsid w:val="000B6D11"/>
    <w:rsid w:val="000C1928"/>
    <w:rsid w:val="000C7B3B"/>
    <w:rsid w:val="000D514C"/>
    <w:rsid w:val="000E19F3"/>
    <w:rsid w:val="000E4554"/>
    <w:rsid w:val="000E486C"/>
    <w:rsid w:val="000E4AE4"/>
    <w:rsid w:val="000E7406"/>
    <w:rsid w:val="000F0CEE"/>
    <w:rsid w:val="000F2CEE"/>
    <w:rsid w:val="000F585F"/>
    <w:rsid w:val="00101B24"/>
    <w:rsid w:val="00102614"/>
    <w:rsid w:val="00110C89"/>
    <w:rsid w:val="00111744"/>
    <w:rsid w:val="00120071"/>
    <w:rsid w:val="0012646A"/>
    <w:rsid w:val="00130887"/>
    <w:rsid w:val="00131653"/>
    <w:rsid w:val="00133131"/>
    <w:rsid w:val="001356A1"/>
    <w:rsid w:val="00137531"/>
    <w:rsid w:val="00143357"/>
    <w:rsid w:val="00144AF0"/>
    <w:rsid w:val="00150195"/>
    <w:rsid w:val="0015312C"/>
    <w:rsid w:val="0015438B"/>
    <w:rsid w:val="00154FEE"/>
    <w:rsid w:val="00155B8C"/>
    <w:rsid w:val="00161662"/>
    <w:rsid w:val="001678C2"/>
    <w:rsid w:val="00172D9D"/>
    <w:rsid w:val="00173CC1"/>
    <w:rsid w:val="0017599C"/>
    <w:rsid w:val="00175BFA"/>
    <w:rsid w:val="00175F87"/>
    <w:rsid w:val="00183D82"/>
    <w:rsid w:val="00184FE0"/>
    <w:rsid w:val="001869CF"/>
    <w:rsid w:val="00193A4D"/>
    <w:rsid w:val="00193D54"/>
    <w:rsid w:val="001A03B7"/>
    <w:rsid w:val="001A1C63"/>
    <w:rsid w:val="001A651F"/>
    <w:rsid w:val="001A7EDF"/>
    <w:rsid w:val="001B194A"/>
    <w:rsid w:val="001B2CF8"/>
    <w:rsid w:val="001B4990"/>
    <w:rsid w:val="001B630D"/>
    <w:rsid w:val="001C136F"/>
    <w:rsid w:val="001D0C57"/>
    <w:rsid w:val="001D6664"/>
    <w:rsid w:val="001E3358"/>
    <w:rsid w:val="001E756F"/>
    <w:rsid w:val="001E7A62"/>
    <w:rsid w:val="001F0483"/>
    <w:rsid w:val="001F289E"/>
    <w:rsid w:val="001F416E"/>
    <w:rsid w:val="001F5C50"/>
    <w:rsid w:val="001F67F1"/>
    <w:rsid w:val="001F779D"/>
    <w:rsid w:val="002007F5"/>
    <w:rsid w:val="00205A68"/>
    <w:rsid w:val="00206E67"/>
    <w:rsid w:val="002078A2"/>
    <w:rsid w:val="00210C94"/>
    <w:rsid w:val="00214097"/>
    <w:rsid w:val="002239D8"/>
    <w:rsid w:val="00225DED"/>
    <w:rsid w:val="002277F8"/>
    <w:rsid w:val="0023490E"/>
    <w:rsid w:val="00236220"/>
    <w:rsid w:val="002400D9"/>
    <w:rsid w:val="002409BB"/>
    <w:rsid w:val="00241A86"/>
    <w:rsid w:val="00242893"/>
    <w:rsid w:val="00244341"/>
    <w:rsid w:val="002457C1"/>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B6A99"/>
    <w:rsid w:val="002B79E6"/>
    <w:rsid w:val="002C3886"/>
    <w:rsid w:val="002D69E2"/>
    <w:rsid w:val="002E041D"/>
    <w:rsid w:val="002E2C76"/>
    <w:rsid w:val="002E556A"/>
    <w:rsid w:val="002F02AA"/>
    <w:rsid w:val="002F271F"/>
    <w:rsid w:val="00314C44"/>
    <w:rsid w:val="00326F30"/>
    <w:rsid w:val="003278E5"/>
    <w:rsid w:val="00327910"/>
    <w:rsid w:val="00331F46"/>
    <w:rsid w:val="003327D5"/>
    <w:rsid w:val="00333204"/>
    <w:rsid w:val="003375DF"/>
    <w:rsid w:val="00337E5D"/>
    <w:rsid w:val="00340225"/>
    <w:rsid w:val="003434BD"/>
    <w:rsid w:val="00350DFC"/>
    <w:rsid w:val="00353A16"/>
    <w:rsid w:val="0035492D"/>
    <w:rsid w:val="00360C32"/>
    <w:rsid w:val="00362077"/>
    <w:rsid w:val="00363BAD"/>
    <w:rsid w:val="00372BE9"/>
    <w:rsid w:val="00375012"/>
    <w:rsid w:val="003750D0"/>
    <w:rsid w:val="00376511"/>
    <w:rsid w:val="00377878"/>
    <w:rsid w:val="003823CD"/>
    <w:rsid w:val="00383FA9"/>
    <w:rsid w:val="00385B09"/>
    <w:rsid w:val="0038616B"/>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C5681"/>
    <w:rsid w:val="003D278C"/>
    <w:rsid w:val="003D347E"/>
    <w:rsid w:val="003D359B"/>
    <w:rsid w:val="003D4278"/>
    <w:rsid w:val="003D5A81"/>
    <w:rsid w:val="003D7D65"/>
    <w:rsid w:val="003E28E6"/>
    <w:rsid w:val="003E306F"/>
    <w:rsid w:val="003F06DB"/>
    <w:rsid w:val="003F1967"/>
    <w:rsid w:val="003F5745"/>
    <w:rsid w:val="003F5C7B"/>
    <w:rsid w:val="003F7F92"/>
    <w:rsid w:val="00400CB0"/>
    <w:rsid w:val="00401E07"/>
    <w:rsid w:val="00405B5B"/>
    <w:rsid w:val="00406227"/>
    <w:rsid w:val="00410BD2"/>
    <w:rsid w:val="00414A58"/>
    <w:rsid w:val="00420F60"/>
    <w:rsid w:val="00425472"/>
    <w:rsid w:val="00431087"/>
    <w:rsid w:val="00433B4D"/>
    <w:rsid w:val="00436166"/>
    <w:rsid w:val="00436E0B"/>
    <w:rsid w:val="004419D9"/>
    <w:rsid w:val="00441D2D"/>
    <w:rsid w:val="00443BC1"/>
    <w:rsid w:val="00447406"/>
    <w:rsid w:val="00452F1F"/>
    <w:rsid w:val="00456CA7"/>
    <w:rsid w:val="004667EF"/>
    <w:rsid w:val="00467849"/>
    <w:rsid w:val="00471453"/>
    <w:rsid w:val="00472365"/>
    <w:rsid w:val="00472A45"/>
    <w:rsid w:val="00472A79"/>
    <w:rsid w:val="00475231"/>
    <w:rsid w:val="00477C54"/>
    <w:rsid w:val="0048340C"/>
    <w:rsid w:val="004857F2"/>
    <w:rsid w:val="00492AD8"/>
    <w:rsid w:val="00493006"/>
    <w:rsid w:val="00494B8F"/>
    <w:rsid w:val="0049600F"/>
    <w:rsid w:val="004A02FE"/>
    <w:rsid w:val="004A0461"/>
    <w:rsid w:val="004A4FCE"/>
    <w:rsid w:val="004A5CBC"/>
    <w:rsid w:val="004B79F3"/>
    <w:rsid w:val="004C4AFB"/>
    <w:rsid w:val="004C5997"/>
    <w:rsid w:val="004D0522"/>
    <w:rsid w:val="004D4ED1"/>
    <w:rsid w:val="004D7952"/>
    <w:rsid w:val="004E14DA"/>
    <w:rsid w:val="004E5AE1"/>
    <w:rsid w:val="004E7BF0"/>
    <w:rsid w:val="004F44EB"/>
    <w:rsid w:val="00500030"/>
    <w:rsid w:val="00504919"/>
    <w:rsid w:val="0050564C"/>
    <w:rsid w:val="005057D4"/>
    <w:rsid w:val="0050701C"/>
    <w:rsid w:val="00507FFE"/>
    <w:rsid w:val="00510729"/>
    <w:rsid w:val="00510FCF"/>
    <w:rsid w:val="00513A23"/>
    <w:rsid w:val="0051643A"/>
    <w:rsid w:val="00524CD7"/>
    <w:rsid w:val="00525A90"/>
    <w:rsid w:val="00526991"/>
    <w:rsid w:val="00533CDB"/>
    <w:rsid w:val="00535A29"/>
    <w:rsid w:val="00536D9B"/>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838F0"/>
    <w:rsid w:val="00591731"/>
    <w:rsid w:val="0059381C"/>
    <w:rsid w:val="005957CD"/>
    <w:rsid w:val="005A7608"/>
    <w:rsid w:val="005B0F9C"/>
    <w:rsid w:val="005C485A"/>
    <w:rsid w:val="005D15D1"/>
    <w:rsid w:val="005D246C"/>
    <w:rsid w:val="005D2C18"/>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17476"/>
    <w:rsid w:val="0062022B"/>
    <w:rsid w:val="00620D0C"/>
    <w:rsid w:val="00622AE5"/>
    <w:rsid w:val="00626373"/>
    <w:rsid w:val="006305C9"/>
    <w:rsid w:val="00630D8A"/>
    <w:rsid w:val="00632C0F"/>
    <w:rsid w:val="006344D0"/>
    <w:rsid w:val="00637797"/>
    <w:rsid w:val="006432FF"/>
    <w:rsid w:val="00650235"/>
    <w:rsid w:val="00652842"/>
    <w:rsid w:val="0065350D"/>
    <w:rsid w:val="00655C8F"/>
    <w:rsid w:val="006564E6"/>
    <w:rsid w:val="00656CE8"/>
    <w:rsid w:val="006576A0"/>
    <w:rsid w:val="006579B0"/>
    <w:rsid w:val="00664E24"/>
    <w:rsid w:val="00670D20"/>
    <w:rsid w:val="0067139E"/>
    <w:rsid w:val="006713A5"/>
    <w:rsid w:val="0067197C"/>
    <w:rsid w:val="0067219F"/>
    <w:rsid w:val="00673868"/>
    <w:rsid w:val="0067548E"/>
    <w:rsid w:val="00675582"/>
    <w:rsid w:val="006761A3"/>
    <w:rsid w:val="00676EFE"/>
    <w:rsid w:val="00677408"/>
    <w:rsid w:val="0068208A"/>
    <w:rsid w:val="00684992"/>
    <w:rsid w:val="006865B0"/>
    <w:rsid w:val="00690FF1"/>
    <w:rsid w:val="006A09EA"/>
    <w:rsid w:val="006A1555"/>
    <w:rsid w:val="006A324A"/>
    <w:rsid w:val="006B056D"/>
    <w:rsid w:val="006B15A3"/>
    <w:rsid w:val="006B198A"/>
    <w:rsid w:val="006B53E6"/>
    <w:rsid w:val="006B5B82"/>
    <w:rsid w:val="006B7808"/>
    <w:rsid w:val="006C06DA"/>
    <w:rsid w:val="006C32F3"/>
    <w:rsid w:val="006C5D5F"/>
    <w:rsid w:val="006C63CF"/>
    <w:rsid w:val="006D1970"/>
    <w:rsid w:val="006D37D8"/>
    <w:rsid w:val="006D3997"/>
    <w:rsid w:val="006E0F21"/>
    <w:rsid w:val="006E3ACC"/>
    <w:rsid w:val="006E3F80"/>
    <w:rsid w:val="006E6E67"/>
    <w:rsid w:val="006E712B"/>
    <w:rsid w:val="006F0B0C"/>
    <w:rsid w:val="006F4C6D"/>
    <w:rsid w:val="006F6E91"/>
    <w:rsid w:val="007007D9"/>
    <w:rsid w:val="007017D6"/>
    <w:rsid w:val="00703C9C"/>
    <w:rsid w:val="00704342"/>
    <w:rsid w:val="00704835"/>
    <w:rsid w:val="00704BAC"/>
    <w:rsid w:val="007056EA"/>
    <w:rsid w:val="00706891"/>
    <w:rsid w:val="00706E54"/>
    <w:rsid w:val="007115E6"/>
    <w:rsid w:val="0071376A"/>
    <w:rsid w:val="00715C69"/>
    <w:rsid w:val="007260D9"/>
    <w:rsid w:val="00726CF6"/>
    <w:rsid w:val="0072727E"/>
    <w:rsid w:val="007304D4"/>
    <w:rsid w:val="00733C7F"/>
    <w:rsid w:val="00745947"/>
    <w:rsid w:val="00745CAD"/>
    <w:rsid w:val="00745EB8"/>
    <w:rsid w:val="00752DCC"/>
    <w:rsid w:val="00755DA2"/>
    <w:rsid w:val="007561C9"/>
    <w:rsid w:val="0075716D"/>
    <w:rsid w:val="00764D95"/>
    <w:rsid w:val="007650BD"/>
    <w:rsid w:val="00766007"/>
    <w:rsid w:val="00773094"/>
    <w:rsid w:val="00773F1B"/>
    <w:rsid w:val="00775F6A"/>
    <w:rsid w:val="00780D87"/>
    <w:rsid w:val="00781E3A"/>
    <w:rsid w:val="00782204"/>
    <w:rsid w:val="007849AC"/>
    <w:rsid w:val="007861C5"/>
    <w:rsid w:val="007862B7"/>
    <w:rsid w:val="007920F8"/>
    <w:rsid w:val="00797CFE"/>
    <w:rsid w:val="007A17A0"/>
    <w:rsid w:val="007A4604"/>
    <w:rsid w:val="007A47A0"/>
    <w:rsid w:val="007A4A9B"/>
    <w:rsid w:val="007A5448"/>
    <w:rsid w:val="007A7E06"/>
    <w:rsid w:val="007C4D84"/>
    <w:rsid w:val="007C5522"/>
    <w:rsid w:val="007C5ADC"/>
    <w:rsid w:val="007C65AF"/>
    <w:rsid w:val="007C71EE"/>
    <w:rsid w:val="007C74E6"/>
    <w:rsid w:val="007D2659"/>
    <w:rsid w:val="007E0751"/>
    <w:rsid w:val="007E5A47"/>
    <w:rsid w:val="007E60D8"/>
    <w:rsid w:val="007F1B74"/>
    <w:rsid w:val="007F20D1"/>
    <w:rsid w:val="007F25AB"/>
    <w:rsid w:val="007F2F29"/>
    <w:rsid w:val="007F39A4"/>
    <w:rsid w:val="007F3DBA"/>
    <w:rsid w:val="007F5664"/>
    <w:rsid w:val="00800A46"/>
    <w:rsid w:val="0080382D"/>
    <w:rsid w:val="00804F18"/>
    <w:rsid w:val="0081102B"/>
    <w:rsid w:val="008122B1"/>
    <w:rsid w:val="00812745"/>
    <w:rsid w:val="0081339E"/>
    <w:rsid w:val="0081362B"/>
    <w:rsid w:val="0081437D"/>
    <w:rsid w:val="0081583A"/>
    <w:rsid w:val="0081693F"/>
    <w:rsid w:val="008177D7"/>
    <w:rsid w:val="008215D3"/>
    <w:rsid w:val="00821D43"/>
    <w:rsid w:val="00824528"/>
    <w:rsid w:val="00826516"/>
    <w:rsid w:val="008300FD"/>
    <w:rsid w:val="00837515"/>
    <w:rsid w:val="00844A95"/>
    <w:rsid w:val="00850926"/>
    <w:rsid w:val="00854CDF"/>
    <w:rsid w:val="00857116"/>
    <w:rsid w:val="00862787"/>
    <w:rsid w:val="008653EE"/>
    <w:rsid w:val="00867753"/>
    <w:rsid w:val="00870964"/>
    <w:rsid w:val="00871018"/>
    <w:rsid w:val="0087418B"/>
    <w:rsid w:val="00876EEE"/>
    <w:rsid w:val="008809E7"/>
    <w:rsid w:val="00882366"/>
    <w:rsid w:val="00883C2A"/>
    <w:rsid w:val="008A1F7A"/>
    <w:rsid w:val="008A7565"/>
    <w:rsid w:val="008B06C2"/>
    <w:rsid w:val="008B58C2"/>
    <w:rsid w:val="008B660F"/>
    <w:rsid w:val="008D2B00"/>
    <w:rsid w:val="008E38B4"/>
    <w:rsid w:val="008E44CA"/>
    <w:rsid w:val="008E633F"/>
    <w:rsid w:val="008E6438"/>
    <w:rsid w:val="008E6B0B"/>
    <w:rsid w:val="008E6E7A"/>
    <w:rsid w:val="008F0E72"/>
    <w:rsid w:val="008F3792"/>
    <w:rsid w:val="008F55CA"/>
    <w:rsid w:val="0090151D"/>
    <w:rsid w:val="00905E48"/>
    <w:rsid w:val="00906205"/>
    <w:rsid w:val="00907F57"/>
    <w:rsid w:val="0091158D"/>
    <w:rsid w:val="00913E1E"/>
    <w:rsid w:val="00914C3E"/>
    <w:rsid w:val="00914CC9"/>
    <w:rsid w:val="00917268"/>
    <w:rsid w:val="00921191"/>
    <w:rsid w:val="00924BE9"/>
    <w:rsid w:val="0092547E"/>
    <w:rsid w:val="009264AA"/>
    <w:rsid w:val="00926FDC"/>
    <w:rsid w:val="009279C2"/>
    <w:rsid w:val="009348B2"/>
    <w:rsid w:val="009371D7"/>
    <w:rsid w:val="009419E1"/>
    <w:rsid w:val="0094424A"/>
    <w:rsid w:val="009455C3"/>
    <w:rsid w:val="00955CA3"/>
    <w:rsid w:val="009643EE"/>
    <w:rsid w:val="00970B30"/>
    <w:rsid w:val="009750E0"/>
    <w:rsid w:val="00976124"/>
    <w:rsid w:val="00977B45"/>
    <w:rsid w:val="009802BE"/>
    <w:rsid w:val="009808D0"/>
    <w:rsid w:val="00980F86"/>
    <w:rsid w:val="00994C81"/>
    <w:rsid w:val="00997894"/>
    <w:rsid w:val="009A37A7"/>
    <w:rsid w:val="009A3ED8"/>
    <w:rsid w:val="009A6929"/>
    <w:rsid w:val="009B03F0"/>
    <w:rsid w:val="009B186D"/>
    <w:rsid w:val="009B75B3"/>
    <w:rsid w:val="009C23A7"/>
    <w:rsid w:val="009C265C"/>
    <w:rsid w:val="009C420F"/>
    <w:rsid w:val="009C441F"/>
    <w:rsid w:val="009C53A3"/>
    <w:rsid w:val="009C6CDB"/>
    <w:rsid w:val="009D3303"/>
    <w:rsid w:val="009D7458"/>
    <w:rsid w:val="009D7C56"/>
    <w:rsid w:val="009E4B35"/>
    <w:rsid w:val="009E6189"/>
    <w:rsid w:val="00A01F1F"/>
    <w:rsid w:val="00A03A14"/>
    <w:rsid w:val="00A04462"/>
    <w:rsid w:val="00A0487E"/>
    <w:rsid w:val="00A0515B"/>
    <w:rsid w:val="00A10F14"/>
    <w:rsid w:val="00A13B7D"/>
    <w:rsid w:val="00A14ED4"/>
    <w:rsid w:val="00A15198"/>
    <w:rsid w:val="00A178EE"/>
    <w:rsid w:val="00A21B40"/>
    <w:rsid w:val="00A25999"/>
    <w:rsid w:val="00A2730D"/>
    <w:rsid w:val="00A308D9"/>
    <w:rsid w:val="00A3796D"/>
    <w:rsid w:val="00A4387D"/>
    <w:rsid w:val="00A47255"/>
    <w:rsid w:val="00A51563"/>
    <w:rsid w:val="00A52CBB"/>
    <w:rsid w:val="00A6161F"/>
    <w:rsid w:val="00A64D5D"/>
    <w:rsid w:val="00A65C7E"/>
    <w:rsid w:val="00A668FF"/>
    <w:rsid w:val="00A67579"/>
    <w:rsid w:val="00A67D94"/>
    <w:rsid w:val="00A723B1"/>
    <w:rsid w:val="00A77CD8"/>
    <w:rsid w:val="00A844CD"/>
    <w:rsid w:val="00A848B1"/>
    <w:rsid w:val="00A86001"/>
    <w:rsid w:val="00A86089"/>
    <w:rsid w:val="00A8679A"/>
    <w:rsid w:val="00A8722D"/>
    <w:rsid w:val="00A90FD4"/>
    <w:rsid w:val="00A95CE9"/>
    <w:rsid w:val="00A96E92"/>
    <w:rsid w:val="00AA36F0"/>
    <w:rsid w:val="00AA77BE"/>
    <w:rsid w:val="00AB03D9"/>
    <w:rsid w:val="00AB4ECC"/>
    <w:rsid w:val="00AB59E4"/>
    <w:rsid w:val="00AB715C"/>
    <w:rsid w:val="00AB763A"/>
    <w:rsid w:val="00AC4858"/>
    <w:rsid w:val="00AC700C"/>
    <w:rsid w:val="00AC74D3"/>
    <w:rsid w:val="00AD30A3"/>
    <w:rsid w:val="00AE6EF5"/>
    <w:rsid w:val="00AF0DA4"/>
    <w:rsid w:val="00AF4595"/>
    <w:rsid w:val="00AF4B62"/>
    <w:rsid w:val="00AF5842"/>
    <w:rsid w:val="00AF594C"/>
    <w:rsid w:val="00B012FC"/>
    <w:rsid w:val="00B0252E"/>
    <w:rsid w:val="00B07CF2"/>
    <w:rsid w:val="00B10CBA"/>
    <w:rsid w:val="00B11918"/>
    <w:rsid w:val="00B12917"/>
    <w:rsid w:val="00B130ED"/>
    <w:rsid w:val="00B1609C"/>
    <w:rsid w:val="00B16FEF"/>
    <w:rsid w:val="00B20B34"/>
    <w:rsid w:val="00B30928"/>
    <w:rsid w:val="00B3408D"/>
    <w:rsid w:val="00B3436F"/>
    <w:rsid w:val="00B41296"/>
    <w:rsid w:val="00B41743"/>
    <w:rsid w:val="00B4360D"/>
    <w:rsid w:val="00B53EA8"/>
    <w:rsid w:val="00B56F8B"/>
    <w:rsid w:val="00B57FB4"/>
    <w:rsid w:val="00B614BC"/>
    <w:rsid w:val="00B6606A"/>
    <w:rsid w:val="00B66D95"/>
    <w:rsid w:val="00B74747"/>
    <w:rsid w:val="00B76D25"/>
    <w:rsid w:val="00B81D6F"/>
    <w:rsid w:val="00B841F2"/>
    <w:rsid w:val="00B85CAA"/>
    <w:rsid w:val="00B92904"/>
    <w:rsid w:val="00B954C3"/>
    <w:rsid w:val="00BA388C"/>
    <w:rsid w:val="00BA5D73"/>
    <w:rsid w:val="00BA7E15"/>
    <w:rsid w:val="00BB44CB"/>
    <w:rsid w:val="00BB4D14"/>
    <w:rsid w:val="00BB6103"/>
    <w:rsid w:val="00BB6186"/>
    <w:rsid w:val="00BB7D0E"/>
    <w:rsid w:val="00BC0C89"/>
    <w:rsid w:val="00BC2620"/>
    <w:rsid w:val="00BD300A"/>
    <w:rsid w:val="00BD60F1"/>
    <w:rsid w:val="00BE10E4"/>
    <w:rsid w:val="00BE5726"/>
    <w:rsid w:val="00BE6ABE"/>
    <w:rsid w:val="00BF28DD"/>
    <w:rsid w:val="00BF3745"/>
    <w:rsid w:val="00BF4EEE"/>
    <w:rsid w:val="00BF7F26"/>
    <w:rsid w:val="00C000E5"/>
    <w:rsid w:val="00C04E33"/>
    <w:rsid w:val="00C164C6"/>
    <w:rsid w:val="00C221C4"/>
    <w:rsid w:val="00C24C9B"/>
    <w:rsid w:val="00C26A1D"/>
    <w:rsid w:val="00C30CC6"/>
    <w:rsid w:val="00C31202"/>
    <w:rsid w:val="00C3411F"/>
    <w:rsid w:val="00C35F84"/>
    <w:rsid w:val="00C424A7"/>
    <w:rsid w:val="00C43516"/>
    <w:rsid w:val="00C45C23"/>
    <w:rsid w:val="00C5105C"/>
    <w:rsid w:val="00C51843"/>
    <w:rsid w:val="00C55185"/>
    <w:rsid w:val="00C579F8"/>
    <w:rsid w:val="00C60842"/>
    <w:rsid w:val="00C65D11"/>
    <w:rsid w:val="00C66DFA"/>
    <w:rsid w:val="00C702DF"/>
    <w:rsid w:val="00C72D97"/>
    <w:rsid w:val="00C76EB1"/>
    <w:rsid w:val="00C77043"/>
    <w:rsid w:val="00C95AE5"/>
    <w:rsid w:val="00C95CE0"/>
    <w:rsid w:val="00CA0ADB"/>
    <w:rsid w:val="00CA27AC"/>
    <w:rsid w:val="00CA37CA"/>
    <w:rsid w:val="00CB0CA2"/>
    <w:rsid w:val="00CB4196"/>
    <w:rsid w:val="00CB46FC"/>
    <w:rsid w:val="00CB688E"/>
    <w:rsid w:val="00CC0DEB"/>
    <w:rsid w:val="00CC4DD8"/>
    <w:rsid w:val="00CC6DA2"/>
    <w:rsid w:val="00CD3A73"/>
    <w:rsid w:val="00CD797D"/>
    <w:rsid w:val="00CE1921"/>
    <w:rsid w:val="00CE49C4"/>
    <w:rsid w:val="00CE79BB"/>
    <w:rsid w:val="00CF7ED6"/>
    <w:rsid w:val="00D00C81"/>
    <w:rsid w:val="00D03ACB"/>
    <w:rsid w:val="00D1164F"/>
    <w:rsid w:val="00D16006"/>
    <w:rsid w:val="00D20784"/>
    <w:rsid w:val="00D221DD"/>
    <w:rsid w:val="00D25017"/>
    <w:rsid w:val="00D255E3"/>
    <w:rsid w:val="00D26192"/>
    <w:rsid w:val="00D3014D"/>
    <w:rsid w:val="00D31AC6"/>
    <w:rsid w:val="00D33F4D"/>
    <w:rsid w:val="00D347FC"/>
    <w:rsid w:val="00D373B3"/>
    <w:rsid w:val="00D4131C"/>
    <w:rsid w:val="00D41D63"/>
    <w:rsid w:val="00D43F9B"/>
    <w:rsid w:val="00D56617"/>
    <w:rsid w:val="00D62761"/>
    <w:rsid w:val="00D672F8"/>
    <w:rsid w:val="00D733D2"/>
    <w:rsid w:val="00D7430D"/>
    <w:rsid w:val="00D745CE"/>
    <w:rsid w:val="00D74945"/>
    <w:rsid w:val="00D77102"/>
    <w:rsid w:val="00D77ADB"/>
    <w:rsid w:val="00D82435"/>
    <w:rsid w:val="00D851BD"/>
    <w:rsid w:val="00D92917"/>
    <w:rsid w:val="00D9330E"/>
    <w:rsid w:val="00D9412B"/>
    <w:rsid w:val="00D946F7"/>
    <w:rsid w:val="00DA0835"/>
    <w:rsid w:val="00DA13FB"/>
    <w:rsid w:val="00DA300C"/>
    <w:rsid w:val="00DA70F5"/>
    <w:rsid w:val="00DA72D1"/>
    <w:rsid w:val="00DA7511"/>
    <w:rsid w:val="00DB0954"/>
    <w:rsid w:val="00DB347D"/>
    <w:rsid w:val="00DB6314"/>
    <w:rsid w:val="00DC036D"/>
    <w:rsid w:val="00DD335F"/>
    <w:rsid w:val="00DD552B"/>
    <w:rsid w:val="00DE3810"/>
    <w:rsid w:val="00DE4E79"/>
    <w:rsid w:val="00DE505F"/>
    <w:rsid w:val="00DE6517"/>
    <w:rsid w:val="00DE7BEE"/>
    <w:rsid w:val="00DF1AB8"/>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62464"/>
    <w:rsid w:val="00E6512B"/>
    <w:rsid w:val="00E66534"/>
    <w:rsid w:val="00E702B9"/>
    <w:rsid w:val="00E7685E"/>
    <w:rsid w:val="00E7687A"/>
    <w:rsid w:val="00E77DD0"/>
    <w:rsid w:val="00E84233"/>
    <w:rsid w:val="00E923F4"/>
    <w:rsid w:val="00E93878"/>
    <w:rsid w:val="00E9422F"/>
    <w:rsid w:val="00EA2125"/>
    <w:rsid w:val="00EA39B7"/>
    <w:rsid w:val="00EA4651"/>
    <w:rsid w:val="00EB2A7A"/>
    <w:rsid w:val="00EB32F3"/>
    <w:rsid w:val="00EC0C65"/>
    <w:rsid w:val="00EC0E73"/>
    <w:rsid w:val="00EC1FD5"/>
    <w:rsid w:val="00EC4AA7"/>
    <w:rsid w:val="00EC52C8"/>
    <w:rsid w:val="00EC6E39"/>
    <w:rsid w:val="00EC76FD"/>
    <w:rsid w:val="00ED2BFC"/>
    <w:rsid w:val="00EE1127"/>
    <w:rsid w:val="00EF429B"/>
    <w:rsid w:val="00F006C1"/>
    <w:rsid w:val="00F00DF9"/>
    <w:rsid w:val="00F01A10"/>
    <w:rsid w:val="00F03409"/>
    <w:rsid w:val="00F03FC4"/>
    <w:rsid w:val="00F11128"/>
    <w:rsid w:val="00F13279"/>
    <w:rsid w:val="00F148F7"/>
    <w:rsid w:val="00F162AF"/>
    <w:rsid w:val="00F17555"/>
    <w:rsid w:val="00F20FC3"/>
    <w:rsid w:val="00F25B8A"/>
    <w:rsid w:val="00F26FE6"/>
    <w:rsid w:val="00F368E9"/>
    <w:rsid w:val="00F373F2"/>
    <w:rsid w:val="00F41600"/>
    <w:rsid w:val="00F41CD6"/>
    <w:rsid w:val="00F42314"/>
    <w:rsid w:val="00F4360F"/>
    <w:rsid w:val="00F44A15"/>
    <w:rsid w:val="00F44D5B"/>
    <w:rsid w:val="00F46C4E"/>
    <w:rsid w:val="00F47A5A"/>
    <w:rsid w:val="00F5305E"/>
    <w:rsid w:val="00F54536"/>
    <w:rsid w:val="00F55465"/>
    <w:rsid w:val="00F55662"/>
    <w:rsid w:val="00F60CCB"/>
    <w:rsid w:val="00F62D49"/>
    <w:rsid w:val="00F63578"/>
    <w:rsid w:val="00F6440B"/>
    <w:rsid w:val="00F64806"/>
    <w:rsid w:val="00F65272"/>
    <w:rsid w:val="00F757D1"/>
    <w:rsid w:val="00F82096"/>
    <w:rsid w:val="00F82DEA"/>
    <w:rsid w:val="00F83FB3"/>
    <w:rsid w:val="00F91CCD"/>
    <w:rsid w:val="00F94E68"/>
    <w:rsid w:val="00F9741E"/>
    <w:rsid w:val="00FA6B23"/>
    <w:rsid w:val="00FB181C"/>
    <w:rsid w:val="00FB1D07"/>
    <w:rsid w:val="00FB208F"/>
    <w:rsid w:val="00FB4F0C"/>
    <w:rsid w:val="00FB5252"/>
    <w:rsid w:val="00FB6603"/>
    <w:rsid w:val="00FC0F0B"/>
    <w:rsid w:val="00FC1A68"/>
    <w:rsid w:val="00FC21F1"/>
    <w:rsid w:val="00FC2732"/>
    <w:rsid w:val="00FC2748"/>
    <w:rsid w:val="00FC4BCB"/>
    <w:rsid w:val="00FC6E04"/>
    <w:rsid w:val="00FD7C27"/>
    <w:rsid w:val="00FE0E36"/>
    <w:rsid w:val="00FE1359"/>
    <w:rsid w:val="00FE32FC"/>
    <w:rsid w:val="00FE4210"/>
    <w:rsid w:val="00FE7839"/>
    <w:rsid w:val="00FF0123"/>
    <w:rsid w:val="00FF06BD"/>
    <w:rsid w:val="00FF48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EE2C8"/>
  <w15:chartTrackingRefBased/>
  <w15:docId w15:val="{367E407B-F2F1-4AF5-BA6E-FCB931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customStyle="1" w:styleId="Default">
    <w:name w:val="Default"/>
    <w:rsid w:val="00FC2732"/>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B16FEF"/>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c2ac60471bac0c5a8e5ea017ba9b2431">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b07367b0fa94af7ad7845e0e17936045"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Est. 1.4 Administración, mejoramiento e innovación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CCBF-1630-4D6B-9E52-60FEB4E5EDB4}">
  <ds:schemaRefs>
    <ds:schemaRef ds:uri="http://schemas.microsoft.com/sharepoint/v3/contenttype/forms"/>
  </ds:schemaRefs>
</ds:datastoreItem>
</file>

<file path=customXml/itemProps2.xml><?xml version="1.0" encoding="utf-8"?>
<ds:datastoreItem xmlns:ds="http://schemas.openxmlformats.org/officeDocument/2006/customXml" ds:itemID="{28E04CFC-F77A-4C34-AE2A-5A15C6E2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6320A-5B93-41EE-BA61-9B9FF4C2ADF1}">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F5A7B78F-4663-4AB5-B21F-18A6BC80210A}">
  <ds:schemaRefs>
    <ds:schemaRef ds:uri="http://schemas.microsoft.com/office/2006/metadata/longProperties"/>
  </ds:schemaRefs>
</ds:datastoreItem>
</file>

<file path=customXml/itemProps5.xml><?xml version="1.0" encoding="utf-8"?>
<ds:datastoreItem xmlns:ds="http://schemas.openxmlformats.org/officeDocument/2006/customXml" ds:itemID="{3412F9F4-CEF5-4DAD-8F82-A9735FE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Angie Johanna Corredor Estrella</cp:lastModifiedBy>
  <cp:revision>2</cp:revision>
  <cp:lastPrinted>2014-02-06T14:11:00Z</cp:lastPrinted>
  <dcterms:created xsi:type="dcterms:W3CDTF">2018-12-07T12:22:00Z</dcterms:created>
  <dcterms:modified xsi:type="dcterms:W3CDTF">2018-12-07T12:22:00Z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ies>
</file>